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4A462C" w:rsidRPr="003B0692" w:rsidTr="00A124B3">
        <w:tc>
          <w:tcPr>
            <w:tcW w:w="4818" w:type="dxa"/>
          </w:tcPr>
          <w:p w:rsidR="004A462C" w:rsidRPr="0093201B" w:rsidRDefault="004A462C" w:rsidP="00DB23D0">
            <w:pPr>
              <w:pStyle w:val="Header"/>
              <w:tabs>
                <w:tab w:val="left" w:pos="4820"/>
              </w:tabs>
              <w:rPr>
                <w:rFonts w:ascii="Verdana" w:hAnsi="Verdana"/>
                <w:smallCaps/>
                <w:sz w:val="18"/>
                <w:szCs w:val="18"/>
                <w:lang w:val="fr-FR"/>
              </w:rPr>
            </w:pPr>
            <w:r w:rsidRPr="0093201B">
              <w:rPr>
                <w:rFonts w:ascii="Verdana" w:hAnsi="Verdana"/>
                <w:smallCaps/>
                <w:sz w:val="18"/>
                <w:szCs w:val="18"/>
                <w:lang w:val="fr-FR"/>
              </w:rPr>
              <w:t xml:space="preserve">affaires </w:t>
            </w:r>
            <w:r w:rsidRPr="00D74B98">
              <w:rPr>
                <w:rFonts w:ascii="Verdana" w:hAnsi="Verdana"/>
                <w:smallCaps/>
                <w:sz w:val="18"/>
                <w:szCs w:val="18"/>
                <w:lang w:val="fr-CA"/>
              </w:rPr>
              <w:t>générales</w:t>
            </w:r>
            <w:r w:rsidRPr="0093201B">
              <w:rPr>
                <w:rFonts w:ascii="Verdana" w:hAnsi="Verdana"/>
                <w:smallCaps/>
                <w:sz w:val="18"/>
                <w:szCs w:val="18"/>
                <w:lang w:val="fr-FR"/>
              </w:rPr>
              <w:t xml:space="preserve"> et politique</w:t>
            </w:r>
          </w:p>
          <w:p w:rsidR="004A462C" w:rsidRPr="0093201B" w:rsidRDefault="004A462C" w:rsidP="00DB23D0">
            <w:pPr>
              <w:pStyle w:val="Header"/>
              <w:tabs>
                <w:tab w:val="left" w:pos="4820"/>
              </w:tabs>
              <w:rPr>
                <w:rFonts w:ascii="Verdana" w:hAnsi="Verdana"/>
                <w:smallCaps/>
                <w:sz w:val="18"/>
                <w:szCs w:val="18"/>
                <w:lang w:val="fr-FR"/>
              </w:rPr>
            </w:pPr>
            <w:r w:rsidRPr="0093201B">
              <w:rPr>
                <w:rFonts w:ascii="Verdana" w:hAnsi="Verdana"/>
                <w:smallCaps/>
                <w:sz w:val="18"/>
                <w:szCs w:val="18"/>
                <w:lang w:val="fr-FR"/>
              </w:rPr>
              <w:t xml:space="preserve">general affairs and policy </w:t>
            </w:r>
          </w:p>
          <w:p w:rsidR="004A462C" w:rsidRPr="0093201B" w:rsidRDefault="004A462C" w:rsidP="00DB23D0">
            <w:pPr>
              <w:pStyle w:val="Header"/>
              <w:tabs>
                <w:tab w:val="left" w:pos="4820"/>
              </w:tabs>
              <w:rPr>
                <w:rFonts w:ascii="Verdana" w:hAnsi="Verdana"/>
                <w:smallCaps/>
                <w:sz w:val="18"/>
                <w:szCs w:val="18"/>
                <w:lang w:val="fr-FR"/>
              </w:rPr>
            </w:pPr>
          </w:p>
          <w:p w:rsidR="004A462C" w:rsidRPr="006F624B" w:rsidRDefault="004A462C" w:rsidP="00DB23D0">
            <w:pPr>
              <w:pStyle w:val="Header"/>
              <w:tabs>
                <w:tab w:val="left" w:pos="4820"/>
              </w:tabs>
              <w:rPr>
                <w:rFonts w:ascii="Verdana" w:hAnsi="Verdana"/>
                <w:sz w:val="18"/>
                <w:szCs w:val="18"/>
                <w:lang w:val="es-MX"/>
              </w:rPr>
            </w:pPr>
            <w:r w:rsidRPr="006F624B">
              <w:rPr>
                <w:rFonts w:ascii="Verdana" w:hAnsi="Verdana"/>
                <w:sz w:val="18"/>
                <w:szCs w:val="18"/>
                <w:lang w:val="es-MX"/>
              </w:rPr>
              <w:t>Doc. prél. No 4 B</w:t>
            </w:r>
            <w:r>
              <w:rPr>
                <w:rFonts w:ascii="Verdana" w:hAnsi="Verdana"/>
                <w:sz w:val="18"/>
                <w:szCs w:val="18"/>
                <w:lang w:val="es-MX"/>
              </w:rPr>
              <w:t xml:space="preserve"> — révisé</w:t>
            </w:r>
          </w:p>
          <w:p w:rsidR="004A462C" w:rsidRPr="00A124B3" w:rsidRDefault="004A462C" w:rsidP="00DB23D0">
            <w:pPr>
              <w:pStyle w:val="Header"/>
              <w:tabs>
                <w:tab w:val="left" w:pos="4820"/>
              </w:tabs>
              <w:rPr>
                <w:rFonts w:ascii="Verdana" w:hAnsi="Verdana"/>
                <w:smallCaps/>
                <w:sz w:val="18"/>
                <w:szCs w:val="18"/>
                <w:lang w:val="en-GB"/>
              </w:rPr>
            </w:pPr>
            <w:r w:rsidRPr="006F624B">
              <w:rPr>
                <w:rFonts w:ascii="Verdana" w:hAnsi="Verdana"/>
                <w:sz w:val="18"/>
                <w:szCs w:val="18"/>
                <w:lang w:val="es-MX"/>
              </w:rPr>
              <w:t xml:space="preserve">Prel. Doc. </w:t>
            </w:r>
            <w:r w:rsidRPr="006F624B">
              <w:rPr>
                <w:rFonts w:ascii="Verdana" w:hAnsi="Verdana"/>
                <w:sz w:val="18"/>
                <w:szCs w:val="18"/>
                <w:lang w:val="en-GB"/>
              </w:rPr>
              <w:t>No 4 B</w:t>
            </w:r>
            <w:r>
              <w:rPr>
                <w:rFonts w:ascii="Verdana" w:hAnsi="Verdana"/>
                <w:sz w:val="18"/>
                <w:szCs w:val="18"/>
                <w:lang w:val="en-GB"/>
              </w:rPr>
              <w:t xml:space="preserve"> — revised</w:t>
            </w:r>
          </w:p>
          <w:p w:rsidR="004A462C" w:rsidRPr="00A124B3" w:rsidRDefault="004A462C" w:rsidP="003757F5">
            <w:pPr>
              <w:pStyle w:val="Header"/>
              <w:tabs>
                <w:tab w:val="left" w:pos="4820"/>
              </w:tabs>
              <w:rPr>
                <w:rFonts w:ascii="Verdana" w:hAnsi="Verdana"/>
                <w:smallCaps/>
                <w:sz w:val="18"/>
                <w:szCs w:val="18"/>
                <w:lang w:val="en-GB"/>
              </w:rPr>
            </w:pPr>
          </w:p>
          <w:p w:rsidR="004A462C" w:rsidRPr="00A124B3" w:rsidRDefault="004A462C" w:rsidP="00DB23D0">
            <w:pPr>
              <w:pStyle w:val="Header"/>
              <w:tabs>
                <w:tab w:val="left" w:pos="4820"/>
              </w:tabs>
              <w:rPr>
                <w:rFonts w:ascii="Verdana" w:hAnsi="Verdana"/>
                <w:bCs/>
                <w:spacing w:val="-2"/>
                <w:sz w:val="20"/>
                <w:szCs w:val="20"/>
                <w:lang w:val="pt-BR"/>
              </w:rPr>
            </w:pPr>
            <w:r>
              <w:rPr>
                <w:rFonts w:ascii="Verdana" w:hAnsi="Verdana"/>
                <w:sz w:val="18"/>
                <w:szCs w:val="18"/>
                <w:lang w:val="en-GB"/>
              </w:rPr>
              <w:t>juin</w:t>
            </w:r>
            <w:r w:rsidRPr="00A124B3">
              <w:rPr>
                <w:rFonts w:ascii="Verdana" w:hAnsi="Verdana"/>
                <w:sz w:val="18"/>
                <w:szCs w:val="18"/>
                <w:lang w:val="en-GB"/>
              </w:rPr>
              <w:t xml:space="preserve"> / </w:t>
            </w:r>
            <w:r>
              <w:rPr>
                <w:rFonts w:ascii="Verdana" w:hAnsi="Verdana"/>
                <w:sz w:val="18"/>
                <w:szCs w:val="18"/>
                <w:lang w:val="en-GB"/>
              </w:rPr>
              <w:t>June</w:t>
            </w:r>
            <w:r w:rsidRPr="00A124B3">
              <w:rPr>
                <w:rFonts w:ascii="Verdana" w:hAnsi="Verdana"/>
                <w:sz w:val="18"/>
                <w:szCs w:val="18"/>
                <w:lang w:val="en-GB"/>
              </w:rPr>
              <w:t xml:space="preserve"> 2014</w:t>
            </w:r>
          </w:p>
        </w:tc>
        <w:tc>
          <w:tcPr>
            <w:tcW w:w="5105" w:type="dxa"/>
          </w:tcPr>
          <w:p w:rsidR="004A462C" w:rsidRPr="003B0692" w:rsidRDefault="00652DF7" w:rsidP="003757F5">
            <w:pPr>
              <w:pStyle w:val="Header"/>
              <w:tabs>
                <w:tab w:val="left" w:pos="4820"/>
              </w:tabs>
              <w:jc w:val="right"/>
              <w:rPr>
                <w:rFonts w:ascii="Verdana" w:hAnsi="Verdana"/>
                <w:b/>
                <w:spacing w:val="-2"/>
                <w:sz w:val="20"/>
                <w:szCs w:val="20"/>
                <w:lang w:val="en-GB"/>
              </w:rPr>
            </w:pPr>
            <w:r>
              <w:rPr>
                <w:rFonts w:ascii="Verdana" w:hAnsi="Verdana"/>
                <w:noProof/>
                <w:spacing w:val="-2"/>
                <w:sz w:val="20"/>
                <w:szCs w:val="20"/>
              </w:rPr>
              <w:drawing>
                <wp:inline distT="0" distB="0" distL="0" distR="0">
                  <wp:extent cx="2200275" cy="1076325"/>
                  <wp:effectExtent l="19050" t="0" r="9525"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7"/>
                          <a:srcRect/>
                          <a:stretch>
                            <a:fillRect/>
                          </a:stretch>
                        </pic:blipFill>
                        <pic:spPr bwMode="auto">
                          <a:xfrm>
                            <a:off x="0" y="0"/>
                            <a:ext cx="2200275" cy="1076325"/>
                          </a:xfrm>
                          <a:prstGeom prst="rect">
                            <a:avLst/>
                          </a:prstGeom>
                          <a:noFill/>
                          <a:ln w="9525">
                            <a:noFill/>
                            <a:miter lim="800000"/>
                            <a:headEnd/>
                            <a:tailEnd/>
                          </a:ln>
                        </pic:spPr>
                      </pic:pic>
                    </a:graphicData>
                  </a:graphic>
                </wp:inline>
              </w:drawing>
            </w:r>
          </w:p>
        </w:tc>
      </w:tr>
    </w:tbl>
    <w:p w:rsidR="004A462C" w:rsidRPr="003B0692" w:rsidRDefault="004A462C" w:rsidP="00660AD4">
      <w:pPr>
        <w:tabs>
          <w:tab w:val="left" w:pos="-720"/>
        </w:tabs>
        <w:suppressAutoHyphens/>
        <w:jc w:val="both"/>
        <w:rPr>
          <w:rFonts w:ascii="Verdana" w:hAnsi="Verdana"/>
          <w:b/>
          <w:spacing w:val="-2"/>
          <w:sz w:val="20"/>
          <w:szCs w:val="20"/>
          <w:lang w:val="en-GB"/>
        </w:rPr>
      </w:pPr>
    </w:p>
    <w:p w:rsidR="004A462C" w:rsidRPr="003B0692" w:rsidRDefault="004A462C" w:rsidP="00660AD4">
      <w:pPr>
        <w:tabs>
          <w:tab w:val="left" w:pos="-720"/>
        </w:tabs>
        <w:suppressAutoHyphens/>
        <w:jc w:val="center"/>
        <w:rPr>
          <w:rFonts w:ascii="Verdana" w:hAnsi="Verdana"/>
          <w:b/>
          <w:spacing w:val="-2"/>
          <w:sz w:val="20"/>
          <w:szCs w:val="20"/>
          <w:lang w:val="en-GB"/>
        </w:rPr>
      </w:pPr>
    </w:p>
    <w:p w:rsidR="004A462C" w:rsidRPr="003B0692" w:rsidRDefault="004A462C" w:rsidP="00660AD4">
      <w:pPr>
        <w:tabs>
          <w:tab w:val="left" w:pos="-720"/>
          <w:tab w:val="left" w:pos="6237"/>
        </w:tabs>
        <w:suppressAutoHyphens/>
        <w:jc w:val="center"/>
        <w:rPr>
          <w:rFonts w:ascii="Verdana" w:hAnsi="Verdana"/>
          <w:b/>
          <w:spacing w:val="-2"/>
          <w:sz w:val="20"/>
          <w:szCs w:val="20"/>
          <w:lang w:val="en-GB"/>
        </w:rPr>
      </w:pPr>
    </w:p>
    <w:p w:rsidR="004A462C" w:rsidRPr="003B0692" w:rsidRDefault="004A462C" w:rsidP="00660AD4">
      <w:pPr>
        <w:tabs>
          <w:tab w:val="left" w:pos="-720"/>
          <w:tab w:val="left" w:pos="6237"/>
        </w:tabs>
        <w:suppressAutoHyphens/>
        <w:jc w:val="center"/>
        <w:rPr>
          <w:rFonts w:ascii="Verdana" w:hAnsi="Verdana"/>
          <w:b/>
          <w:spacing w:val="-2"/>
          <w:sz w:val="20"/>
          <w:szCs w:val="20"/>
          <w:lang w:val="en-GB"/>
        </w:rPr>
      </w:pPr>
    </w:p>
    <w:p w:rsidR="004A462C" w:rsidRPr="003B0692" w:rsidRDefault="004A462C" w:rsidP="00660AD4">
      <w:pPr>
        <w:tabs>
          <w:tab w:val="left" w:pos="-720"/>
          <w:tab w:val="left" w:pos="6237"/>
        </w:tabs>
        <w:suppressAutoHyphens/>
        <w:jc w:val="center"/>
        <w:rPr>
          <w:rFonts w:ascii="Verdana" w:hAnsi="Verdana"/>
          <w:b/>
          <w:spacing w:val="-2"/>
          <w:sz w:val="20"/>
          <w:szCs w:val="20"/>
          <w:lang w:val="en-GB"/>
        </w:rPr>
      </w:pPr>
    </w:p>
    <w:p w:rsidR="004A462C" w:rsidRPr="003B0692" w:rsidRDefault="004A462C" w:rsidP="00660AD4">
      <w:pPr>
        <w:tabs>
          <w:tab w:val="left" w:pos="-720"/>
          <w:tab w:val="left" w:pos="6237"/>
        </w:tabs>
        <w:suppressAutoHyphens/>
        <w:jc w:val="center"/>
        <w:rPr>
          <w:rFonts w:ascii="Verdana" w:hAnsi="Verdana"/>
          <w:b/>
          <w:spacing w:val="-2"/>
          <w:sz w:val="20"/>
          <w:szCs w:val="20"/>
          <w:lang w:val="en-GB"/>
        </w:rPr>
      </w:pPr>
    </w:p>
    <w:p w:rsidR="004A462C" w:rsidRPr="003B0692" w:rsidRDefault="004A462C" w:rsidP="00660AD4">
      <w:pPr>
        <w:tabs>
          <w:tab w:val="left" w:pos="-720"/>
          <w:tab w:val="left" w:pos="1560"/>
          <w:tab w:val="left" w:pos="6237"/>
        </w:tabs>
        <w:suppressAutoHyphens/>
        <w:jc w:val="center"/>
        <w:rPr>
          <w:rFonts w:ascii="Verdana" w:hAnsi="Verdana"/>
          <w:b/>
          <w:spacing w:val="-2"/>
          <w:sz w:val="20"/>
          <w:szCs w:val="20"/>
          <w:lang w:val="en-GB"/>
        </w:rPr>
      </w:pPr>
    </w:p>
    <w:p w:rsidR="004A462C" w:rsidRPr="003B0692" w:rsidRDefault="004A462C" w:rsidP="00660AD4">
      <w:pPr>
        <w:tabs>
          <w:tab w:val="left" w:pos="-720"/>
        </w:tabs>
        <w:suppressAutoHyphens/>
        <w:jc w:val="center"/>
        <w:rPr>
          <w:rFonts w:ascii="Verdana" w:hAnsi="Verdana"/>
          <w:b/>
          <w:sz w:val="20"/>
          <w:szCs w:val="20"/>
          <w:lang w:val="en-GB"/>
        </w:rPr>
      </w:pPr>
    </w:p>
    <w:p w:rsidR="004A462C" w:rsidRPr="003B0692" w:rsidRDefault="004A462C" w:rsidP="00660AD4">
      <w:pPr>
        <w:tabs>
          <w:tab w:val="left" w:pos="-720"/>
        </w:tabs>
        <w:suppressAutoHyphens/>
        <w:jc w:val="center"/>
        <w:rPr>
          <w:rFonts w:ascii="Verdana" w:hAnsi="Verdana"/>
          <w:b/>
          <w:sz w:val="20"/>
          <w:szCs w:val="20"/>
          <w:lang w:val="en-GB"/>
        </w:rPr>
      </w:pPr>
    </w:p>
    <w:p w:rsidR="004A462C" w:rsidRPr="003B0692" w:rsidRDefault="004A462C" w:rsidP="00660AD4">
      <w:pPr>
        <w:tabs>
          <w:tab w:val="left" w:pos="-720"/>
        </w:tabs>
        <w:suppressAutoHyphens/>
        <w:jc w:val="center"/>
        <w:rPr>
          <w:rFonts w:ascii="Verdana" w:hAnsi="Verdana"/>
          <w:b/>
          <w:sz w:val="20"/>
          <w:szCs w:val="20"/>
          <w:lang w:val="en-GB"/>
        </w:rPr>
      </w:pPr>
    </w:p>
    <w:p w:rsidR="004A462C" w:rsidRPr="003B0692" w:rsidRDefault="004A462C" w:rsidP="00660AD4">
      <w:pPr>
        <w:tabs>
          <w:tab w:val="left" w:pos="-720"/>
        </w:tabs>
        <w:suppressAutoHyphens/>
        <w:jc w:val="center"/>
        <w:rPr>
          <w:rFonts w:ascii="Verdana" w:hAnsi="Verdana"/>
          <w:b/>
          <w:sz w:val="20"/>
          <w:szCs w:val="20"/>
          <w:lang w:val="en-GB"/>
        </w:rPr>
      </w:pPr>
    </w:p>
    <w:p w:rsidR="004A462C" w:rsidRPr="003B0692" w:rsidRDefault="004A462C" w:rsidP="00660AD4">
      <w:pPr>
        <w:tabs>
          <w:tab w:val="left" w:pos="-720"/>
        </w:tabs>
        <w:suppressAutoHyphens/>
        <w:jc w:val="center"/>
        <w:rPr>
          <w:rFonts w:ascii="Verdana" w:hAnsi="Verdana"/>
          <w:b/>
          <w:sz w:val="20"/>
          <w:szCs w:val="20"/>
          <w:lang w:val="en-GB"/>
        </w:rPr>
      </w:pPr>
    </w:p>
    <w:p w:rsidR="004A462C" w:rsidRDefault="004A462C" w:rsidP="0072190C">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xml:space="preserve">PROJET DE PROFIL D’ÉTAT </w:t>
      </w:r>
      <w:r w:rsidRPr="0003741F">
        <w:rPr>
          <w:rFonts w:ascii="Verdana" w:hAnsi="Verdana"/>
          <w:b/>
          <w:sz w:val="20"/>
          <w:szCs w:val="20"/>
          <w:lang w:val="fr-FR"/>
        </w:rPr>
        <w:t>–</w:t>
      </w:r>
      <w:r w:rsidRPr="003B0692">
        <w:rPr>
          <w:rFonts w:ascii="Verdana" w:hAnsi="Verdana"/>
          <w:b/>
          <w:sz w:val="20"/>
          <w:szCs w:val="20"/>
          <w:lang w:val="fr-FR"/>
        </w:rPr>
        <w:t xml:space="preserve"> </w:t>
      </w:r>
      <w:r>
        <w:rPr>
          <w:rFonts w:ascii="Verdana" w:hAnsi="Verdana"/>
          <w:b/>
          <w:sz w:val="20"/>
          <w:szCs w:val="20"/>
          <w:lang w:val="fr-FR"/>
        </w:rPr>
        <w:t>RÉVISÉ</w:t>
      </w:r>
    </w:p>
    <w:p w:rsidR="004A462C" w:rsidRDefault="004A462C" w:rsidP="0072190C">
      <w:pPr>
        <w:tabs>
          <w:tab w:val="left" w:pos="-720"/>
        </w:tabs>
        <w:suppressAutoHyphens/>
        <w:jc w:val="center"/>
        <w:rPr>
          <w:rFonts w:ascii="Verdana" w:hAnsi="Verdana"/>
          <w:b/>
          <w:sz w:val="20"/>
          <w:szCs w:val="20"/>
          <w:lang w:val="fr-FR"/>
        </w:rPr>
      </w:pPr>
    </w:p>
    <w:p w:rsidR="004A462C" w:rsidRPr="003B0692" w:rsidRDefault="004A462C"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CA"/>
        </w:rPr>
        <w:t>ORDONNANCES DE PROTECTION RENDUES PAR DES JURIDICTIONS NATIONALES ET ÉTRANGÈRES : LÉGISLATION, RECONNAISSANCE ET EXÉCUTION, ET AUTRES RESSOURCES</w:t>
      </w:r>
      <w:r w:rsidRPr="003B0692">
        <w:rPr>
          <w:rFonts w:ascii="Verdana" w:hAnsi="Verdana"/>
          <w:b/>
          <w:sz w:val="20"/>
          <w:szCs w:val="20"/>
          <w:lang w:val="fr-FR"/>
        </w:rPr>
        <w:br/>
      </w:r>
    </w:p>
    <w:p w:rsidR="004A462C" w:rsidRPr="003B0692" w:rsidRDefault="004A462C" w:rsidP="00660AD4">
      <w:pPr>
        <w:tabs>
          <w:tab w:val="left" w:pos="-720"/>
        </w:tabs>
        <w:suppressAutoHyphens/>
        <w:jc w:val="center"/>
        <w:rPr>
          <w:rFonts w:ascii="Verdana" w:hAnsi="Verdana"/>
          <w:sz w:val="20"/>
          <w:szCs w:val="20"/>
          <w:lang w:val="fr-FR"/>
        </w:rPr>
      </w:pPr>
    </w:p>
    <w:p w:rsidR="004A462C" w:rsidRPr="003B0692" w:rsidRDefault="004A462C" w:rsidP="00660AD4">
      <w:pPr>
        <w:tabs>
          <w:tab w:val="left" w:pos="-720"/>
        </w:tabs>
        <w:suppressAutoHyphens/>
        <w:jc w:val="center"/>
        <w:rPr>
          <w:rFonts w:ascii="Verdana" w:hAnsi="Verdana"/>
          <w:sz w:val="20"/>
          <w:szCs w:val="20"/>
          <w:lang w:val="fr-FR"/>
        </w:rPr>
      </w:pPr>
    </w:p>
    <w:p w:rsidR="004A462C" w:rsidRPr="003B0692" w:rsidRDefault="004A462C"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4A462C" w:rsidRPr="003B0692" w:rsidRDefault="004A462C" w:rsidP="00660AD4">
      <w:pPr>
        <w:tabs>
          <w:tab w:val="left" w:pos="-720"/>
        </w:tabs>
        <w:suppressAutoHyphens/>
        <w:jc w:val="center"/>
        <w:rPr>
          <w:rFonts w:ascii="Verdana" w:hAnsi="Verdana"/>
          <w:bCs/>
          <w:i/>
          <w:iCs/>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4A462C" w:rsidRPr="003B0692" w:rsidRDefault="004A462C" w:rsidP="00660AD4">
      <w:pPr>
        <w:tabs>
          <w:tab w:val="left" w:pos="-720"/>
        </w:tabs>
        <w:suppressAutoHyphens/>
        <w:jc w:val="center"/>
        <w:rPr>
          <w:rFonts w:ascii="Verdana" w:hAnsi="Verdana"/>
          <w:b/>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p>
    <w:p w:rsidR="004A462C" w:rsidRDefault="004A462C" w:rsidP="0072190C">
      <w:pPr>
        <w:jc w:val="center"/>
        <w:rPr>
          <w:rFonts w:ascii="Verdana" w:hAnsi="Verdana"/>
          <w:b/>
          <w:sz w:val="20"/>
          <w:szCs w:val="20"/>
          <w:lang w:val="en-GB"/>
        </w:rPr>
      </w:pPr>
      <w:r w:rsidRPr="003B0692">
        <w:rPr>
          <w:rFonts w:ascii="Verdana" w:hAnsi="Verdana"/>
          <w:b/>
          <w:sz w:val="20"/>
          <w:szCs w:val="20"/>
          <w:lang w:val="en-GB"/>
        </w:rPr>
        <w:t>DRAFT COUNTRY PROFILE –</w:t>
      </w:r>
      <w:r>
        <w:rPr>
          <w:rFonts w:ascii="Verdana" w:hAnsi="Verdana"/>
          <w:b/>
          <w:sz w:val="20"/>
          <w:szCs w:val="20"/>
          <w:lang w:val="en-GB"/>
        </w:rPr>
        <w:t xml:space="preserve"> REVISED</w:t>
      </w:r>
    </w:p>
    <w:p w:rsidR="004A462C" w:rsidRDefault="004A462C" w:rsidP="0072190C">
      <w:pPr>
        <w:jc w:val="center"/>
        <w:rPr>
          <w:rFonts w:ascii="Verdana" w:hAnsi="Verdana"/>
          <w:b/>
          <w:sz w:val="20"/>
          <w:szCs w:val="20"/>
          <w:lang w:val="en-GB"/>
        </w:rPr>
      </w:pPr>
    </w:p>
    <w:p w:rsidR="004A462C" w:rsidRPr="003B0692" w:rsidRDefault="004A462C" w:rsidP="0072190C">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r w:rsidRPr="003B0692">
        <w:rPr>
          <w:rFonts w:ascii="Verdana" w:hAnsi="Verdana"/>
          <w:b/>
          <w:sz w:val="20"/>
          <w:szCs w:val="20"/>
          <w:lang w:val="en-GB"/>
        </w:rPr>
        <w:br/>
      </w:r>
    </w:p>
    <w:p w:rsidR="004A462C" w:rsidRPr="003B0692" w:rsidRDefault="004A462C" w:rsidP="00660AD4">
      <w:pPr>
        <w:tabs>
          <w:tab w:val="left" w:pos="-720"/>
        </w:tabs>
        <w:suppressAutoHyphens/>
        <w:jc w:val="center"/>
        <w:rPr>
          <w:rFonts w:ascii="Verdana" w:hAnsi="Verdana"/>
          <w:sz w:val="20"/>
          <w:szCs w:val="20"/>
          <w:lang w:val="en-GB"/>
        </w:rPr>
      </w:pPr>
    </w:p>
    <w:p w:rsidR="004A462C" w:rsidRPr="003B0692" w:rsidRDefault="004A462C" w:rsidP="00660AD4">
      <w:pPr>
        <w:tabs>
          <w:tab w:val="left" w:pos="-720"/>
        </w:tabs>
        <w:suppressAutoHyphens/>
        <w:jc w:val="center"/>
        <w:rPr>
          <w:rFonts w:ascii="Verdana" w:hAnsi="Verdana"/>
          <w:sz w:val="20"/>
          <w:szCs w:val="20"/>
          <w:lang w:val="en-GB"/>
        </w:rPr>
      </w:pPr>
    </w:p>
    <w:p w:rsidR="004A462C" w:rsidRPr="003B0692" w:rsidRDefault="004A462C"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4A462C" w:rsidRPr="003B0692" w:rsidRDefault="004A462C" w:rsidP="00660AD4">
      <w:pPr>
        <w:tabs>
          <w:tab w:val="left" w:pos="-720"/>
        </w:tabs>
        <w:suppressAutoHyphens/>
        <w:jc w:val="center"/>
        <w:rPr>
          <w:rFonts w:ascii="Verdana" w:hAnsi="Verdana"/>
          <w:i/>
          <w:iCs/>
          <w:sz w:val="20"/>
          <w:szCs w:val="20"/>
          <w:lang w:val="fr-FR"/>
        </w:rPr>
      </w:pPr>
    </w:p>
    <w:p w:rsidR="004A462C" w:rsidRPr="003B0692" w:rsidRDefault="004A462C" w:rsidP="00660AD4">
      <w:pPr>
        <w:tabs>
          <w:tab w:val="left" w:pos="-720"/>
        </w:tabs>
        <w:suppressAutoHyphens/>
        <w:jc w:val="center"/>
        <w:rPr>
          <w:rFonts w:ascii="Verdana" w:hAnsi="Verdana"/>
          <w:iCs/>
          <w:sz w:val="20"/>
          <w:szCs w:val="20"/>
          <w:lang w:val="fr-FR"/>
        </w:rPr>
      </w:pPr>
    </w:p>
    <w:p w:rsidR="004A462C" w:rsidRPr="003B0692" w:rsidRDefault="004A462C" w:rsidP="00660AD4">
      <w:pPr>
        <w:tabs>
          <w:tab w:val="left" w:pos="-720"/>
        </w:tabs>
        <w:suppressAutoHyphens/>
        <w:jc w:val="center"/>
        <w:rPr>
          <w:rFonts w:ascii="Verdana" w:hAnsi="Verdana"/>
          <w:iCs/>
          <w:sz w:val="20"/>
          <w:szCs w:val="20"/>
          <w:lang w:val="fr-FR"/>
        </w:rPr>
      </w:pPr>
    </w:p>
    <w:p w:rsidR="004A462C" w:rsidRPr="003B0692" w:rsidRDefault="004A462C" w:rsidP="00660AD4">
      <w:pPr>
        <w:tabs>
          <w:tab w:val="left" w:pos="-720"/>
        </w:tabs>
        <w:suppressAutoHyphens/>
        <w:jc w:val="center"/>
        <w:rPr>
          <w:rFonts w:ascii="Verdana" w:hAnsi="Verdana"/>
          <w:iCs/>
          <w:sz w:val="20"/>
          <w:szCs w:val="20"/>
          <w:lang w:val="fr-FR"/>
        </w:rPr>
      </w:pPr>
    </w:p>
    <w:p w:rsidR="004A462C" w:rsidRPr="003B0692" w:rsidRDefault="004A462C" w:rsidP="00660AD4">
      <w:pPr>
        <w:tabs>
          <w:tab w:val="left" w:pos="-720"/>
        </w:tabs>
        <w:suppressAutoHyphens/>
        <w:jc w:val="center"/>
        <w:rPr>
          <w:rFonts w:ascii="Verdana" w:hAnsi="Verdana"/>
          <w:iCs/>
          <w:sz w:val="20"/>
          <w:szCs w:val="20"/>
          <w:lang w:val="fr-FR"/>
        </w:rPr>
      </w:pPr>
    </w:p>
    <w:p w:rsidR="004A462C" w:rsidRPr="003B0692" w:rsidRDefault="004A462C" w:rsidP="00660AD4">
      <w:pPr>
        <w:tabs>
          <w:tab w:val="left" w:pos="-720"/>
        </w:tabs>
        <w:suppressAutoHyphens/>
        <w:jc w:val="center"/>
        <w:rPr>
          <w:rFonts w:ascii="Verdana" w:hAnsi="Verdana"/>
          <w:iCs/>
          <w:sz w:val="20"/>
          <w:szCs w:val="20"/>
          <w:lang w:val="fr-FR"/>
        </w:rPr>
      </w:pPr>
    </w:p>
    <w:p w:rsidR="004A462C" w:rsidRPr="003B0692" w:rsidRDefault="004A462C" w:rsidP="00660AD4">
      <w:pPr>
        <w:tabs>
          <w:tab w:val="left" w:pos="-720"/>
        </w:tabs>
        <w:suppressAutoHyphens/>
        <w:jc w:val="center"/>
        <w:rPr>
          <w:rFonts w:ascii="Verdana" w:hAnsi="Verdana"/>
          <w:iCs/>
          <w:sz w:val="20"/>
          <w:szCs w:val="20"/>
          <w:lang w:val="fr-FR"/>
        </w:rPr>
      </w:pPr>
    </w:p>
    <w:p w:rsidR="004A462C" w:rsidRPr="007F7037" w:rsidRDefault="004A462C" w:rsidP="00DB23D0">
      <w:pPr>
        <w:jc w:val="center"/>
        <w:rPr>
          <w:rFonts w:ascii="Verdana" w:hAnsi="Verdana"/>
          <w:i/>
          <w:sz w:val="18"/>
          <w:szCs w:val="18"/>
          <w:lang w:val="fr-FR"/>
        </w:rPr>
      </w:pPr>
      <w:r w:rsidRPr="007F7037">
        <w:rPr>
          <w:rFonts w:ascii="Verdana" w:hAnsi="Verdana"/>
          <w:i/>
          <w:sz w:val="18"/>
          <w:szCs w:val="18"/>
          <w:lang w:val="fr-FR"/>
        </w:rPr>
        <w:t>Document préliminaire No 4 B</w:t>
      </w:r>
      <w:r>
        <w:rPr>
          <w:rFonts w:ascii="Verdana" w:hAnsi="Verdana"/>
          <w:i/>
          <w:sz w:val="18"/>
          <w:szCs w:val="18"/>
          <w:lang w:val="fr-FR"/>
        </w:rPr>
        <w:t xml:space="preserve"> (</w:t>
      </w:r>
      <w:r w:rsidRPr="009845BB">
        <w:rPr>
          <w:rFonts w:ascii="Verdana" w:hAnsi="Verdana"/>
          <w:i/>
          <w:sz w:val="18"/>
          <w:szCs w:val="18"/>
          <w:lang w:val="es-MX"/>
        </w:rPr>
        <w:t>révisé</w:t>
      </w:r>
      <w:r>
        <w:rPr>
          <w:rFonts w:ascii="Verdana" w:hAnsi="Verdana"/>
          <w:i/>
          <w:sz w:val="18"/>
          <w:szCs w:val="18"/>
          <w:lang w:val="fr-FR"/>
        </w:rPr>
        <w:t xml:space="preserve">) </w:t>
      </w:r>
      <w:r w:rsidRPr="007F7037">
        <w:rPr>
          <w:rFonts w:ascii="Verdana" w:hAnsi="Verdana"/>
          <w:i/>
          <w:sz w:val="18"/>
          <w:szCs w:val="18"/>
          <w:lang w:val="fr-FR"/>
        </w:rPr>
        <w:t xml:space="preserve">de </w:t>
      </w:r>
      <w:r>
        <w:rPr>
          <w:rFonts w:ascii="Verdana" w:hAnsi="Verdana"/>
          <w:i/>
          <w:spacing w:val="-2"/>
          <w:sz w:val="18"/>
          <w:szCs w:val="18"/>
          <w:lang w:val="fr-FR"/>
        </w:rPr>
        <w:t>juin</w:t>
      </w:r>
      <w:r w:rsidRPr="007F7037">
        <w:rPr>
          <w:rFonts w:ascii="Verdana" w:hAnsi="Verdana"/>
          <w:i/>
          <w:spacing w:val="-2"/>
          <w:sz w:val="18"/>
          <w:szCs w:val="18"/>
          <w:lang w:val="fr-FR"/>
        </w:rPr>
        <w:t xml:space="preserve"> </w:t>
      </w:r>
      <w:r w:rsidRPr="007F7037">
        <w:rPr>
          <w:rFonts w:ascii="Verdana" w:hAnsi="Verdana"/>
          <w:i/>
          <w:sz w:val="18"/>
          <w:szCs w:val="18"/>
          <w:lang w:val="fr-FR"/>
        </w:rPr>
        <w:t>2014 à l’attention</w:t>
      </w:r>
    </w:p>
    <w:p w:rsidR="004A462C" w:rsidRPr="007F7037" w:rsidRDefault="004A462C" w:rsidP="00DB23D0">
      <w:pPr>
        <w:jc w:val="center"/>
        <w:rPr>
          <w:rFonts w:ascii="Verdana" w:hAnsi="Verdana"/>
          <w:i/>
          <w:sz w:val="18"/>
          <w:szCs w:val="18"/>
          <w:lang w:val="fr-FR"/>
        </w:rPr>
      </w:pPr>
      <w:r w:rsidRPr="007F7037">
        <w:rPr>
          <w:rFonts w:ascii="Verdana" w:hAnsi="Verdana"/>
          <w:i/>
          <w:sz w:val="18"/>
          <w:szCs w:val="18"/>
          <w:lang w:val="fr-FR"/>
        </w:rPr>
        <w:t>du Conseil d’avril 2014 sur les affaires générales et la politique de la Conférence</w:t>
      </w:r>
    </w:p>
    <w:p w:rsidR="004A462C" w:rsidRPr="007F7037" w:rsidRDefault="004A462C" w:rsidP="00DB23D0">
      <w:pPr>
        <w:jc w:val="center"/>
        <w:rPr>
          <w:rFonts w:ascii="Verdana" w:hAnsi="Verdana"/>
          <w:sz w:val="18"/>
          <w:szCs w:val="18"/>
          <w:lang w:val="fr-FR"/>
        </w:rPr>
      </w:pPr>
    </w:p>
    <w:p w:rsidR="004A462C" w:rsidRPr="007F7037" w:rsidRDefault="004A462C" w:rsidP="00DB23D0">
      <w:pPr>
        <w:jc w:val="center"/>
        <w:rPr>
          <w:rFonts w:ascii="Verdana" w:hAnsi="Verdana"/>
          <w:i/>
          <w:sz w:val="18"/>
          <w:szCs w:val="18"/>
        </w:rPr>
      </w:pPr>
      <w:r w:rsidRPr="007F7037">
        <w:rPr>
          <w:rFonts w:ascii="Verdana" w:hAnsi="Verdana"/>
          <w:i/>
          <w:sz w:val="18"/>
          <w:szCs w:val="18"/>
        </w:rPr>
        <w:t>Preliminary Document</w:t>
      </w:r>
      <w:r>
        <w:rPr>
          <w:rFonts w:ascii="Verdana" w:hAnsi="Verdana"/>
          <w:i/>
          <w:sz w:val="18"/>
          <w:szCs w:val="18"/>
        </w:rPr>
        <w:t xml:space="preserve"> (revised)</w:t>
      </w:r>
      <w:r w:rsidRPr="007F7037">
        <w:rPr>
          <w:rFonts w:ascii="Verdana" w:hAnsi="Verdana"/>
          <w:i/>
          <w:sz w:val="18"/>
          <w:szCs w:val="18"/>
        </w:rPr>
        <w:t xml:space="preserve"> No 4 B of </w:t>
      </w:r>
      <w:r>
        <w:rPr>
          <w:rFonts w:ascii="Verdana" w:hAnsi="Verdana"/>
          <w:i/>
          <w:sz w:val="18"/>
          <w:szCs w:val="18"/>
        </w:rPr>
        <w:t>June</w:t>
      </w:r>
      <w:r w:rsidRPr="007F7037">
        <w:rPr>
          <w:rFonts w:ascii="Verdana" w:hAnsi="Verdana"/>
          <w:i/>
          <w:sz w:val="18"/>
          <w:szCs w:val="18"/>
        </w:rPr>
        <w:t xml:space="preserve"> 2014 for the attention</w:t>
      </w:r>
    </w:p>
    <w:p w:rsidR="004A462C" w:rsidRPr="003B0692" w:rsidRDefault="004A462C" w:rsidP="00DB23D0">
      <w:pPr>
        <w:jc w:val="center"/>
        <w:rPr>
          <w:rFonts w:ascii="Verdana" w:hAnsi="Verdana"/>
          <w:sz w:val="20"/>
          <w:szCs w:val="20"/>
        </w:rPr>
      </w:pPr>
      <w:r w:rsidRPr="007F7037">
        <w:rPr>
          <w:rFonts w:ascii="Verdana" w:hAnsi="Verdana"/>
          <w:i/>
          <w:sz w:val="18"/>
          <w:szCs w:val="18"/>
        </w:rPr>
        <w:t>of the Council of April 2014 on General Affairs and Policy of the Conference</w:t>
      </w:r>
    </w:p>
    <w:p w:rsidR="004A462C" w:rsidRPr="0093201B" w:rsidRDefault="004A462C" w:rsidP="00660AD4">
      <w:pPr>
        <w:tabs>
          <w:tab w:val="left" w:pos="-720"/>
        </w:tabs>
        <w:suppressAutoHyphens/>
        <w:jc w:val="center"/>
        <w:rPr>
          <w:rFonts w:ascii="Verdana" w:hAnsi="Verdana"/>
          <w:i/>
          <w:iCs/>
          <w:sz w:val="20"/>
          <w:szCs w:val="20"/>
        </w:rPr>
      </w:pPr>
    </w:p>
    <w:p w:rsidR="004A462C" w:rsidRPr="0093201B" w:rsidRDefault="004A462C" w:rsidP="00660AD4">
      <w:pPr>
        <w:tabs>
          <w:tab w:val="left" w:pos="-720"/>
        </w:tabs>
        <w:suppressAutoHyphens/>
        <w:rPr>
          <w:rFonts w:ascii="Verdana" w:hAnsi="Verdana"/>
          <w:i/>
          <w:iCs/>
          <w:sz w:val="20"/>
          <w:szCs w:val="20"/>
        </w:rPr>
      </w:pPr>
    </w:p>
    <w:p w:rsidR="004A462C" w:rsidRPr="0093201B" w:rsidRDefault="004A462C" w:rsidP="00660AD4">
      <w:pPr>
        <w:tabs>
          <w:tab w:val="left" w:pos="-720"/>
        </w:tabs>
        <w:suppressAutoHyphens/>
        <w:jc w:val="center"/>
        <w:rPr>
          <w:rFonts w:ascii="Verdana" w:hAnsi="Verdana"/>
          <w:sz w:val="20"/>
          <w:szCs w:val="20"/>
        </w:rPr>
        <w:sectPr w:rsidR="004A462C" w:rsidRPr="0093201B" w:rsidSect="00085BC1">
          <w:footerReference w:type="default" r:id="rId8"/>
          <w:pgSz w:w="11907" w:h="16840" w:code="9"/>
          <w:pgMar w:top="851" w:right="851" w:bottom="851" w:left="851" w:header="720" w:footer="720" w:gutter="0"/>
          <w:cols w:space="720"/>
          <w:docGrid w:linePitch="360"/>
        </w:sectPr>
      </w:pPr>
    </w:p>
    <w:p w:rsidR="004A462C" w:rsidRDefault="004A462C" w:rsidP="00112E77">
      <w:pPr>
        <w:tabs>
          <w:tab w:val="left" w:pos="-720"/>
        </w:tabs>
        <w:suppressAutoHyphens/>
        <w:jc w:val="center"/>
        <w:rPr>
          <w:rFonts w:ascii="Verdana" w:hAnsi="Verdana"/>
          <w:b/>
          <w:sz w:val="20"/>
          <w:szCs w:val="20"/>
          <w:lang w:val="fr-FR"/>
        </w:rPr>
      </w:pPr>
      <w:r w:rsidRPr="003B0692">
        <w:rPr>
          <w:rFonts w:ascii="Verdana" w:hAnsi="Verdana"/>
          <w:b/>
          <w:sz w:val="20"/>
          <w:szCs w:val="20"/>
          <w:lang w:val="fr-FR"/>
        </w:rPr>
        <w:lastRenderedPageBreak/>
        <w:t xml:space="preserve">PROJET DE PROFIL D’ÉTAT – </w:t>
      </w:r>
      <w:r>
        <w:rPr>
          <w:rFonts w:ascii="Verdana" w:hAnsi="Verdana"/>
          <w:b/>
          <w:sz w:val="20"/>
          <w:szCs w:val="20"/>
          <w:lang w:val="fr-FR"/>
        </w:rPr>
        <w:t>RÉVISÉ</w:t>
      </w:r>
    </w:p>
    <w:p w:rsidR="004A462C" w:rsidRDefault="004A462C" w:rsidP="00112E77">
      <w:pPr>
        <w:tabs>
          <w:tab w:val="left" w:pos="-720"/>
        </w:tabs>
        <w:suppressAutoHyphens/>
        <w:jc w:val="center"/>
        <w:rPr>
          <w:rFonts w:ascii="Verdana" w:hAnsi="Verdana"/>
          <w:b/>
          <w:sz w:val="20"/>
          <w:szCs w:val="20"/>
          <w:lang w:val="fr-FR"/>
        </w:rPr>
      </w:pPr>
    </w:p>
    <w:p w:rsidR="004A462C" w:rsidRPr="003B0692" w:rsidRDefault="004A462C" w:rsidP="00A72FD7">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4A462C" w:rsidRPr="003B0692" w:rsidRDefault="004A462C"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FR"/>
        </w:rPr>
        <w:br/>
      </w:r>
    </w:p>
    <w:p w:rsidR="004A462C" w:rsidRPr="003B0692" w:rsidRDefault="004A462C" w:rsidP="00660AD4">
      <w:pPr>
        <w:tabs>
          <w:tab w:val="left" w:pos="-720"/>
        </w:tabs>
        <w:suppressAutoHyphens/>
        <w:jc w:val="center"/>
        <w:rPr>
          <w:rFonts w:ascii="Verdana" w:hAnsi="Verdana"/>
          <w:sz w:val="20"/>
          <w:szCs w:val="20"/>
          <w:lang w:val="fr-FR"/>
        </w:rPr>
      </w:pPr>
    </w:p>
    <w:p w:rsidR="004A462C" w:rsidRPr="003B0692" w:rsidRDefault="004A462C" w:rsidP="00660AD4">
      <w:pPr>
        <w:tabs>
          <w:tab w:val="left" w:pos="-720"/>
        </w:tabs>
        <w:suppressAutoHyphens/>
        <w:jc w:val="center"/>
        <w:rPr>
          <w:rFonts w:ascii="Verdana" w:hAnsi="Verdana"/>
          <w:sz w:val="20"/>
          <w:szCs w:val="20"/>
          <w:lang w:val="fr-FR"/>
        </w:rPr>
      </w:pPr>
    </w:p>
    <w:p w:rsidR="004A462C" w:rsidRPr="003B0692" w:rsidRDefault="004A462C"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4A462C" w:rsidRPr="003B0692" w:rsidRDefault="004A462C" w:rsidP="00660AD4">
      <w:pPr>
        <w:tabs>
          <w:tab w:val="left" w:pos="-720"/>
        </w:tabs>
        <w:suppressAutoHyphens/>
        <w:jc w:val="center"/>
        <w:rPr>
          <w:rFonts w:ascii="Verdana" w:hAnsi="Verdana"/>
          <w:bCs/>
          <w:i/>
          <w:iCs/>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4A462C" w:rsidRPr="003B0692" w:rsidRDefault="004A462C" w:rsidP="00660AD4">
      <w:pPr>
        <w:tabs>
          <w:tab w:val="left" w:pos="-720"/>
        </w:tabs>
        <w:suppressAutoHyphens/>
        <w:jc w:val="center"/>
        <w:rPr>
          <w:rFonts w:ascii="Verdana" w:hAnsi="Verdana"/>
          <w:b/>
          <w:sz w:val="20"/>
          <w:szCs w:val="20"/>
          <w:lang w:val="fr-FR"/>
        </w:rPr>
      </w:pPr>
    </w:p>
    <w:p w:rsidR="004A462C" w:rsidRPr="003B0692" w:rsidRDefault="004A462C" w:rsidP="00660AD4">
      <w:pPr>
        <w:tabs>
          <w:tab w:val="left" w:pos="-720"/>
        </w:tabs>
        <w:suppressAutoHyphens/>
        <w:jc w:val="center"/>
        <w:rPr>
          <w:rFonts w:ascii="Verdana" w:hAnsi="Verdana"/>
          <w:b/>
          <w:sz w:val="20"/>
          <w:szCs w:val="20"/>
          <w:lang w:val="fr-FR"/>
        </w:rPr>
      </w:pPr>
    </w:p>
    <w:p w:rsidR="004A462C" w:rsidRDefault="004A462C" w:rsidP="00112E77">
      <w:pPr>
        <w:jc w:val="center"/>
        <w:rPr>
          <w:rFonts w:ascii="Verdana" w:hAnsi="Verdana"/>
          <w:b/>
          <w:sz w:val="20"/>
          <w:szCs w:val="20"/>
          <w:lang w:val="en-GB"/>
        </w:rPr>
      </w:pPr>
      <w:r w:rsidRPr="003B0692">
        <w:rPr>
          <w:rFonts w:ascii="Verdana" w:hAnsi="Verdana"/>
          <w:b/>
          <w:sz w:val="20"/>
          <w:szCs w:val="20"/>
          <w:lang w:val="en-GB"/>
        </w:rPr>
        <w:t>DRAFT COUNTRY PROFILE –</w:t>
      </w:r>
      <w:r>
        <w:rPr>
          <w:rFonts w:ascii="Verdana" w:hAnsi="Verdana"/>
          <w:b/>
          <w:sz w:val="20"/>
          <w:szCs w:val="20"/>
          <w:lang w:val="en-GB"/>
        </w:rPr>
        <w:t xml:space="preserve"> REVISED</w:t>
      </w:r>
    </w:p>
    <w:p w:rsidR="004A462C" w:rsidRDefault="004A462C" w:rsidP="00112E77">
      <w:pPr>
        <w:jc w:val="center"/>
        <w:rPr>
          <w:rFonts w:ascii="Verdana" w:hAnsi="Verdana"/>
          <w:b/>
          <w:sz w:val="20"/>
          <w:szCs w:val="20"/>
          <w:lang w:val="en-GB"/>
        </w:rPr>
      </w:pPr>
    </w:p>
    <w:p w:rsidR="004A462C" w:rsidRPr="003B0692" w:rsidRDefault="004A462C" w:rsidP="00112E77">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4A462C" w:rsidRPr="003B0692" w:rsidRDefault="004A462C" w:rsidP="00660AD4">
      <w:pPr>
        <w:tabs>
          <w:tab w:val="left" w:pos="-720"/>
        </w:tabs>
        <w:suppressAutoHyphens/>
        <w:jc w:val="center"/>
        <w:rPr>
          <w:rFonts w:ascii="Verdana" w:hAnsi="Verdana"/>
          <w:sz w:val="20"/>
          <w:szCs w:val="20"/>
          <w:lang w:val="en-GB"/>
        </w:rPr>
      </w:pPr>
    </w:p>
    <w:p w:rsidR="004A462C" w:rsidRPr="003B0692" w:rsidRDefault="004A462C" w:rsidP="00660AD4">
      <w:pPr>
        <w:tabs>
          <w:tab w:val="left" w:pos="-720"/>
        </w:tabs>
        <w:suppressAutoHyphens/>
        <w:jc w:val="center"/>
        <w:rPr>
          <w:rFonts w:ascii="Verdana" w:hAnsi="Verdana"/>
          <w:sz w:val="20"/>
          <w:szCs w:val="20"/>
          <w:lang w:val="en-GB"/>
        </w:rPr>
      </w:pPr>
    </w:p>
    <w:p w:rsidR="004A462C" w:rsidRPr="003B0692" w:rsidRDefault="004A462C"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4A462C" w:rsidRPr="003B0692" w:rsidRDefault="004A462C" w:rsidP="00660AD4">
      <w:pPr>
        <w:tabs>
          <w:tab w:val="left" w:pos="-720"/>
        </w:tabs>
        <w:suppressAutoHyphens/>
        <w:jc w:val="center"/>
        <w:rPr>
          <w:rFonts w:ascii="Verdana" w:hAnsi="Verdana"/>
          <w:i/>
          <w:iCs/>
          <w:sz w:val="20"/>
          <w:szCs w:val="20"/>
          <w:lang w:val="fr-FR"/>
        </w:rPr>
        <w:sectPr w:rsidR="004A462C" w:rsidRPr="003B0692" w:rsidSect="00D74B98">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720" w:footer="720" w:gutter="0"/>
          <w:pgNumType w:start="3"/>
          <w:cols w:space="720"/>
          <w:vAlign w:val="center"/>
          <w:docGrid w:linePitch="360"/>
        </w:sectPr>
      </w:pPr>
    </w:p>
    <w:p w:rsidR="004A462C" w:rsidRDefault="004A462C" w:rsidP="00242E57">
      <w:pPr>
        <w:tabs>
          <w:tab w:val="left" w:pos="-720"/>
        </w:tabs>
        <w:suppressAutoHyphens/>
        <w:jc w:val="center"/>
        <w:rPr>
          <w:rFonts w:ascii="Verdana" w:hAnsi="Verdana"/>
          <w:b/>
          <w:sz w:val="20"/>
          <w:szCs w:val="20"/>
          <w:lang w:val="fr-CA"/>
        </w:rPr>
      </w:pPr>
    </w:p>
    <w:p w:rsidR="004A462C" w:rsidRPr="003B0692" w:rsidRDefault="004A462C" w:rsidP="00242E57">
      <w:pPr>
        <w:tabs>
          <w:tab w:val="left" w:pos="-720"/>
        </w:tabs>
        <w:suppressAutoHyphens/>
        <w:jc w:val="center"/>
        <w:rPr>
          <w:rFonts w:ascii="Verdana" w:hAnsi="Verdana"/>
          <w:b/>
          <w:sz w:val="20"/>
          <w:szCs w:val="20"/>
          <w:lang w:val="fr-CA"/>
        </w:rPr>
      </w:pPr>
      <w:r w:rsidRPr="003B0692">
        <w:rPr>
          <w:rFonts w:ascii="Verdana" w:hAnsi="Verdana"/>
          <w:b/>
          <w:sz w:val="20"/>
          <w:szCs w:val="20"/>
          <w:lang w:val="fr-CA"/>
        </w:rPr>
        <w:t>INTRODUCTION AU PROJET DE PROFIL D’ÉTAT</w:t>
      </w:r>
    </w:p>
    <w:p w:rsidR="004A462C" w:rsidRPr="003B0692" w:rsidRDefault="004A462C" w:rsidP="009C3501">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4A462C" w:rsidRPr="003B0692" w:rsidRDefault="004A462C" w:rsidP="009C3501">
      <w:pPr>
        <w:jc w:val="both"/>
        <w:rPr>
          <w:rFonts w:ascii="Verdana" w:hAnsi="Verdana" w:cs="Arial"/>
          <w:color w:val="000000"/>
          <w:sz w:val="20"/>
          <w:szCs w:val="20"/>
          <w:lang w:val="fr-CA"/>
        </w:rPr>
      </w:pPr>
    </w:p>
    <w:p w:rsidR="004A462C" w:rsidRPr="002D1350" w:rsidRDefault="004A462C" w:rsidP="009C3501">
      <w:pPr>
        <w:jc w:val="both"/>
        <w:rPr>
          <w:rFonts w:ascii="Verdana" w:hAnsi="Verdana" w:cs="Arial"/>
          <w:sz w:val="20"/>
          <w:szCs w:val="20"/>
          <w:lang w:val="fr-CA"/>
        </w:rPr>
      </w:pPr>
    </w:p>
    <w:p w:rsidR="004A462C" w:rsidRPr="002D1350" w:rsidRDefault="004A462C" w:rsidP="009C3501">
      <w:pPr>
        <w:jc w:val="both"/>
        <w:rPr>
          <w:rFonts w:ascii="Verdana" w:hAnsi="Verdana" w:cs="Arial"/>
          <w:sz w:val="20"/>
          <w:szCs w:val="20"/>
          <w:lang w:val="fr-FR"/>
        </w:rPr>
      </w:pPr>
      <w:r w:rsidRPr="002D1350">
        <w:rPr>
          <w:rFonts w:ascii="Verdana"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4A462C" w:rsidRPr="002D1350" w:rsidRDefault="004A462C" w:rsidP="009C3501">
      <w:pPr>
        <w:ind w:left="720"/>
        <w:jc w:val="both"/>
        <w:rPr>
          <w:rFonts w:ascii="Verdana" w:hAnsi="Verdana" w:cs="Arial"/>
          <w:sz w:val="20"/>
          <w:szCs w:val="20"/>
          <w:lang w:val="fr-FR"/>
        </w:rPr>
      </w:pPr>
    </w:p>
    <w:p w:rsidR="004A462C" w:rsidRPr="002D1350" w:rsidRDefault="004A462C" w:rsidP="009C3501">
      <w:pPr>
        <w:ind w:left="720"/>
        <w:jc w:val="both"/>
        <w:rPr>
          <w:rFonts w:ascii="Verdana" w:hAnsi="Verdana" w:cs="Arial"/>
          <w:sz w:val="20"/>
          <w:szCs w:val="20"/>
          <w:lang w:val="fr-CA"/>
        </w:rPr>
      </w:pPr>
      <w:r w:rsidRPr="002D1350">
        <w:rPr>
          <w:rFonts w:ascii="Verdana"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sidRPr="002D1350">
        <w:rPr>
          <w:rStyle w:val="FootnoteReference"/>
          <w:rFonts w:ascii="Verdana" w:hAnsi="Verdana" w:cs="Arial"/>
          <w:sz w:val="20"/>
          <w:szCs w:val="20"/>
          <w:lang w:val="fr-CA"/>
        </w:rPr>
        <w:footnoteReference w:id="1"/>
      </w:r>
    </w:p>
    <w:p w:rsidR="004A462C" w:rsidRPr="002D1350" w:rsidRDefault="004A462C" w:rsidP="009C3501">
      <w:pPr>
        <w:jc w:val="both"/>
        <w:rPr>
          <w:rFonts w:ascii="Verdana" w:hAnsi="Verdana" w:cs="Arial"/>
          <w:sz w:val="20"/>
          <w:szCs w:val="20"/>
          <w:lang w:val="fr-CA"/>
        </w:rPr>
      </w:pPr>
    </w:p>
    <w:p w:rsidR="004A462C" w:rsidRPr="003B0692" w:rsidRDefault="004A462C" w:rsidP="009C3501">
      <w:pPr>
        <w:jc w:val="both"/>
        <w:rPr>
          <w:rFonts w:ascii="Verdana" w:hAnsi="Verdana" w:cs="Arial"/>
          <w:color w:val="000000"/>
          <w:sz w:val="20"/>
          <w:szCs w:val="20"/>
          <w:lang w:val="fr-FR"/>
        </w:rPr>
      </w:pPr>
      <w:r w:rsidRPr="002D1350">
        <w:rPr>
          <w:rFonts w:ascii="Verdana" w:hAnsi="Verdana" w:cs="Arial"/>
          <w:sz w:val="20"/>
          <w:szCs w:val="20"/>
          <w:lang w:val="fr-CA"/>
        </w:rPr>
        <w:t>Des Profils d’État ont été établis en vertu de plusieurs autres Conventions de La Haye</w:t>
      </w:r>
      <w:r w:rsidRPr="002D1350">
        <w:rPr>
          <w:rStyle w:val="FootnoteReference"/>
          <w:rFonts w:ascii="Verdana" w:hAnsi="Verdana" w:cs="Arial"/>
          <w:sz w:val="20"/>
          <w:szCs w:val="20"/>
          <w:lang w:val="fr-CA"/>
        </w:rPr>
        <w:footnoteReference w:id="2"/>
      </w:r>
      <w:r w:rsidRPr="002D1350">
        <w:rPr>
          <w:rFonts w:ascii="Verdana" w:hAnsi="Verdana" w:cs="Arial"/>
          <w:sz w:val="20"/>
          <w:szCs w:val="20"/>
          <w:lang w:val="fr-CA"/>
        </w:rPr>
        <w:t>. Toutefois, leur</w:t>
      </w:r>
      <w:r w:rsidRPr="003B0692">
        <w:rPr>
          <w:rFonts w:ascii="Verdana" w:hAnsi="Verdana" w:cs="Arial"/>
          <w:color w:val="000000"/>
          <w:sz w:val="20"/>
          <w:szCs w:val="20"/>
          <w:lang w:val="fr-CA"/>
        </w:rPr>
        <w:t xml:space="preserve"> élaboration a en général suivi l’adoption ou l’entrée en vigueur d’un instrument en particulier</w:t>
      </w:r>
      <w:r w:rsidRPr="003B0692">
        <w:rPr>
          <w:rFonts w:ascii="Verdana"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4A462C" w:rsidRPr="003B0692" w:rsidRDefault="004A462C" w:rsidP="009C3501">
      <w:pPr>
        <w:jc w:val="both"/>
        <w:rPr>
          <w:rFonts w:ascii="Verdana" w:hAnsi="Verdana" w:cs="Arial"/>
          <w:color w:val="000000"/>
          <w:sz w:val="20"/>
          <w:szCs w:val="20"/>
          <w:lang w:val="fr-FR"/>
        </w:rPr>
      </w:pPr>
    </w:p>
    <w:p w:rsidR="004A462C" w:rsidRPr="003B0692" w:rsidRDefault="004A462C" w:rsidP="009C3501">
      <w:pPr>
        <w:jc w:val="both"/>
        <w:rPr>
          <w:rFonts w:ascii="Verdana" w:hAnsi="Verdana" w:cs="Arial"/>
          <w:color w:val="000000"/>
          <w:sz w:val="20"/>
          <w:szCs w:val="20"/>
          <w:lang w:val="fr-FR"/>
        </w:rPr>
      </w:pPr>
      <w:r w:rsidRPr="003B0692">
        <w:rPr>
          <w:rFonts w:ascii="Verdana"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sidRPr="003B0692">
        <w:rPr>
          <w:rStyle w:val="FootnoteReference"/>
          <w:rFonts w:ascii="Verdana" w:hAnsi="Verdana" w:cs="Arial"/>
          <w:color w:val="000000"/>
          <w:sz w:val="20"/>
          <w:szCs w:val="20"/>
          <w:lang w:val="fr-CA"/>
        </w:rPr>
        <w:footnoteReference w:id="3"/>
      </w:r>
      <w:r w:rsidRPr="003B0692">
        <w:rPr>
          <w:rFonts w:ascii="Verdana" w:hAnsi="Verdana" w:cs="Arial"/>
          <w:color w:val="000000"/>
          <w:sz w:val="20"/>
          <w:szCs w:val="20"/>
          <w:lang w:val="fr-FR"/>
        </w:rPr>
        <w:t xml:space="preserve">. Ensuite, le projet de Profil d’État cherche à apporter </w:t>
      </w:r>
      <w:r>
        <w:rPr>
          <w:rFonts w:ascii="Verdana" w:hAnsi="Verdana" w:cs="Arial"/>
          <w:color w:val="000000"/>
          <w:sz w:val="20"/>
          <w:szCs w:val="20"/>
          <w:lang w:val="fr-FR"/>
        </w:rPr>
        <w:t>des</w:t>
      </w:r>
      <w:r w:rsidRPr="003B0692">
        <w:rPr>
          <w:rFonts w:ascii="Verdana" w:hAnsi="Verdana" w:cs="Arial"/>
          <w:color w:val="000000"/>
          <w:sz w:val="20"/>
          <w:szCs w:val="20"/>
          <w:lang w:val="fr-FR"/>
        </w:rPr>
        <w:t xml:space="preserve">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4A462C" w:rsidRPr="003B0692" w:rsidRDefault="004A462C" w:rsidP="009C3501">
      <w:pPr>
        <w:jc w:val="both"/>
        <w:rPr>
          <w:rFonts w:ascii="Verdana" w:hAnsi="Verdana" w:cs="Arial"/>
          <w:color w:val="000000"/>
          <w:sz w:val="20"/>
          <w:szCs w:val="20"/>
          <w:lang w:val="fr-FR"/>
        </w:rPr>
      </w:pPr>
    </w:p>
    <w:p w:rsidR="004A462C" w:rsidRDefault="004A462C" w:rsidP="009F3C01">
      <w:pPr>
        <w:jc w:val="both"/>
        <w:rPr>
          <w:rFonts w:ascii="Verdana" w:hAnsi="Verdana" w:cs="Arial"/>
          <w:color w:val="000000"/>
          <w:sz w:val="20"/>
          <w:szCs w:val="20"/>
          <w:lang w:val="fr-FR"/>
        </w:rPr>
      </w:pPr>
      <w:r>
        <w:rPr>
          <w:rFonts w:ascii="Verdana" w:hAnsi="Verdana" w:cs="Arial"/>
          <w:color w:val="000000"/>
          <w:sz w:val="20"/>
          <w:szCs w:val="20"/>
          <w:lang w:val="fr-CA"/>
        </w:rPr>
        <w:t>La</w:t>
      </w:r>
      <w:r w:rsidRPr="003B0692">
        <w:rPr>
          <w:rFonts w:ascii="Verdana" w:hAnsi="Verdana" w:cs="Arial"/>
          <w:color w:val="000000"/>
          <w:sz w:val="20"/>
          <w:szCs w:val="20"/>
          <w:lang w:val="fr-CA"/>
        </w:rPr>
        <w:t xml:space="preserve"> version initiale</w:t>
      </w:r>
      <w:r>
        <w:rPr>
          <w:rFonts w:ascii="Verdana" w:hAnsi="Verdana" w:cs="Arial"/>
          <w:color w:val="000000"/>
          <w:sz w:val="20"/>
          <w:szCs w:val="20"/>
          <w:lang w:val="fr-CA"/>
        </w:rPr>
        <w:t xml:space="preserve"> du présent document</w:t>
      </w:r>
      <w:r w:rsidRPr="003B0692">
        <w:rPr>
          <w:rFonts w:ascii="Verdana" w:hAnsi="Verdana" w:cs="Arial"/>
          <w:color w:val="000000"/>
          <w:sz w:val="20"/>
          <w:szCs w:val="20"/>
          <w:lang w:val="fr-CA"/>
        </w:rPr>
        <w:t xml:space="preserve"> </w:t>
      </w:r>
      <w:r>
        <w:rPr>
          <w:rFonts w:ascii="Verdana" w:hAnsi="Verdana" w:cs="Arial"/>
          <w:color w:val="000000"/>
          <w:sz w:val="20"/>
          <w:szCs w:val="20"/>
          <w:lang w:val="fr-CA"/>
        </w:rPr>
        <w:t>a servi</w:t>
      </w:r>
      <w:r w:rsidRPr="003B0692">
        <w:rPr>
          <w:rFonts w:ascii="Verdana" w:hAnsi="Verdana" w:cs="Arial"/>
          <w:color w:val="000000"/>
          <w:sz w:val="20"/>
          <w:szCs w:val="20"/>
          <w:lang w:val="fr-CA"/>
        </w:rPr>
        <w:t xml:space="preserve"> de support de réflexion </w:t>
      </w:r>
      <w:r>
        <w:rPr>
          <w:rFonts w:ascii="Verdana" w:hAnsi="Verdana" w:cs="Arial"/>
          <w:color w:val="000000"/>
          <w:sz w:val="20"/>
          <w:szCs w:val="20"/>
          <w:lang w:val="fr-CA"/>
        </w:rPr>
        <w:t>aux fins</w:t>
      </w:r>
      <w:r w:rsidRPr="003B0692">
        <w:rPr>
          <w:rFonts w:ascii="Verdana" w:hAnsi="Verdana" w:cs="Arial"/>
          <w:color w:val="000000"/>
          <w:sz w:val="20"/>
          <w:szCs w:val="20"/>
          <w:lang w:val="fr-CA"/>
        </w:rPr>
        <w:t xml:space="preserve"> de la réunion du Groupe d’experts sur la reconnaissance et l’exécution des ordonnances de protection rendues par des juridictions civiles étrangères</w:t>
      </w:r>
      <w:r w:rsidRPr="003B0692">
        <w:rPr>
          <w:rFonts w:ascii="Verdana" w:hAnsi="Verdana"/>
          <w:sz w:val="20"/>
          <w:szCs w:val="20"/>
          <w:lang w:val="fr-CA"/>
        </w:rPr>
        <w:t xml:space="preserve"> (les 12 et 13 février 2014). </w:t>
      </w:r>
      <w:r>
        <w:rPr>
          <w:rFonts w:ascii="Verdana" w:hAnsi="Verdana" w:cs="Arial"/>
          <w:color w:val="000000"/>
          <w:sz w:val="20"/>
          <w:szCs w:val="20"/>
          <w:lang w:val="fr-FR"/>
        </w:rPr>
        <w:t>L</w:t>
      </w:r>
      <w:r w:rsidRPr="003B0692">
        <w:rPr>
          <w:rFonts w:ascii="Verdana" w:hAnsi="Verdana" w:cs="Arial"/>
          <w:color w:val="000000"/>
          <w:sz w:val="20"/>
          <w:szCs w:val="20"/>
          <w:lang w:val="fr-FR"/>
        </w:rPr>
        <w:t xml:space="preserve">’ordre du jour de la réunion </w:t>
      </w:r>
      <w:r>
        <w:rPr>
          <w:rFonts w:ascii="Verdana" w:hAnsi="Verdana" w:cs="Arial"/>
          <w:color w:val="000000"/>
          <w:sz w:val="20"/>
          <w:szCs w:val="20"/>
          <w:lang w:val="fr-FR"/>
        </w:rPr>
        <w:t>contenait</w:t>
      </w:r>
      <w:r w:rsidRPr="003B0692">
        <w:rPr>
          <w:rFonts w:ascii="Verdana" w:hAnsi="Verdana" w:cs="Arial"/>
          <w:color w:val="000000"/>
          <w:sz w:val="20"/>
          <w:szCs w:val="20"/>
          <w:lang w:val="fr-FR"/>
        </w:rPr>
        <w:t xml:space="preserve"> des références à des sections spécifiques du projet de Profil d’État</w:t>
      </w:r>
      <w:r>
        <w:rPr>
          <w:rFonts w:ascii="Verdana" w:hAnsi="Verdana" w:cs="Arial"/>
          <w:color w:val="000000"/>
          <w:sz w:val="20"/>
          <w:szCs w:val="20"/>
          <w:lang w:val="fr-FR"/>
        </w:rPr>
        <w:t xml:space="preserve"> afin d’alimenter les discussions entre experts</w:t>
      </w:r>
      <w:r w:rsidRPr="003B0692">
        <w:rPr>
          <w:rFonts w:ascii="Verdana" w:hAnsi="Verdana" w:cs="Arial"/>
          <w:color w:val="000000"/>
          <w:sz w:val="20"/>
          <w:szCs w:val="20"/>
          <w:lang w:val="fr-FR"/>
        </w:rPr>
        <w:t>.</w:t>
      </w:r>
    </w:p>
    <w:p w:rsidR="004A462C" w:rsidRDefault="004A462C" w:rsidP="009F3C01">
      <w:pPr>
        <w:jc w:val="both"/>
        <w:rPr>
          <w:rFonts w:ascii="Verdana" w:hAnsi="Verdana" w:cs="Arial"/>
          <w:color w:val="000000"/>
          <w:sz w:val="20"/>
          <w:szCs w:val="20"/>
          <w:lang w:val="fr-FR"/>
        </w:rPr>
      </w:pPr>
    </w:p>
    <w:p w:rsidR="004A462C" w:rsidRDefault="004A462C">
      <w:pPr>
        <w:rPr>
          <w:rFonts w:ascii="Verdana" w:hAnsi="Verdana"/>
          <w:sz w:val="20"/>
          <w:szCs w:val="20"/>
          <w:lang w:val="fr-FR"/>
        </w:rPr>
      </w:pPr>
      <w:r>
        <w:rPr>
          <w:rFonts w:ascii="Verdana" w:hAnsi="Verdana"/>
          <w:sz w:val="20"/>
          <w:szCs w:val="20"/>
          <w:lang w:val="fr-FR"/>
        </w:rPr>
        <w:br w:type="page"/>
      </w:r>
    </w:p>
    <w:p w:rsidR="004A462C" w:rsidRDefault="004A462C" w:rsidP="00E41442">
      <w:pPr>
        <w:jc w:val="both"/>
        <w:rPr>
          <w:rFonts w:ascii="Verdana" w:hAnsi="Verdana"/>
          <w:sz w:val="20"/>
          <w:szCs w:val="20"/>
          <w:lang w:val="fr-FR"/>
        </w:rPr>
      </w:pPr>
    </w:p>
    <w:p w:rsidR="004A462C" w:rsidRDefault="004A462C" w:rsidP="00E41442">
      <w:pPr>
        <w:jc w:val="both"/>
        <w:rPr>
          <w:rFonts w:ascii="Verdana" w:hAnsi="Verdana"/>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5778"/>
      </w:tblGrid>
      <w:tr w:rsidR="004A462C" w:rsidTr="004465A2">
        <w:tc>
          <w:tcPr>
            <w:tcW w:w="9288" w:type="dxa"/>
            <w:gridSpan w:val="2"/>
            <w:shd w:val="clear" w:color="auto" w:fill="D0CECE"/>
          </w:tcPr>
          <w:p w:rsidR="004A462C" w:rsidRPr="004465A2" w:rsidRDefault="004A462C" w:rsidP="004465A2">
            <w:pPr>
              <w:jc w:val="both"/>
              <w:rPr>
                <w:rFonts w:ascii="Verdana" w:hAnsi="Verdana"/>
                <w:b/>
                <w:sz w:val="20"/>
                <w:szCs w:val="20"/>
                <w:u w:val="single"/>
                <w:lang w:val="fr-FR"/>
              </w:rPr>
            </w:pPr>
            <w:r w:rsidRPr="004465A2">
              <w:rPr>
                <w:rFonts w:ascii="Verdana" w:hAnsi="Verdana"/>
                <w:b/>
                <w:sz w:val="20"/>
                <w:szCs w:val="20"/>
                <w:u w:val="single"/>
                <w:lang w:val="fr-FR"/>
              </w:rPr>
              <w:t>Identification</w:t>
            </w:r>
          </w:p>
          <w:p w:rsidR="004A462C" w:rsidRPr="004465A2" w:rsidRDefault="004A462C" w:rsidP="004465A2">
            <w:pPr>
              <w:jc w:val="both"/>
              <w:rPr>
                <w:rFonts w:ascii="Verdana" w:hAnsi="Verdana"/>
                <w:sz w:val="20"/>
                <w:szCs w:val="20"/>
                <w:lang w:val="fr-FR"/>
              </w:rPr>
            </w:pPr>
          </w:p>
        </w:tc>
      </w:tr>
      <w:tr w:rsidR="004A462C" w:rsidTr="004465A2">
        <w:tc>
          <w:tcPr>
            <w:tcW w:w="3510" w:type="dxa"/>
            <w:shd w:val="clear" w:color="auto" w:fill="D0CECE"/>
          </w:tcPr>
          <w:p w:rsidR="004A462C" w:rsidRPr="004465A2" w:rsidRDefault="004A462C" w:rsidP="004465A2">
            <w:pPr>
              <w:jc w:val="both"/>
              <w:rPr>
                <w:rFonts w:ascii="Verdana" w:hAnsi="Verdana"/>
                <w:sz w:val="20"/>
                <w:szCs w:val="20"/>
                <w:lang w:val="fr-FR"/>
              </w:rPr>
            </w:pPr>
            <w:r w:rsidRPr="004465A2">
              <w:rPr>
                <w:rFonts w:ascii="Verdana" w:hAnsi="Verdana"/>
                <w:sz w:val="20"/>
                <w:szCs w:val="20"/>
                <w:lang w:val="fr-FR"/>
              </w:rPr>
              <w:t>Nom de l’État (ou le cas échéant, de l’unité territoriale) :</w:t>
            </w:r>
          </w:p>
        </w:tc>
        <w:bookmarkStart w:id="0" w:name="Text1"/>
        <w:tc>
          <w:tcPr>
            <w:tcW w:w="5778" w:type="dxa"/>
            <w:shd w:val="clear" w:color="auto" w:fill="D0CECE"/>
          </w:tcPr>
          <w:p w:rsidR="004A462C" w:rsidRPr="004465A2" w:rsidRDefault="00BB442F" w:rsidP="004465A2">
            <w:pPr>
              <w:jc w:val="both"/>
              <w:rPr>
                <w:rFonts w:ascii="Verdana" w:hAnsi="Verdana"/>
                <w:sz w:val="20"/>
                <w:szCs w:val="20"/>
                <w:lang w:val="fr-FR"/>
              </w:rPr>
            </w:pPr>
            <w:r w:rsidRPr="004465A2">
              <w:rPr>
                <w:rFonts w:ascii="Verdana" w:hAnsi="Verdana"/>
                <w:sz w:val="20"/>
                <w:szCs w:val="20"/>
                <w:lang w:val="fr-FR"/>
              </w:rPr>
              <w:fldChar w:fldCharType="begin">
                <w:ffData>
                  <w:name w:val="Text1"/>
                  <w:enabled/>
                  <w:calcOnExit w:val="0"/>
                  <w:textInput>
                    <w:default w:val="- veuillez compléter ici -"/>
                  </w:textInput>
                </w:ffData>
              </w:fldChar>
            </w:r>
            <w:r w:rsidR="004A462C" w:rsidRPr="004465A2">
              <w:rPr>
                <w:rFonts w:ascii="Verdana" w:hAnsi="Verdana"/>
                <w:sz w:val="20"/>
                <w:szCs w:val="20"/>
                <w:lang w:val="fr-FR"/>
              </w:rPr>
              <w:instrText xml:space="preserve"> FORMTEXT </w:instrText>
            </w:r>
            <w:r w:rsidRPr="004465A2">
              <w:rPr>
                <w:rFonts w:ascii="Verdana" w:hAnsi="Verdana"/>
                <w:sz w:val="20"/>
                <w:szCs w:val="20"/>
                <w:lang w:val="fr-FR"/>
              </w:rPr>
            </w:r>
            <w:r w:rsidRPr="004465A2">
              <w:rPr>
                <w:rFonts w:ascii="Verdana" w:hAnsi="Verdana"/>
                <w:sz w:val="20"/>
                <w:szCs w:val="20"/>
                <w:lang w:val="fr-FR"/>
              </w:rPr>
              <w:fldChar w:fldCharType="separate"/>
            </w:r>
            <w:r w:rsidR="00290DB4">
              <w:rPr>
                <w:rFonts w:ascii="Verdana" w:hAnsi="Verdana"/>
                <w:sz w:val="20"/>
                <w:szCs w:val="20"/>
                <w:lang w:val="fr-FR"/>
              </w:rPr>
              <w:t xml:space="preserve">CANADA - Province de </w:t>
            </w:r>
            <w:r w:rsidR="004A462C">
              <w:rPr>
                <w:rFonts w:ascii="Verdana" w:hAnsi="Verdana"/>
                <w:noProof/>
                <w:sz w:val="20"/>
                <w:szCs w:val="20"/>
                <w:lang w:val="fr-FR"/>
              </w:rPr>
              <w:t>Québec</w:t>
            </w:r>
            <w:r w:rsidRPr="004465A2">
              <w:rPr>
                <w:rFonts w:ascii="Verdana" w:hAnsi="Verdana"/>
                <w:sz w:val="20"/>
                <w:szCs w:val="20"/>
                <w:lang w:val="fr-FR"/>
              </w:rPr>
              <w:fldChar w:fldCharType="end"/>
            </w:r>
            <w:bookmarkEnd w:id="0"/>
          </w:p>
        </w:tc>
      </w:tr>
      <w:tr w:rsidR="004A462C" w:rsidRPr="00290DB4" w:rsidTr="004465A2">
        <w:tc>
          <w:tcPr>
            <w:tcW w:w="9288" w:type="dxa"/>
            <w:gridSpan w:val="2"/>
            <w:shd w:val="clear" w:color="auto" w:fill="D0CECE"/>
          </w:tcPr>
          <w:p w:rsidR="004A462C" w:rsidRPr="004465A2" w:rsidRDefault="004A462C" w:rsidP="004465A2">
            <w:pPr>
              <w:jc w:val="both"/>
              <w:rPr>
                <w:rFonts w:ascii="Verdana" w:hAnsi="Verdana"/>
                <w:sz w:val="20"/>
                <w:szCs w:val="20"/>
                <w:lang w:val="fr-FR"/>
              </w:rPr>
            </w:pPr>
          </w:p>
          <w:p w:rsidR="004A462C" w:rsidRPr="004465A2" w:rsidRDefault="004A462C" w:rsidP="004465A2">
            <w:pPr>
              <w:jc w:val="both"/>
              <w:rPr>
                <w:rFonts w:ascii="Verdana" w:hAnsi="Verdana"/>
                <w:b/>
                <w:sz w:val="20"/>
                <w:szCs w:val="20"/>
                <w:u w:val="single"/>
                <w:lang w:val="fr-FR"/>
              </w:rPr>
            </w:pPr>
            <w:r w:rsidRPr="004465A2">
              <w:rPr>
                <w:rFonts w:ascii="Verdana" w:hAnsi="Verdana"/>
                <w:b/>
                <w:sz w:val="20"/>
                <w:szCs w:val="20"/>
                <w:u w:val="single"/>
                <w:lang w:val="fr-FR"/>
              </w:rPr>
              <w:t>Informations pour les besoins du suivi</w:t>
            </w:r>
          </w:p>
          <w:p w:rsidR="004A462C" w:rsidRPr="004465A2" w:rsidRDefault="004A462C" w:rsidP="004465A2">
            <w:pPr>
              <w:jc w:val="both"/>
              <w:rPr>
                <w:rFonts w:ascii="Verdana" w:hAnsi="Verdana"/>
                <w:sz w:val="20"/>
                <w:szCs w:val="20"/>
                <w:lang w:val="fr-FR"/>
              </w:rPr>
            </w:pPr>
          </w:p>
        </w:tc>
      </w:tr>
      <w:tr w:rsidR="004A462C" w:rsidTr="004465A2">
        <w:tc>
          <w:tcPr>
            <w:tcW w:w="3510" w:type="dxa"/>
            <w:shd w:val="clear" w:color="auto" w:fill="D0CECE"/>
          </w:tcPr>
          <w:p w:rsidR="004A462C" w:rsidRPr="004465A2" w:rsidRDefault="004A462C" w:rsidP="004465A2">
            <w:pPr>
              <w:jc w:val="both"/>
              <w:rPr>
                <w:rFonts w:ascii="Verdana" w:hAnsi="Verdana"/>
                <w:sz w:val="20"/>
                <w:szCs w:val="20"/>
                <w:lang w:val="fr-FR"/>
              </w:rPr>
            </w:pPr>
            <w:r w:rsidRPr="004465A2">
              <w:rPr>
                <w:rFonts w:ascii="Verdana" w:hAnsi="Verdana"/>
                <w:sz w:val="20"/>
                <w:szCs w:val="20"/>
                <w:lang w:val="fr-FR"/>
              </w:rPr>
              <w:t>Nom et fonction de la personne à contacter :</w:t>
            </w:r>
          </w:p>
        </w:tc>
        <w:tc>
          <w:tcPr>
            <w:tcW w:w="5778" w:type="dxa"/>
            <w:shd w:val="clear" w:color="auto" w:fill="D0CECE"/>
          </w:tcPr>
          <w:p w:rsidR="004A462C" w:rsidRPr="004465A2" w:rsidRDefault="00BB442F" w:rsidP="0002169F">
            <w:pPr>
              <w:jc w:val="both"/>
              <w:rPr>
                <w:rFonts w:ascii="Verdana" w:hAnsi="Verdana"/>
                <w:sz w:val="20"/>
                <w:szCs w:val="20"/>
                <w:lang w:val="fr-FR"/>
              </w:rPr>
            </w:pPr>
            <w:r w:rsidRPr="004465A2">
              <w:rPr>
                <w:rFonts w:ascii="Verdana" w:hAnsi="Verdana"/>
                <w:sz w:val="20"/>
                <w:szCs w:val="20"/>
                <w:lang w:val="fr-FR"/>
              </w:rPr>
              <w:fldChar w:fldCharType="begin">
                <w:ffData>
                  <w:name w:val="Text1"/>
                  <w:enabled/>
                  <w:calcOnExit w:val="0"/>
                  <w:textInput>
                    <w:default w:val="- veuillez compléter ici -"/>
                  </w:textInput>
                </w:ffData>
              </w:fldChar>
            </w:r>
            <w:r w:rsidR="004A462C" w:rsidRPr="004465A2">
              <w:rPr>
                <w:rFonts w:ascii="Verdana" w:hAnsi="Verdana"/>
                <w:sz w:val="20"/>
                <w:szCs w:val="20"/>
                <w:lang w:val="fr-FR"/>
              </w:rPr>
              <w:instrText xml:space="preserve"> FORMTEXT </w:instrText>
            </w:r>
            <w:r w:rsidRPr="004465A2">
              <w:rPr>
                <w:rFonts w:ascii="Verdana" w:hAnsi="Verdana"/>
                <w:sz w:val="20"/>
                <w:szCs w:val="20"/>
                <w:lang w:val="fr-FR"/>
              </w:rPr>
            </w:r>
            <w:r w:rsidRPr="004465A2">
              <w:rPr>
                <w:rFonts w:ascii="Verdana" w:hAnsi="Verdana"/>
                <w:sz w:val="20"/>
                <w:szCs w:val="20"/>
                <w:lang w:val="fr-FR"/>
              </w:rPr>
              <w:fldChar w:fldCharType="separate"/>
            </w:r>
            <w:r w:rsidR="004A462C" w:rsidRPr="004465A2">
              <w:rPr>
                <w:rFonts w:ascii="Verdana" w:hAnsi="Verdana"/>
                <w:noProof/>
                <w:sz w:val="20"/>
                <w:szCs w:val="20"/>
                <w:lang w:val="fr-FR"/>
              </w:rPr>
              <w:t xml:space="preserve"> </w:t>
            </w:r>
            <w:r w:rsidR="004A462C">
              <w:rPr>
                <w:rFonts w:ascii="Verdana" w:hAnsi="Verdana"/>
                <w:noProof/>
                <w:sz w:val="20"/>
                <w:szCs w:val="20"/>
                <w:lang w:val="fr-FR"/>
              </w:rPr>
              <w:t>Frédérique Sabourin, avocate</w:t>
            </w:r>
            <w:r w:rsidRPr="004465A2">
              <w:rPr>
                <w:rFonts w:ascii="Verdana" w:hAnsi="Verdana"/>
                <w:sz w:val="20"/>
                <w:szCs w:val="20"/>
                <w:lang w:val="fr-FR"/>
              </w:rPr>
              <w:fldChar w:fldCharType="end"/>
            </w:r>
          </w:p>
        </w:tc>
      </w:tr>
      <w:tr w:rsidR="004A462C" w:rsidRPr="00290DB4" w:rsidTr="004465A2">
        <w:tc>
          <w:tcPr>
            <w:tcW w:w="3510" w:type="dxa"/>
            <w:shd w:val="clear" w:color="auto" w:fill="D0CECE"/>
          </w:tcPr>
          <w:p w:rsidR="004A462C" w:rsidRPr="004465A2" w:rsidRDefault="004A462C" w:rsidP="004465A2">
            <w:pPr>
              <w:jc w:val="both"/>
              <w:rPr>
                <w:rFonts w:ascii="Verdana" w:hAnsi="Verdana"/>
                <w:sz w:val="20"/>
                <w:szCs w:val="20"/>
                <w:lang w:val="fr-FR"/>
              </w:rPr>
            </w:pPr>
            <w:r w:rsidRPr="004465A2">
              <w:rPr>
                <w:rFonts w:ascii="Verdana" w:hAnsi="Verdana"/>
                <w:sz w:val="20"/>
                <w:szCs w:val="20"/>
                <w:lang w:val="fr-FR"/>
              </w:rPr>
              <w:t>Nom de l’Autorité / du Bureau :</w:t>
            </w:r>
          </w:p>
        </w:tc>
        <w:tc>
          <w:tcPr>
            <w:tcW w:w="5778" w:type="dxa"/>
            <w:shd w:val="clear" w:color="auto" w:fill="D0CECE"/>
          </w:tcPr>
          <w:p w:rsidR="004A462C" w:rsidRPr="004465A2" w:rsidRDefault="00BB442F" w:rsidP="0002169F">
            <w:pPr>
              <w:jc w:val="both"/>
              <w:rPr>
                <w:rFonts w:ascii="Verdana" w:hAnsi="Verdana"/>
                <w:sz w:val="20"/>
                <w:szCs w:val="20"/>
                <w:lang w:val="fr-FR"/>
              </w:rPr>
            </w:pPr>
            <w:r w:rsidRPr="004465A2">
              <w:rPr>
                <w:rFonts w:ascii="Verdana" w:hAnsi="Verdana"/>
                <w:sz w:val="20"/>
                <w:szCs w:val="20"/>
                <w:lang w:val="fr-FR"/>
              </w:rPr>
              <w:fldChar w:fldCharType="begin">
                <w:ffData>
                  <w:name w:val="Text1"/>
                  <w:enabled/>
                  <w:calcOnExit w:val="0"/>
                  <w:textInput>
                    <w:default w:val="- veuillez compléter ici -"/>
                  </w:textInput>
                </w:ffData>
              </w:fldChar>
            </w:r>
            <w:r w:rsidR="004A462C" w:rsidRPr="004465A2">
              <w:rPr>
                <w:rFonts w:ascii="Verdana" w:hAnsi="Verdana"/>
                <w:sz w:val="20"/>
                <w:szCs w:val="20"/>
                <w:lang w:val="fr-FR"/>
              </w:rPr>
              <w:instrText xml:space="preserve"> FORMTEXT </w:instrText>
            </w:r>
            <w:r w:rsidRPr="004465A2">
              <w:rPr>
                <w:rFonts w:ascii="Verdana" w:hAnsi="Verdana"/>
                <w:sz w:val="20"/>
                <w:szCs w:val="20"/>
                <w:lang w:val="fr-FR"/>
              </w:rPr>
            </w:r>
            <w:r w:rsidRPr="004465A2">
              <w:rPr>
                <w:rFonts w:ascii="Verdana" w:hAnsi="Verdana"/>
                <w:sz w:val="20"/>
                <w:szCs w:val="20"/>
                <w:lang w:val="fr-FR"/>
              </w:rPr>
              <w:fldChar w:fldCharType="separate"/>
            </w:r>
            <w:r w:rsidR="004A462C" w:rsidRPr="004465A2">
              <w:rPr>
                <w:rFonts w:ascii="Verdana" w:hAnsi="Verdana"/>
                <w:noProof/>
                <w:sz w:val="20"/>
                <w:szCs w:val="20"/>
                <w:lang w:val="fr-FR"/>
              </w:rPr>
              <w:t xml:space="preserve"> </w:t>
            </w:r>
            <w:r w:rsidR="004A462C">
              <w:rPr>
                <w:rFonts w:ascii="Verdana" w:hAnsi="Verdana"/>
                <w:noProof/>
                <w:sz w:val="20"/>
                <w:szCs w:val="20"/>
                <w:lang w:val="fr-FR"/>
              </w:rPr>
              <w:t>Ministère de la Justice du Québec, Direction des orientations et politiques</w:t>
            </w:r>
            <w:r w:rsidRPr="004465A2">
              <w:rPr>
                <w:rFonts w:ascii="Verdana" w:hAnsi="Verdana"/>
                <w:sz w:val="20"/>
                <w:szCs w:val="20"/>
                <w:lang w:val="fr-FR"/>
              </w:rPr>
              <w:fldChar w:fldCharType="end"/>
            </w:r>
          </w:p>
        </w:tc>
      </w:tr>
      <w:tr w:rsidR="004A462C" w:rsidTr="004465A2">
        <w:tc>
          <w:tcPr>
            <w:tcW w:w="3510" w:type="dxa"/>
            <w:shd w:val="clear" w:color="auto" w:fill="D0CECE"/>
          </w:tcPr>
          <w:p w:rsidR="004A462C" w:rsidRPr="004465A2" w:rsidRDefault="004A462C" w:rsidP="004465A2">
            <w:pPr>
              <w:jc w:val="both"/>
              <w:rPr>
                <w:rFonts w:ascii="Verdana" w:hAnsi="Verdana"/>
                <w:sz w:val="20"/>
                <w:szCs w:val="20"/>
                <w:lang w:val="fr-FR"/>
              </w:rPr>
            </w:pPr>
            <w:r w:rsidRPr="004465A2">
              <w:rPr>
                <w:rFonts w:ascii="Verdana" w:hAnsi="Verdana"/>
                <w:sz w:val="20"/>
                <w:szCs w:val="20"/>
                <w:lang w:val="fr-FR"/>
              </w:rPr>
              <w:t>Numéro de téléphone :</w:t>
            </w:r>
          </w:p>
        </w:tc>
        <w:tc>
          <w:tcPr>
            <w:tcW w:w="5778" w:type="dxa"/>
            <w:shd w:val="clear" w:color="auto" w:fill="D0CECE"/>
          </w:tcPr>
          <w:p w:rsidR="004A462C" w:rsidRPr="004465A2" w:rsidRDefault="00BB442F" w:rsidP="0002169F">
            <w:pPr>
              <w:jc w:val="both"/>
              <w:rPr>
                <w:rFonts w:ascii="Verdana" w:hAnsi="Verdana"/>
                <w:sz w:val="20"/>
                <w:szCs w:val="20"/>
                <w:lang w:val="fr-FR"/>
              </w:rPr>
            </w:pPr>
            <w:r w:rsidRPr="004465A2">
              <w:rPr>
                <w:rFonts w:ascii="Verdana" w:hAnsi="Verdana"/>
                <w:sz w:val="20"/>
                <w:szCs w:val="20"/>
                <w:lang w:val="fr-FR"/>
              </w:rPr>
              <w:fldChar w:fldCharType="begin">
                <w:ffData>
                  <w:name w:val="Text1"/>
                  <w:enabled/>
                  <w:calcOnExit w:val="0"/>
                  <w:textInput>
                    <w:default w:val="- veuillez compléter ici -"/>
                  </w:textInput>
                </w:ffData>
              </w:fldChar>
            </w:r>
            <w:r w:rsidR="004A462C" w:rsidRPr="004465A2">
              <w:rPr>
                <w:rFonts w:ascii="Verdana" w:hAnsi="Verdana"/>
                <w:sz w:val="20"/>
                <w:szCs w:val="20"/>
                <w:lang w:val="fr-FR"/>
              </w:rPr>
              <w:instrText xml:space="preserve"> FORMTEXT </w:instrText>
            </w:r>
            <w:r w:rsidRPr="004465A2">
              <w:rPr>
                <w:rFonts w:ascii="Verdana" w:hAnsi="Verdana"/>
                <w:sz w:val="20"/>
                <w:szCs w:val="20"/>
                <w:lang w:val="fr-FR"/>
              </w:rPr>
            </w:r>
            <w:r w:rsidRPr="004465A2">
              <w:rPr>
                <w:rFonts w:ascii="Verdana" w:hAnsi="Verdana"/>
                <w:sz w:val="20"/>
                <w:szCs w:val="20"/>
                <w:lang w:val="fr-FR"/>
              </w:rPr>
              <w:fldChar w:fldCharType="separate"/>
            </w:r>
            <w:r w:rsidR="0002169F">
              <w:rPr>
                <w:rFonts w:ascii="Verdana" w:hAnsi="Verdana"/>
                <w:noProof/>
                <w:sz w:val="20"/>
                <w:szCs w:val="20"/>
                <w:lang w:val="fr-FR"/>
              </w:rPr>
              <w:t>+</w:t>
            </w:r>
            <w:r w:rsidR="004A462C" w:rsidRPr="004465A2">
              <w:rPr>
                <w:rFonts w:ascii="Verdana" w:hAnsi="Verdana"/>
                <w:noProof/>
                <w:sz w:val="20"/>
                <w:szCs w:val="20"/>
                <w:lang w:val="fr-FR"/>
              </w:rPr>
              <w:t xml:space="preserve"> </w:t>
            </w:r>
            <w:r w:rsidR="004A462C">
              <w:rPr>
                <w:rFonts w:ascii="Verdana" w:hAnsi="Verdana"/>
                <w:noProof/>
                <w:sz w:val="20"/>
                <w:szCs w:val="20"/>
                <w:lang w:val="fr-FR"/>
              </w:rPr>
              <w:t>418-646-5580 poste 20865</w:t>
            </w:r>
            <w:r w:rsidRPr="004465A2">
              <w:rPr>
                <w:rFonts w:ascii="Verdana" w:hAnsi="Verdana"/>
                <w:sz w:val="20"/>
                <w:szCs w:val="20"/>
                <w:lang w:val="fr-FR"/>
              </w:rPr>
              <w:fldChar w:fldCharType="end"/>
            </w:r>
          </w:p>
        </w:tc>
      </w:tr>
      <w:tr w:rsidR="004A462C" w:rsidRPr="00290DB4" w:rsidTr="004465A2">
        <w:tc>
          <w:tcPr>
            <w:tcW w:w="3510" w:type="dxa"/>
            <w:shd w:val="clear" w:color="auto" w:fill="D0CECE"/>
          </w:tcPr>
          <w:p w:rsidR="004A462C" w:rsidRPr="004465A2" w:rsidRDefault="004A462C" w:rsidP="004465A2">
            <w:pPr>
              <w:jc w:val="both"/>
              <w:rPr>
                <w:rFonts w:ascii="Verdana" w:hAnsi="Verdana"/>
                <w:sz w:val="20"/>
                <w:szCs w:val="20"/>
                <w:lang w:val="fr-FR"/>
              </w:rPr>
            </w:pPr>
            <w:r w:rsidRPr="004465A2">
              <w:rPr>
                <w:rFonts w:ascii="Verdana" w:hAnsi="Verdana"/>
                <w:sz w:val="20"/>
                <w:szCs w:val="20"/>
                <w:lang w:val="fr-FR"/>
              </w:rPr>
              <w:t>Adresse électronique :</w:t>
            </w:r>
          </w:p>
        </w:tc>
        <w:tc>
          <w:tcPr>
            <w:tcW w:w="5778" w:type="dxa"/>
            <w:shd w:val="clear" w:color="auto" w:fill="D0CECE"/>
          </w:tcPr>
          <w:p w:rsidR="004A462C" w:rsidRPr="004465A2" w:rsidRDefault="00BB442F" w:rsidP="0002169F">
            <w:pPr>
              <w:jc w:val="both"/>
              <w:rPr>
                <w:rFonts w:ascii="Verdana" w:hAnsi="Verdana"/>
                <w:sz w:val="20"/>
                <w:szCs w:val="20"/>
                <w:lang w:val="fr-FR"/>
              </w:rPr>
            </w:pPr>
            <w:r w:rsidRPr="004465A2">
              <w:rPr>
                <w:rFonts w:ascii="Verdana" w:hAnsi="Verdana"/>
                <w:sz w:val="20"/>
                <w:szCs w:val="20"/>
                <w:lang w:val="fr-FR"/>
              </w:rPr>
              <w:fldChar w:fldCharType="begin">
                <w:ffData>
                  <w:name w:val="Text1"/>
                  <w:enabled/>
                  <w:calcOnExit w:val="0"/>
                  <w:textInput>
                    <w:default w:val="- veuillez compléter ici -"/>
                  </w:textInput>
                </w:ffData>
              </w:fldChar>
            </w:r>
            <w:r w:rsidR="004A462C" w:rsidRPr="004465A2">
              <w:rPr>
                <w:rFonts w:ascii="Verdana" w:hAnsi="Verdana"/>
                <w:sz w:val="20"/>
                <w:szCs w:val="20"/>
                <w:lang w:val="fr-FR"/>
              </w:rPr>
              <w:instrText xml:space="preserve"> FORMTEXT </w:instrText>
            </w:r>
            <w:r w:rsidRPr="004465A2">
              <w:rPr>
                <w:rFonts w:ascii="Verdana" w:hAnsi="Verdana"/>
                <w:sz w:val="20"/>
                <w:szCs w:val="20"/>
                <w:lang w:val="fr-FR"/>
              </w:rPr>
            </w:r>
            <w:r w:rsidRPr="004465A2">
              <w:rPr>
                <w:rFonts w:ascii="Verdana" w:hAnsi="Verdana"/>
                <w:sz w:val="20"/>
                <w:szCs w:val="20"/>
                <w:lang w:val="fr-FR"/>
              </w:rPr>
              <w:fldChar w:fldCharType="separate"/>
            </w:r>
            <w:r w:rsidR="004A462C" w:rsidRPr="004465A2">
              <w:rPr>
                <w:rFonts w:ascii="Verdana" w:hAnsi="Verdana"/>
                <w:noProof/>
                <w:sz w:val="20"/>
                <w:szCs w:val="20"/>
                <w:lang w:val="fr-FR"/>
              </w:rPr>
              <w:t xml:space="preserve"> </w:t>
            </w:r>
            <w:r w:rsidR="004A462C">
              <w:rPr>
                <w:rFonts w:ascii="Verdana" w:hAnsi="Verdana"/>
                <w:noProof/>
                <w:sz w:val="20"/>
                <w:szCs w:val="20"/>
                <w:lang w:val="fr-FR"/>
              </w:rPr>
              <w:t>frederique.sabourin@justice.gouv.qc.ca</w:t>
            </w:r>
            <w:r w:rsidRPr="004465A2">
              <w:rPr>
                <w:rFonts w:ascii="Verdana" w:hAnsi="Verdana"/>
                <w:sz w:val="20"/>
                <w:szCs w:val="20"/>
                <w:lang w:val="fr-FR"/>
              </w:rPr>
              <w:fldChar w:fldCharType="end"/>
            </w:r>
          </w:p>
        </w:tc>
      </w:tr>
    </w:tbl>
    <w:p w:rsidR="004A462C" w:rsidRDefault="004A462C" w:rsidP="00E41442">
      <w:pPr>
        <w:jc w:val="both"/>
        <w:rPr>
          <w:rFonts w:ascii="Verdana" w:hAnsi="Verdana"/>
          <w:sz w:val="20"/>
          <w:szCs w:val="20"/>
          <w:lang w:val="fr-FR"/>
        </w:rPr>
      </w:pPr>
    </w:p>
    <w:p w:rsidR="004A462C" w:rsidRDefault="004A462C" w:rsidP="00E41442">
      <w:pPr>
        <w:jc w:val="both"/>
        <w:rPr>
          <w:rFonts w:ascii="Verdana" w:hAnsi="Verdana"/>
          <w:sz w:val="20"/>
          <w:szCs w:val="20"/>
          <w:lang w:val="fr-FR"/>
        </w:rPr>
      </w:pPr>
    </w:p>
    <w:p w:rsidR="004A462C" w:rsidRPr="003B0692" w:rsidRDefault="004A462C" w:rsidP="0044166A">
      <w:pPr>
        <w:jc w:val="both"/>
        <w:rPr>
          <w:rFonts w:ascii="Verdana" w:hAnsi="Verdana"/>
          <w:b/>
          <w:sz w:val="20"/>
          <w:szCs w:val="20"/>
          <w:lang w:val="fr-CA"/>
        </w:rPr>
      </w:pPr>
      <w:r>
        <w:rPr>
          <w:rFonts w:ascii="Verdana" w:hAnsi="Verdana"/>
          <w:b/>
          <w:sz w:val="20"/>
          <w:szCs w:val="20"/>
          <w:lang w:val="fr-FR"/>
        </w:rPr>
        <w:br w:type="page"/>
      </w:r>
      <w:r w:rsidRPr="003B0692">
        <w:rPr>
          <w:rFonts w:ascii="Verdana" w:hAnsi="Verdana"/>
          <w:b/>
          <w:sz w:val="20"/>
          <w:szCs w:val="20"/>
          <w:lang w:val="fr-CA"/>
        </w:rPr>
        <w:lastRenderedPageBreak/>
        <w:t>PROJET DE PROFIL D’ÉTAT – ORDONNANCES DE PROTECTION RENDUES PAR DES JURIDICTIONS NATIONALES ET ÉTRANGÈRES : LÉGISLATION, RECONNAISSANCE ET EXÉCUTION, ET AUTRES RESSOURCES</w:t>
      </w:r>
    </w:p>
    <w:p w:rsidR="004A462C" w:rsidRPr="003B0692" w:rsidRDefault="004A462C" w:rsidP="00A13870">
      <w:pPr>
        <w:jc w:val="center"/>
        <w:rPr>
          <w:rFonts w:ascii="Verdana" w:hAnsi="Verdana"/>
          <w:b/>
          <w:sz w:val="20"/>
          <w:szCs w:val="20"/>
          <w:lang w:val="fr-CA"/>
        </w:rPr>
      </w:pPr>
    </w:p>
    <w:p w:rsidR="004A462C" w:rsidRDefault="004A462C" w:rsidP="00085BC1">
      <w:pPr>
        <w:pStyle w:val="Header"/>
        <w:spacing w:after="120"/>
        <w:ind w:left="576"/>
        <w:jc w:val="both"/>
        <w:rPr>
          <w:rFonts w:ascii="Verdana" w:hAnsi="Verdana"/>
          <w:b/>
          <w:sz w:val="20"/>
          <w:szCs w:val="20"/>
          <w:highlight w:val="darkGray"/>
          <w:lang w:val="fr-CA" w:eastAsia="ko-KR"/>
        </w:rPr>
      </w:pPr>
      <w:r w:rsidRPr="003B0692">
        <w:rPr>
          <w:rFonts w:ascii="Verdana" w:hAnsi="Verdana"/>
          <w:b/>
          <w:sz w:val="20"/>
          <w:szCs w:val="20"/>
          <w:highlight w:val="darkGray"/>
          <w:lang w:val="fr-CA" w:eastAsia="ko-KR"/>
        </w:rPr>
        <w:t>PARTIE I : AUTORITÉS CENTRALES</w:t>
      </w:r>
      <w:r w:rsidRPr="003B0692">
        <w:rPr>
          <w:rStyle w:val="FootnoteReference"/>
          <w:rFonts w:ascii="Verdana" w:hAnsi="Verdana"/>
          <w:b/>
          <w:sz w:val="20"/>
          <w:szCs w:val="20"/>
          <w:highlight w:val="darkGray"/>
          <w:lang w:val="fr-CA" w:eastAsia="ko-KR"/>
        </w:rPr>
        <w:footnoteReference w:id="4"/>
      </w:r>
    </w:p>
    <w:p w:rsidR="004A462C" w:rsidRPr="003B0692" w:rsidRDefault="004A462C" w:rsidP="00085BC1">
      <w:pPr>
        <w:pStyle w:val="Header"/>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4A462C" w:rsidRPr="003B0692" w:rsidTr="0049235A">
        <w:trPr>
          <w:trHeight w:val="235"/>
          <w:jc w:val="center"/>
        </w:trPr>
        <w:tc>
          <w:tcPr>
            <w:tcW w:w="10319" w:type="dxa"/>
            <w:shd w:val="clear" w:color="auto" w:fill="D9D9D9"/>
          </w:tcPr>
          <w:p w:rsidR="004A462C" w:rsidRPr="003B0692" w:rsidRDefault="004A462C" w:rsidP="00D633CE">
            <w:pPr>
              <w:pStyle w:val="Head1PD3"/>
              <w:tabs>
                <w:tab w:val="left" w:pos="567"/>
              </w:tabs>
              <w:rPr>
                <w:highlight w:val="darkGray"/>
                <w:lang w:val="fr-CA" w:eastAsia="ko-KR"/>
              </w:rPr>
            </w:pPr>
            <w:r w:rsidRPr="003B0692">
              <w:rPr>
                <w:highlight w:val="darkGray"/>
                <w:lang w:val="fr-CA" w:eastAsia="ko-KR"/>
              </w:rPr>
              <w:t>1.</w:t>
            </w:r>
            <w:r w:rsidRPr="003B0692">
              <w:rPr>
                <w:highlight w:val="darkGray"/>
                <w:lang w:val="fr-CA"/>
              </w:rPr>
              <w:t xml:space="preserve"> </w:t>
            </w:r>
            <w:r w:rsidRPr="003B0692">
              <w:rPr>
                <w:highlight w:val="darkGray"/>
                <w:lang w:val="fr-CA"/>
              </w:rPr>
              <w:tab/>
              <w:t>COORDONNÉES DE L’AUTORITÉ CENTRALE</w:t>
            </w:r>
          </w:p>
        </w:tc>
      </w:tr>
      <w:tr w:rsidR="004A462C" w:rsidRPr="003B0692" w:rsidTr="0049235A">
        <w:trPr>
          <w:trHeight w:val="3333"/>
          <w:jc w:val="center"/>
        </w:trPr>
        <w:tc>
          <w:tcPr>
            <w:tcW w:w="10319" w:type="dxa"/>
          </w:tcPr>
          <w:p w:rsidR="004A462C" w:rsidRPr="003B0692" w:rsidRDefault="004A462C"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 </w:t>
            </w:r>
            <w:r w:rsidRPr="003B0692">
              <w:rPr>
                <w:rFonts w:ascii="Verdana" w:hAnsi="Verdana" w:cs="Arial"/>
                <w:sz w:val="20"/>
                <w:szCs w:val="20"/>
                <w:highlight w:val="darkGray"/>
                <w:lang w:val="fr-CA"/>
              </w:rPr>
              <w:t>:</w:t>
            </w:r>
          </w:p>
          <w:p w:rsidR="004A462C" w:rsidRPr="003B0692" w:rsidRDefault="004A462C"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4A462C" w:rsidRPr="003B0692" w:rsidRDefault="004A462C"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4A462C" w:rsidRPr="003B0692" w:rsidRDefault="004A462C"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4A462C" w:rsidRPr="003B0692" w:rsidRDefault="004A462C"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4A462C" w:rsidRPr="003B0692" w:rsidRDefault="004A462C"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4A462C" w:rsidRPr="003B0692" w:rsidRDefault="004A462C"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4A462C" w:rsidRPr="003B0692" w:rsidRDefault="004A462C"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4A462C" w:rsidRPr="003B0692" w:rsidRDefault="004A462C"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4A462C" w:rsidRPr="003B0692" w:rsidRDefault="004A462C" w:rsidP="00EE47BF">
      <w:pPr>
        <w:pStyle w:val="Header"/>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4A462C" w:rsidRPr="00290DB4" w:rsidTr="0049235A">
        <w:trPr>
          <w:trHeight w:val="235"/>
          <w:jc w:val="center"/>
        </w:trPr>
        <w:tc>
          <w:tcPr>
            <w:tcW w:w="10348" w:type="dxa"/>
            <w:shd w:val="clear" w:color="auto" w:fill="D9D9D9"/>
          </w:tcPr>
          <w:p w:rsidR="004A462C" w:rsidRPr="003B0692" w:rsidRDefault="004A462C" w:rsidP="00405F31">
            <w:pPr>
              <w:pStyle w:val="HEAD2PD3"/>
              <w:rPr>
                <w:highlight w:val="darkGray"/>
                <w:lang w:val="fr-CA" w:eastAsia="ko-KR"/>
              </w:rPr>
            </w:pPr>
            <w:r w:rsidRPr="003B0692">
              <w:rPr>
                <w:highlight w:val="darkGray"/>
                <w:lang w:val="fr-CA"/>
              </w:rPr>
              <w:t xml:space="preserve">2. </w:t>
            </w:r>
            <w:r w:rsidRPr="003B0692">
              <w:rPr>
                <w:highlight w:val="darkGray"/>
                <w:lang w:val="fr-CA"/>
              </w:rPr>
              <w:tab/>
              <w:t>AUTRE AUTORITÉ CENTRALE (LE CAS ÉCHÉANT)</w:t>
            </w:r>
            <w:r w:rsidRPr="003B0692">
              <w:rPr>
                <w:b w:val="0"/>
                <w:highlight w:val="darkGray"/>
                <w:lang w:val="fr-CA"/>
              </w:rPr>
              <w:t xml:space="preserve"> </w:t>
            </w:r>
            <w:r w:rsidRPr="003B0692">
              <w:rPr>
                <w:b w:val="0"/>
                <w:highlight w:val="darkGray"/>
                <w:lang w:val="fr-CA" w:eastAsia="ko-KR"/>
              </w:rPr>
              <w:t xml:space="preserve"> </w:t>
            </w:r>
          </w:p>
        </w:tc>
      </w:tr>
      <w:tr w:rsidR="004A462C" w:rsidRPr="003B0692" w:rsidTr="0049235A">
        <w:trPr>
          <w:trHeight w:val="235"/>
          <w:jc w:val="center"/>
        </w:trPr>
        <w:tc>
          <w:tcPr>
            <w:tcW w:w="10348" w:type="dxa"/>
          </w:tcPr>
          <w:p w:rsidR="004A462C" w:rsidRPr="003B0692" w:rsidRDefault="004A462C" w:rsidP="00405F31">
            <w:pPr>
              <w:tabs>
                <w:tab w:val="left" w:pos="576"/>
              </w:tabs>
              <w:spacing w:after="120"/>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Ajoutez des feuillets s'il existe plus de deux Autorités centrales désignées dans votre État ou territoire.</w:t>
            </w:r>
          </w:p>
          <w:p w:rsidR="004A462C" w:rsidRPr="003B0692" w:rsidRDefault="004A462C"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 </w:t>
            </w:r>
            <w:r w:rsidRPr="003B0692">
              <w:rPr>
                <w:rFonts w:ascii="Verdana" w:hAnsi="Verdana" w:cs="Arial"/>
                <w:sz w:val="20"/>
                <w:szCs w:val="20"/>
                <w:highlight w:val="darkGray"/>
                <w:lang w:val="fr-CA"/>
              </w:rPr>
              <w:t>:</w:t>
            </w:r>
          </w:p>
          <w:p w:rsidR="004A462C" w:rsidRPr="003B0692" w:rsidRDefault="004A462C"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4A462C" w:rsidRPr="003B0692" w:rsidRDefault="004A462C"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4A462C" w:rsidRPr="003B0692" w:rsidRDefault="004A462C"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4A462C" w:rsidRPr="003B0692" w:rsidRDefault="004A462C"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4A462C" w:rsidRPr="003B0692" w:rsidRDefault="004A462C"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4A462C" w:rsidRPr="003B0692" w:rsidRDefault="004A462C"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4A462C" w:rsidRPr="003B0692" w:rsidRDefault="004A462C"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4A462C" w:rsidRPr="003B0692" w:rsidRDefault="004A462C"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4A462C" w:rsidRPr="003B0692" w:rsidRDefault="004A462C" w:rsidP="006B0FDB">
      <w:pPr>
        <w:pStyle w:val="Header"/>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3B0692" w:rsidTr="00D20F6F">
        <w:trPr>
          <w:trHeight w:val="288"/>
          <w:jc w:val="center"/>
        </w:trPr>
        <w:tc>
          <w:tcPr>
            <w:tcW w:w="10206" w:type="dxa"/>
            <w:gridSpan w:val="2"/>
            <w:shd w:val="clear" w:color="auto" w:fill="D9D9D9"/>
          </w:tcPr>
          <w:p w:rsidR="004A462C" w:rsidRPr="003B0692" w:rsidRDefault="004A462C" w:rsidP="00405F31">
            <w:pPr>
              <w:pStyle w:val="HEAD2PD3"/>
              <w:rPr>
                <w:highlight w:val="darkGray"/>
                <w:lang w:val="fr-CA" w:eastAsia="ko-KR"/>
              </w:rPr>
            </w:pPr>
            <w:r w:rsidRPr="003B0692">
              <w:rPr>
                <w:highlight w:val="darkGray"/>
                <w:lang w:val="fr-CA"/>
              </w:rPr>
              <w:t xml:space="preserve">3. </w:t>
            </w:r>
            <w:r w:rsidRPr="003B0692">
              <w:rPr>
                <w:highlight w:val="darkGray"/>
                <w:lang w:val="fr-CA"/>
              </w:rPr>
              <w:tab/>
              <w:t>EXIGENCES LINGUISTIQUES</w:t>
            </w:r>
            <w:r w:rsidRPr="003B0692">
              <w:rPr>
                <w:b w:val="0"/>
                <w:highlight w:val="darkGray"/>
                <w:lang w:val="fr-CA" w:eastAsia="ko-KR"/>
              </w:rPr>
              <w:t xml:space="preserve"> </w:t>
            </w:r>
          </w:p>
        </w:tc>
      </w:tr>
      <w:tr w:rsidR="004A462C" w:rsidRPr="003B0692" w:rsidTr="0007671B">
        <w:trPr>
          <w:trHeight w:val="727"/>
          <w:jc w:val="center"/>
        </w:trPr>
        <w:tc>
          <w:tcPr>
            <w:tcW w:w="5103" w:type="dxa"/>
          </w:tcPr>
          <w:p w:rsidR="004A462C" w:rsidRPr="003B0692" w:rsidRDefault="004A462C" w:rsidP="00D633CE">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 xml:space="preserve">Votre </w:t>
            </w:r>
            <w:r w:rsidRPr="003B0692">
              <w:rPr>
                <w:rFonts w:ascii="Verdana" w:hAnsi="Verdana" w:cs="Verdana"/>
                <w:sz w:val="20"/>
                <w:szCs w:val="20"/>
                <w:highlight w:val="darkGray"/>
                <w:lang w:val="fr-CA"/>
              </w:rPr>
              <w:t>État ou territoire exige-t-il que toutes les demandes et les documents y afférents soient accompagnés d’une traduction </w:t>
            </w:r>
            <w:r w:rsidRPr="003B0692">
              <w:rPr>
                <w:rFonts w:ascii="Verdana" w:hAnsi="Verdana" w:cs="Arial"/>
                <w:sz w:val="20"/>
                <w:szCs w:val="20"/>
                <w:highlight w:val="darkGray"/>
                <w:lang w:val="fr-CA"/>
              </w:rPr>
              <w:t>? Si oui, dans quelle langue ?</w:t>
            </w:r>
          </w:p>
          <w:p w:rsidR="004A462C" w:rsidRPr="003B0692" w:rsidRDefault="004A462C" w:rsidP="00D633CE">
            <w:pPr>
              <w:tabs>
                <w:tab w:val="num" w:pos="567"/>
              </w:tabs>
              <w:ind w:left="567" w:hanging="567"/>
              <w:jc w:val="both"/>
              <w:rPr>
                <w:rFonts w:ascii="Verdana" w:hAnsi="Verdana" w:cs="Arial"/>
                <w:sz w:val="20"/>
                <w:szCs w:val="20"/>
                <w:highlight w:val="darkGray"/>
                <w:lang w:val="fr-CA" w:eastAsia="ko-KR"/>
              </w:rPr>
            </w:pPr>
          </w:p>
        </w:tc>
        <w:tc>
          <w:tcPr>
            <w:tcW w:w="5103" w:type="dxa"/>
          </w:tcPr>
          <w:p w:rsidR="004A462C" w:rsidRPr="003B0692" w:rsidRDefault="004A462C" w:rsidP="00D633CE">
            <w:pPr>
              <w:numPr>
                <w:ilvl w:val="0"/>
                <w:numId w:val="2"/>
              </w:numPr>
              <w:tabs>
                <w:tab w:val="clear" w:pos="144"/>
                <w:tab w:val="left" w:pos="567"/>
              </w:tabs>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4A462C" w:rsidRPr="003B0692" w:rsidRDefault="004A462C" w:rsidP="00D633CE">
            <w:pPr>
              <w:numPr>
                <w:ilvl w:val="0"/>
                <w:numId w:val="2"/>
              </w:numPr>
              <w:tabs>
                <w:tab w:val="clear" w:pos="144"/>
                <w:tab w:val="num" w:pos="1134"/>
              </w:tabs>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 xml:space="preserve">Dans la langue officielle de votre État ou territoire. Précisez : </w:t>
            </w:r>
          </w:p>
          <w:p w:rsidR="004A462C" w:rsidRPr="003B0692" w:rsidRDefault="004A462C" w:rsidP="00D633CE">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une autre langue. Précisez </w:t>
            </w:r>
            <w:r w:rsidRPr="003B0692">
              <w:rPr>
                <w:rFonts w:ascii="Verdana" w:hAnsi="Verdana" w:cs="Arial"/>
                <w:sz w:val="20"/>
                <w:szCs w:val="20"/>
                <w:highlight w:val="darkGray"/>
                <w:lang w:val="fr-CA" w:eastAsia="ko-KR"/>
              </w:rPr>
              <w:t>:</w:t>
            </w:r>
          </w:p>
          <w:p w:rsidR="004A462C" w:rsidRPr="003B0692" w:rsidRDefault="004A462C" w:rsidP="00D440A2">
            <w:pPr>
              <w:numPr>
                <w:ilvl w:val="0"/>
                <w:numId w:val="2"/>
              </w:numPr>
              <w:tabs>
                <w:tab w:val="clear" w:pos="144"/>
                <w:tab w:val="left" w:pos="567"/>
              </w:tabs>
              <w:spacing w:before="12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eastAsia="ko-KR"/>
              </w:rPr>
              <w:t>Non</w:t>
            </w:r>
          </w:p>
        </w:tc>
      </w:tr>
    </w:tbl>
    <w:p w:rsidR="004A462C" w:rsidRDefault="004A462C">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290DB4" w:rsidTr="0007671B">
        <w:trPr>
          <w:trHeight w:val="120"/>
          <w:jc w:val="center"/>
        </w:trPr>
        <w:tc>
          <w:tcPr>
            <w:tcW w:w="5103" w:type="dxa"/>
          </w:tcPr>
          <w:p w:rsidR="004A462C" w:rsidRPr="003B0692" w:rsidRDefault="004A462C"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3B0692">
              <w:rPr>
                <w:rFonts w:ascii="Verdana" w:hAnsi="Verdana" w:cs="Arial"/>
                <w:sz w:val="20"/>
                <w:szCs w:val="20"/>
                <w:highlight w:val="darkGray"/>
                <w:lang w:val="fr-CA"/>
              </w:rPr>
              <w:lastRenderedPageBreak/>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r w:rsidRPr="003B0692">
              <w:rPr>
                <w:rFonts w:ascii="Verdana" w:hAnsi="Verdana" w:cs="Verdana"/>
                <w:sz w:val="20"/>
                <w:szCs w:val="20"/>
                <w:highlight w:val="darkGray"/>
                <w:lang w:val="fr-CA" w:eastAsia="ko-KR"/>
              </w:rPr>
              <w:t xml:space="preserve"> </w:t>
            </w:r>
          </w:p>
        </w:tc>
        <w:tc>
          <w:tcPr>
            <w:tcW w:w="5103" w:type="dxa"/>
          </w:tcPr>
          <w:p w:rsidR="004A462C" w:rsidRPr="003B0692" w:rsidRDefault="004A462C" w:rsidP="00EA60E9">
            <w:pPr>
              <w:tabs>
                <w:tab w:val="left" w:pos="448"/>
              </w:tabs>
              <w:spacing w:after="120"/>
              <w:jc w:val="center"/>
              <w:rPr>
                <w:rFonts w:ascii="Verdana" w:hAnsi="Verdana" w:cs="Arial"/>
                <w:sz w:val="20"/>
                <w:szCs w:val="20"/>
                <w:highlight w:val="darkGray"/>
                <w:lang w:val="fr-CA"/>
              </w:rPr>
            </w:pPr>
          </w:p>
        </w:tc>
      </w:tr>
    </w:tbl>
    <w:p w:rsidR="004A462C" w:rsidRPr="0093201B" w:rsidRDefault="004A462C">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3B0692" w:rsidTr="00D20F6F">
        <w:trPr>
          <w:trHeight w:val="235"/>
        </w:trPr>
        <w:tc>
          <w:tcPr>
            <w:tcW w:w="10206" w:type="dxa"/>
            <w:gridSpan w:val="2"/>
            <w:shd w:val="clear" w:color="auto" w:fill="D9D9D9"/>
          </w:tcPr>
          <w:p w:rsidR="004A462C" w:rsidRPr="003B0692" w:rsidRDefault="004A462C" w:rsidP="001A7E44">
            <w:pPr>
              <w:pStyle w:val="HEAD2PD3"/>
              <w:rPr>
                <w:highlight w:val="darkGray"/>
                <w:lang w:val="fr-CA" w:eastAsia="ko-KR"/>
              </w:rPr>
            </w:pPr>
            <w:r w:rsidRPr="003B0692">
              <w:rPr>
                <w:highlight w:val="darkGray"/>
                <w:lang w:val="fr-CA" w:eastAsia="ko-KR"/>
              </w:rPr>
              <w:t>4</w:t>
            </w:r>
            <w:r w:rsidRPr="003B0692">
              <w:rPr>
                <w:highlight w:val="darkGray"/>
                <w:lang w:val="fr-CA"/>
              </w:rPr>
              <w:t xml:space="preserve">. </w:t>
            </w:r>
            <w:r w:rsidRPr="003B0692">
              <w:rPr>
                <w:highlight w:val="darkGray"/>
                <w:lang w:val="fr-CA"/>
              </w:rPr>
              <w:tab/>
              <w:t>FONCTIONNEMENT DE L’AUTORITÉ CENTRALE</w:t>
            </w:r>
          </w:p>
        </w:tc>
      </w:tr>
      <w:tr w:rsidR="004A462C" w:rsidRPr="00290DB4" w:rsidTr="00D20F6F">
        <w:trPr>
          <w:trHeight w:val="788"/>
        </w:trPr>
        <w:tc>
          <w:tcPr>
            <w:tcW w:w="10206" w:type="dxa"/>
            <w:gridSpan w:val="2"/>
          </w:tcPr>
          <w:p w:rsidR="004A462C" w:rsidRPr="003B0692" w:rsidRDefault="004A462C" w:rsidP="00D633CE">
            <w:pPr>
              <w:spacing w:after="120"/>
              <w:jc w:val="both"/>
              <w:rPr>
                <w:rFonts w:ascii="Verdana" w:hAnsi="Verdana"/>
                <w:b/>
                <w:sz w:val="20"/>
                <w:szCs w:val="20"/>
                <w:highlight w:val="darkGray"/>
                <w:lang w:val="fr-CA"/>
              </w:rPr>
            </w:pPr>
            <w:r w:rsidRPr="003B0692">
              <w:rPr>
                <w:rFonts w:ascii="Verdana" w:hAnsi="Verdana" w:cs="Arial"/>
                <w:sz w:val="20"/>
                <w:szCs w:val="20"/>
                <w:highlight w:val="darkGray"/>
                <w:lang w:val="fr-CA" w:eastAsia="ko-KR"/>
              </w:rPr>
              <w:t>Répondez pour chaque Autorité centrale s’il y a plus d’une Autorité centrale désignée dans votre État ou territoire (ajoutez des feuillets).</w:t>
            </w:r>
          </w:p>
        </w:tc>
      </w:tr>
      <w:tr w:rsidR="004A462C" w:rsidRPr="00290DB4" w:rsidTr="0007671B">
        <w:trPr>
          <w:trHeight w:val="787"/>
        </w:trPr>
        <w:tc>
          <w:tcPr>
            <w:tcW w:w="5103" w:type="dxa"/>
          </w:tcPr>
          <w:p w:rsidR="004A462C" w:rsidRPr="003B0692" w:rsidRDefault="004A462C"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Quels sont les jours et horaires d'ouverture de l'Autorité centrale ?</w:t>
            </w:r>
          </w:p>
          <w:p w:rsidR="004A462C" w:rsidRPr="003B0692" w:rsidRDefault="004A462C" w:rsidP="004E2E03">
            <w:pPr>
              <w:tabs>
                <w:tab w:val="left" w:pos="567"/>
                <w:tab w:val="left" w:pos="1134"/>
              </w:tabs>
              <w:ind w:left="567" w:hanging="567"/>
              <w:rPr>
                <w:rFonts w:ascii="Verdana" w:hAnsi="Verdana" w:cs="Arial"/>
                <w:sz w:val="20"/>
                <w:szCs w:val="20"/>
                <w:highlight w:val="darkGray"/>
                <w:lang w:val="fr-CA" w:eastAsia="ko-KR"/>
              </w:rPr>
            </w:pPr>
          </w:p>
        </w:tc>
        <w:tc>
          <w:tcPr>
            <w:tcW w:w="5103" w:type="dxa"/>
          </w:tcPr>
          <w:p w:rsidR="004A462C" w:rsidRPr="003B0692" w:rsidRDefault="004A462C" w:rsidP="004E2E03">
            <w:pPr>
              <w:tabs>
                <w:tab w:val="left" w:pos="567"/>
                <w:tab w:val="left" w:pos="1134"/>
              </w:tabs>
              <w:spacing w:before="60" w:after="60"/>
              <w:ind w:left="567" w:hanging="567"/>
              <w:rPr>
                <w:rFonts w:ascii="Verdana" w:hAnsi="Verdana" w:cs="Arial"/>
                <w:sz w:val="20"/>
                <w:szCs w:val="20"/>
                <w:highlight w:val="darkGray"/>
                <w:u w:val="single"/>
                <w:lang w:val="fr-CA"/>
              </w:rPr>
            </w:pPr>
            <w:r w:rsidRPr="003B0692">
              <w:rPr>
                <w:rFonts w:ascii="Verdana" w:hAnsi="Verdana" w:cs="Arial"/>
                <w:sz w:val="20"/>
                <w:szCs w:val="20"/>
                <w:highlight w:val="darkGray"/>
                <w:lang w:val="fr-CA"/>
              </w:rPr>
              <w:t>Jours d’ouverture :</w:t>
            </w:r>
            <w:r w:rsidRPr="003B0692">
              <w:rPr>
                <w:rFonts w:ascii="Verdana" w:hAnsi="Verdana" w:cs="Arial"/>
                <w:sz w:val="20"/>
                <w:szCs w:val="20"/>
                <w:highlight w:val="darkGray"/>
                <w:u w:val="single"/>
                <w:lang w:val="fr-CA"/>
              </w:rPr>
              <w:t xml:space="preserve"> </w:t>
            </w:r>
          </w:p>
          <w:p w:rsidR="004A462C" w:rsidRPr="003B0692" w:rsidRDefault="004A462C"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 xml:space="preserve">Heure d’ouverture : </w:t>
            </w:r>
          </w:p>
          <w:p w:rsidR="004A462C" w:rsidRPr="003B0692" w:rsidRDefault="004A462C"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 xml:space="preserve">Heure de fermeture : </w:t>
            </w:r>
          </w:p>
          <w:p w:rsidR="004A462C" w:rsidRPr="003B0692" w:rsidRDefault="004A462C" w:rsidP="004E2E03">
            <w:pPr>
              <w:tabs>
                <w:tab w:val="left" w:pos="567"/>
                <w:tab w:val="left" w:pos="1134"/>
              </w:tabs>
              <w:spacing w:before="60" w:after="60"/>
              <w:rPr>
                <w:rFonts w:ascii="Verdana" w:hAnsi="Verdana" w:cs="Arial"/>
                <w:sz w:val="20"/>
                <w:szCs w:val="20"/>
                <w:highlight w:val="darkGray"/>
                <w:lang w:val="fr-CA"/>
              </w:rPr>
            </w:pPr>
            <w:r w:rsidRPr="003B0692">
              <w:rPr>
                <w:rFonts w:ascii="Verdana" w:hAnsi="Verdana" w:cs="Arial"/>
                <w:sz w:val="20"/>
                <w:szCs w:val="20"/>
                <w:highlight w:val="darkGray"/>
                <w:lang w:val="fr-CA"/>
              </w:rPr>
              <w:t xml:space="preserve">Périodes de fermeture (par ex., jours fériés, fermeture du tribunal) : </w:t>
            </w:r>
          </w:p>
        </w:tc>
      </w:tr>
      <w:tr w:rsidR="004A462C" w:rsidRPr="003B0692" w:rsidTr="0007671B">
        <w:trPr>
          <w:trHeight w:val="235"/>
        </w:trPr>
        <w:tc>
          <w:tcPr>
            <w:tcW w:w="5103" w:type="dxa"/>
          </w:tcPr>
          <w:p w:rsidR="004A462C" w:rsidRPr="003B0692" w:rsidRDefault="004A462C"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Est-il possible de joindre l’Autorité centrale en dehors des horaires d'ouverture en cas d'urgence ?</w:t>
            </w:r>
          </w:p>
          <w:p w:rsidR="004A462C" w:rsidRPr="003B0692" w:rsidRDefault="004A462C" w:rsidP="004E2E03">
            <w:pPr>
              <w:tabs>
                <w:tab w:val="left" w:pos="567"/>
                <w:tab w:val="left" w:pos="1134"/>
              </w:tabs>
              <w:spacing w:after="120"/>
              <w:ind w:left="567" w:hanging="567"/>
              <w:rPr>
                <w:rFonts w:ascii="Verdana" w:hAnsi="Verdana"/>
                <w:sz w:val="20"/>
                <w:szCs w:val="20"/>
                <w:highlight w:val="darkGray"/>
                <w:lang w:val="fr-CA" w:eastAsia="ko-KR"/>
              </w:rPr>
            </w:pPr>
          </w:p>
        </w:tc>
        <w:tc>
          <w:tcPr>
            <w:tcW w:w="5103" w:type="dxa"/>
          </w:tcPr>
          <w:p w:rsidR="004A462C" w:rsidRPr="003B0692" w:rsidRDefault="004A462C"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4A462C" w:rsidRPr="003B0692" w:rsidRDefault="004A462C" w:rsidP="004E2E03">
            <w:pPr>
              <w:tabs>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b/>
              <w:t>Précisez les coordonnées auxquelles elle peut alors être contactée, si celles-ci diffèrent des précédentes :</w:t>
            </w:r>
          </w:p>
          <w:p w:rsidR="004A462C" w:rsidRPr="003B0692" w:rsidRDefault="004A462C"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Non</w:t>
            </w:r>
          </w:p>
        </w:tc>
      </w:tr>
    </w:tbl>
    <w:p w:rsidR="004A462C" w:rsidRDefault="004A462C" w:rsidP="00A13870">
      <w:pPr>
        <w:pStyle w:val="Header"/>
        <w:spacing w:before="120" w:after="120"/>
        <w:ind w:left="578"/>
        <w:jc w:val="both"/>
        <w:rPr>
          <w:rFonts w:ascii="Verdana" w:hAnsi="Verdana"/>
          <w:b/>
          <w:sz w:val="20"/>
          <w:szCs w:val="20"/>
          <w:lang w:val="fr-CA" w:eastAsia="ko-KR"/>
        </w:rPr>
      </w:pPr>
    </w:p>
    <w:p w:rsidR="004A462C" w:rsidRDefault="004A462C" w:rsidP="00A13870">
      <w:pPr>
        <w:pStyle w:val="Header"/>
        <w:spacing w:before="120" w:after="120"/>
        <w:ind w:left="578"/>
        <w:jc w:val="both"/>
        <w:rPr>
          <w:rFonts w:ascii="Verdana" w:hAnsi="Verdana"/>
          <w:b/>
          <w:sz w:val="20"/>
          <w:szCs w:val="20"/>
          <w:lang w:val="fr-CA" w:eastAsia="ko-KR"/>
        </w:rPr>
      </w:pPr>
      <w:r w:rsidRPr="003B0692">
        <w:rPr>
          <w:rFonts w:ascii="Verdana" w:hAnsi="Verdana"/>
          <w:b/>
          <w:sz w:val="20"/>
          <w:szCs w:val="20"/>
          <w:lang w:val="fr-CA" w:eastAsia="ko-KR"/>
        </w:rPr>
        <w:t>PARTIE II : EXÉCUTION</w:t>
      </w:r>
      <w:r>
        <w:rPr>
          <w:rStyle w:val="FootnoteReference"/>
          <w:rFonts w:ascii="Verdana" w:hAnsi="Verdana"/>
          <w:b/>
          <w:sz w:val="20"/>
          <w:szCs w:val="20"/>
          <w:lang w:val="fr-CA" w:eastAsia="ko-KR"/>
        </w:rPr>
        <w:footnoteReference w:id="5"/>
      </w:r>
      <w:r w:rsidRPr="003B0692">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4A462C" w:rsidRPr="003B0692" w:rsidRDefault="004A462C" w:rsidP="00A13870">
      <w:pPr>
        <w:pStyle w:val="Header"/>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A462C" w:rsidRPr="00290DB4" w:rsidTr="00AA4619">
        <w:trPr>
          <w:trHeight w:val="235"/>
          <w:jc w:val="center"/>
        </w:trPr>
        <w:tc>
          <w:tcPr>
            <w:tcW w:w="10206" w:type="dxa"/>
            <w:shd w:val="clear" w:color="auto" w:fill="D9D9D9"/>
          </w:tcPr>
          <w:p w:rsidR="004A462C" w:rsidRPr="003B0692" w:rsidRDefault="004A462C" w:rsidP="00D633CE">
            <w:pPr>
              <w:pStyle w:val="Head1PD3"/>
              <w:tabs>
                <w:tab w:val="left" w:pos="567"/>
              </w:tabs>
              <w:rPr>
                <w:lang w:val="fr-CA" w:eastAsia="ko-KR"/>
              </w:rPr>
            </w:pPr>
            <w:bookmarkStart w:id="1" w:name="_Toc305074346"/>
            <w:r w:rsidRPr="003B0692">
              <w:rPr>
                <w:lang w:val="fr-CA" w:eastAsia="ko-KR"/>
              </w:rPr>
              <w:t>1.</w:t>
            </w:r>
            <w:r w:rsidRPr="003B0692">
              <w:rPr>
                <w:lang w:val="fr-CA"/>
              </w:rPr>
              <w:t xml:space="preserve"> </w:t>
            </w:r>
            <w:r w:rsidRPr="003B0692">
              <w:rPr>
                <w:lang w:val="fr-CA"/>
              </w:rPr>
              <w:tab/>
              <w:t>AUTORITÉS COMPÉTENTES CHARGÉES DE L’EXÉCUTION</w:t>
            </w:r>
            <w:bookmarkEnd w:id="1"/>
          </w:p>
        </w:tc>
      </w:tr>
      <w:tr w:rsidR="004A462C" w:rsidRPr="00290DB4" w:rsidTr="00AA4619">
        <w:trPr>
          <w:jc w:val="center"/>
        </w:trPr>
        <w:tc>
          <w:tcPr>
            <w:tcW w:w="10206" w:type="dxa"/>
            <w:tcBorders>
              <w:bottom w:val="nil"/>
            </w:tcBorders>
          </w:tcPr>
          <w:p w:rsidR="004A462C" w:rsidRPr="003B0692" w:rsidRDefault="004A462C" w:rsidP="00D633CE">
            <w:pPr>
              <w:pStyle w:val="HEAD2PD3"/>
              <w:ind w:left="567" w:hanging="567"/>
              <w:jc w:val="both"/>
              <w:rPr>
                <w:lang w:val="fr-CA"/>
              </w:rPr>
            </w:pPr>
            <w:bookmarkStart w:id="2" w:name="_Toc305074347"/>
            <w:r w:rsidRPr="003B0692">
              <w:rPr>
                <w:lang w:val="fr-CA"/>
              </w:rPr>
              <w:t>1.</w:t>
            </w:r>
            <w:r w:rsidRPr="003B0692">
              <w:rPr>
                <w:lang w:val="fr-CA" w:eastAsia="ko-KR"/>
              </w:rPr>
              <w:t>1.</w:t>
            </w:r>
            <w:r w:rsidRPr="003B0692">
              <w:rPr>
                <w:lang w:val="fr-CA"/>
              </w:rPr>
              <w:tab/>
            </w:r>
            <w:r w:rsidRPr="003B0692">
              <w:rPr>
                <w:lang w:val="fr-CA" w:eastAsia="ko-KR"/>
              </w:rPr>
              <w:t>coORDONNÉES DE L’AUTORITÉ COMPÉTENTE CHARGÉE DE L’EX</w:t>
            </w:r>
            <w:r w:rsidRPr="003B0692">
              <w:rPr>
                <w:rFonts w:cs="Verdana"/>
                <w:lang w:val="fr-CA" w:eastAsia="ko-KR"/>
              </w:rPr>
              <w:t>ÉCUTION DES ORDONNANCES DE PROTECTION NATIONALES</w:t>
            </w:r>
            <w:bookmarkEnd w:id="2"/>
          </w:p>
        </w:tc>
      </w:tr>
      <w:bookmarkStart w:id="3" w:name="Check1"/>
      <w:tr w:rsidR="004A462C" w:rsidRPr="003B0692" w:rsidTr="00AA4619">
        <w:trPr>
          <w:trHeight w:val="63"/>
          <w:jc w:val="center"/>
        </w:trPr>
        <w:tc>
          <w:tcPr>
            <w:tcW w:w="10206" w:type="dxa"/>
            <w:tcBorders>
              <w:top w:val="nil"/>
              <w:bottom w:val="nil"/>
            </w:tcBorders>
          </w:tcPr>
          <w:p w:rsidR="004A462C" w:rsidRPr="003B0692" w:rsidRDefault="00BB442F" w:rsidP="004C113C">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3"/>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Policiers</w:t>
            </w:r>
          </w:p>
        </w:tc>
      </w:tr>
      <w:tr w:rsidR="004A462C" w:rsidRPr="003B0692" w:rsidTr="00AA4619">
        <w:trPr>
          <w:trHeight w:val="63"/>
          <w:jc w:val="center"/>
        </w:trPr>
        <w:tc>
          <w:tcPr>
            <w:tcW w:w="10206" w:type="dxa"/>
            <w:tcBorders>
              <w:top w:val="nil"/>
              <w:bottom w:val="nil"/>
            </w:tcBorders>
          </w:tcPr>
          <w:p w:rsidR="004A462C" w:rsidRDefault="00BB442F"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Huissiers</w:t>
            </w:r>
          </w:p>
        </w:tc>
      </w:tr>
      <w:tr w:rsidR="004A462C" w:rsidRPr="003B0692" w:rsidTr="00AA4619">
        <w:trPr>
          <w:trHeight w:val="63"/>
          <w:jc w:val="center"/>
        </w:trPr>
        <w:tc>
          <w:tcPr>
            <w:tcW w:w="10206" w:type="dxa"/>
            <w:tcBorders>
              <w:top w:val="nil"/>
              <w:bottom w:val="nil"/>
            </w:tcBorders>
          </w:tcPr>
          <w:p w:rsidR="004A462C" w:rsidRDefault="00BB442F"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Autorité administrative</w:t>
            </w:r>
          </w:p>
        </w:tc>
      </w:tr>
      <w:tr w:rsidR="004A462C" w:rsidRPr="003B0692" w:rsidTr="00AA4619">
        <w:trPr>
          <w:trHeight w:val="63"/>
          <w:jc w:val="center"/>
        </w:trPr>
        <w:tc>
          <w:tcPr>
            <w:tcW w:w="10206" w:type="dxa"/>
            <w:tcBorders>
              <w:top w:val="nil"/>
              <w:bottom w:val="nil"/>
            </w:tcBorders>
          </w:tcPr>
          <w:p w:rsidR="004A462C" w:rsidRDefault="00BB442F"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w:t>
            </w:r>
          </w:p>
        </w:tc>
      </w:tr>
      <w:tr w:rsidR="004A462C" w:rsidRPr="00290DB4" w:rsidTr="00AA4619">
        <w:trPr>
          <w:trHeight w:val="63"/>
          <w:jc w:val="center"/>
        </w:trPr>
        <w:tc>
          <w:tcPr>
            <w:tcW w:w="10206" w:type="dxa"/>
            <w:tcBorders>
              <w:top w:val="nil"/>
              <w:bottom w:val="nil"/>
            </w:tcBorders>
          </w:tcPr>
          <w:p w:rsidR="004A462C" w:rsidRDefault="004A462C" w:rsidP="004C113C">
            <w:pPr>
              <w:tabs>
                <w:tab w:val="left" w:pos="567"/>
              </w:tabs>
              <w:spacing w:after="120"/>
              <w:rPr>
                <w:rFonts w:ascii="Verdana" w:hAnsi="Verdana"/>
                <w:noProof/>
                <w:sz w:val="20"/>
                <w:szCs w:val="20"/>
                <w:lang w:val="fr-F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Est coupable d'outrage au tribunal celui qui contrevient à une ordonnance ou à une injonction (art. 50 du Code de procédure civile, RLRQ., chapitre C-25 (ci-après «C.p.c.»). U</w:t>
            </w:r>
            <w:r w:rsidRPr="00AF0CB8">
              <w:rPr>
                <w:rFonts w:ascii="Verdana" w:hAnsi="Verdana"/>
                <w:noProof/>
                <w:sz w:val="20"/>
                <w:szCs w:val="20"/>
                <w:lang w:val="fr-FR"/>
              </w:rPr>
              <w:t>n mandat d'arrestation émis par un tribunal pour non exécution d'une ordon</w:t>
            </w:r>
            <w:r>
              <w:rPr>
                <w:rFonts w:ascii="Verdana" w:hAnsi="Verdana"/>
                <w:noProof/>
                <w:sz w:val="20"/>
                <w:szCs w:val="20"/>
                <w:lang w:val="fr-FR"/>
              </w:rPr>
              <w:t>n</w:t>
            </w:r>
            <w:r w:rsidRPr="00AF0CB8">
              <w:rPr>
                <w:rFonts w:ascii="Verdana" w:hAnsi="Verdana"/>
                <w:noProof/>
                <w:sz w:val="20"/>
                <w:szCs w:val="20"/>
                <w:lang w:val="fr-FR"/>
              </w:rPr>
              <w:t>ance de protection est exécutoire partout au Québec par un agent de la paix</w:t>
            </w:r>
            <w:r>
              <w:rPr>
                <w:rFonts w:ascii="Verdana" w:hAnsi="Verdana"/>
                <w:noProof/>
                <w:sz w:val="20"/>
                <w:szCs w:val="20"/>
                <w:lang w:val="fr-FR"/>
              </w:rPr>
              <w:t xml:space="preserve"> (i.e. un policier)</w:t>
            </w:r>
            <w:r w:rsidRPr="00AF0CB8">
              <w:rPr>
                <w:rFonts w:ascii="Verdana" w:hAnsi="Verdana"/>
                <w:noProof/>
                <w:sz w:val="20"/>
                <w:szCs w:val="20"/>
                <w:lang w:val="fr-FR"/>
              </w:rPr>
              <w:t xml:space="preserve"> ou par un huissier (article</w:t>
            </w:r>
            <w:r>
              <w:rPr>
                <w:rFonts w:ascii="Verdana" w:hAnsi="Verdana"/>
                <w:noProof/>
                <w:sz w:val="20"/>
                <w:szCs w:val="20"/>
                <w:lang w:val="fr-FR"/>
              </w:rPr>
              <w:t>s</w:t>
            </w:r>
            <w:r w:rsidRPr="00AF0CB8">
              <w:rPr>
                <w:rFonts w:ascii="Verdana" w:hAnsi="Verdana"/>
                <w:noProof/>
                <w:sz w:val="20"/>
                <w:szCs w:val="20"/>
                <w:lang w:val="fr-FR"/>
              </w:rPr>
              <w:t xml:space="preserve"> 353 du Code de procédure pénale</w:t>
            </w:r>
            <w:r>
              <w:rPr>
                <w:rFonts w:ascii="Verdana" w:hAnsi="Verdana"/>
                <w:noProof/>
                <w:sz w:val="20"/>
                <w:szCs w:val="20"/>
                <w:lang w:val="fr-FR"/>
              </w:rPr>
              <w:t>, RLRQ., chapitre C-25.1</w:t>
            </w:r>
            <w:r w:rsidRPr="00AF0CB8">
              <w:rPr>
                <w:rFonts w:ascii="Verdana" w:hAnsi="Verdana"/>
                <w:noProof/>
                <w:sz w:val="20"/>
                <w:szCs w:val="20"/>
                <w:lang w:val="fr-FR"/>
              </w:rPr>
              <w:t xml:space="preserve"> et 54 du C</w:t>
            </w:r>
            <w:r>
              <w:rPr>
                <w:rFonts w:ascii="Verdana" w:hAnsi="Verdana"/>
                <w:noProof/>
                <w:sz w:val="20"/>
                <w:szCs w:val="20"/>
                <w:lang w:val="fr-FR"/>
              </w:rPr>
              <w:t>.p.c.</w:t>
            </w:r>
            <w:r w:rsidRPr="00AF0CB8">
              <w:rPr>
                <w:rFonts w:ascii="Verdana" w:hAnsi="Verdana"/>
                <w:noProof/>
                <w:sz w:val="20"/>
                <w:szCs w:val="20"/>
                <w:lang w:val="fr-FR"/>
              </w:rPr>
              <w:t>)</w:t>
            </w:r>
            <w:r>
              <w:rPr>
                <w:rFonts w:ascii="Verdana" w:hAnsi="Verdana"/>
                <w:noProof/>
                <w:sz w:val="20"/>
                <w:szCs w:val="20"/>
                <w:lang w:val="fr-FR"/>
              </w:rPr>
              <w:t>.</w:t>
            </w:r>
          </w:p>
          <w:p w:rsidR="004A462C" w:rsidRDefault="004A462C" w:rsidP="002535F9">
            <w:pPr>
              <w:tabs>
                <w:tab w:val="left" w:pos="567"/>
              </w:tabs>
              <w:spacing w:after="120"/>
              <w:rPr>
                <w:rFonts w:ascii="Verdana" w:hAnsi="Verdana" w:cs="Arial"/>
                <w:sz w:val="20"/>
                <w:szCs w:val="20"/>
                <w:lang w:val="fr-CA" w:eastAsia="ko-KR"/>
              </w:rPr>
            </w:pPr>
            <w:r w:rsidRPr="0008457C">
              <w:rPr>
                <w:rFonts w:ascii="Verdana" w:hAnsi="Verdana"/>
                <w:noProof/>
                <w:sz w:val="20"/>
                <w:szCs w:val="20"/>
                <w:lang w:val="fr-FR"/>
              </w:rPr>
              <w:t>Également, en application de la Loi sur la protection de la jeunesse, RLRQ, chapitre P-34.1 (ci-après « L.p.j.»), un juge de paix peut autoriser par écrit le directeur de la protection de la jeunesse et les membres de son personnel, une personne autorisée par le directeur de la protection de la jeunesse ou tout agent de la paix à rechercher et amener devant le directeur un enfant (art. 35.2 L.p.j.)</w:t>
            </w:r>
            <w:r>
              <w:rPr>
                <w:rFonts w:ascii="Verdana" w:hAnsi="Verdana"/>
                <w:noProof/>
                <w:sz w:val="20"/>
                <w:szCs w:val="20"/>
                <w:lang w:val="fr-FR"/>
              </w:rPr>
              <w:t>. Par ailleurs, l</w:t>
            </w:r>
            <w:r w:rsidRPr="002535F9">
              <w:rPr>
                <w:rFonts w:ascii="Verdana" w:hAnsi="Verdana"/>
                <w:noProof/>
                <w:sz w:val="20"/>
                <w:szCs w:val="20"/>
                <w:lang w:val="fr-FR"/>
              </w:rPr>
              <w:t xml:space="preserve">orsque le tribunal ordonne l'hébergement obligatoire d'un </w:t>
            </w:r>
            <w:r w:rsidRPr="002535F9">
              <w:rPr>
                <w:rFonts w:ascii="Verdana" w:hAnsi="Verdana"/>
                <w:noProof/>
                <w:sz w:val="20"/>
                <w:szCs w:val="20"/>
                <w:lang w:val="fr-FR"/>
              </w:rPr>
              <w:lastRenderedPageBreak/>
              <w:t xml:space="preserve">enfant, il charge le directeur </w:t>
            </w:r>
            <w:r>
              <w:rPr>
                <w:rFonts w:ascii="Verdana" w:hAnsi="Verdana"/>
                <w:noProof/>
                <w:sz w:val="20"/>
                <w:szCs w:val="20"/>
                <w:lang w:val="fr-FR"/>
              </w:rPr>
              <w:t xml:space="preserve">[de la protection de la jeunesse] </w:t>
            </w:r>
            <w:r w:rsidRPr="002535F9">
              <w:rPr>
                <w:rFonts w:ascii="Verdana" w:hAnsi="Verdana"/>
                <w:noProof/>
                <w:sz w:val="20"/>
                <w:szCs w:val="20"/>
                <w:lang w:val="fr-FR"/>
              </w:rPr>
              <w:t>de désigner un établissement, qui exploite un centre hospitalier ou un centre de réadaptation ou qui recourt à des familles d'accueil, à qui l'enfant peut être confié et de voir à ce que l'hébergement s'effectue dans des conditions adéquates.</w:t>
            </w:r>
            <w:r>
              <w:rPr>
                <w:rFonts w:ascii="Verdana" w:hAnsi="Verdana"/>
                <w:noProof/>
                <w:sz w:val="20"/>
                <w:szCs w:val="20"/>
                <w:lang w:val="fr-FR"/>
              </w:rPr>
              <w:t xml:space="preserve"> </w:t>
            </w:r>
            <w:r w:rsidRPr="002535F9">
              <w:rPr>
                <w:rFonts w:ascii="Verdana" w:hAnsi="Verdana"/>
                <w:noProof/>
                <w:sz w:val="20"/>
                <w:szCs w:val="20"/>
                <w:lang w:val="fr-FR"/>
              </w:rPr>
              <w:t xml:space="preserve">Tout établissement qui exploite un centre de réadaptation ou un centre hospitalier, désigné par un directeur </w:t>
            </w:r>
            <w:r>
              <w:rPr>
                <w:rFonts w:ascii="Verdana" w:hAnsi="Verdana"/>
                <w:noProof/>
                <w:sz w:val="20"/>
                <w:szCs w:val="20"/>
                <w:lang w:val="fr-FR"/>
              </w:rPr>
              <w:t xml:space="preserve">(…) </w:t>
            </w:r>
            <w:r w:rsidRPr="002535F9">
              <w:rPr>
                <w:rFonts w:ascii="Verdana" w:hAnsi="Verdana"/>
                <w:noProof/>
                <w:sz w:val="20"/>
                <w:szCs w:val="20"/>
                <w:lang w:val="fr-FR"/>
              </w:rPr>
              <w:t>est tenu de recevoir l'enfant visé par l'ordonnance. Celle-ci peut être exécutée par tout agent de la paix</w:t>
            </w:r>
            <w:r>
              <w:rPr>
                <w:rFonts w:ascii="Verdana" w:hAnsi="Verdana"/>
                <w:noProof/>
                <w:sz w:val="20"/>
                <w:szCs w:val="20"/>
                <w:lang w:val="fr-FR"/>
              </w:rPr>
              <w:t xml:space="preserve"> (art. 62 L.p.j.)</w:t>
            </w:r>
            <w:r w:rsidRPr="0008457C">
              <w:rPr>
                <w:rFonts w:ascii="Verdana" w:hAnsi="Verdana"/>
                <w:noProof/>
                <w:sz w:val="20"/>
                <w:szCs w:val="20"/>
                <w:lang w:val="fr-FR"/>
              </w:rPr>
              <w:t xml:space="preserve">. </w:t>
            </w:r>
            <w:r w:rsidR="00BB442F">
              <w:rPr>
                <w:rFonts w:ascii="Verdana" w:hAnsi="Verdana"/>
                <w:sz w:val="20"/>
                <w:szCs w:val="20"/>
                <w:lang w:val="fr-FR"/>
              </w:rPr>
              <w:fldChar w:fldCharType="end"/>
            </w:r>
          </w:p>
        </w:tc>
      </w:tr>
      <w:tr w:rsidR="004A462C" w:rsidRPr="0060349A" w:rsidTr="00AA4619">
        <w:trPr>
          <w:trHeight w:val="63"/>
          <w:jc w:val="center"/>
        </w:trPr>
        <w:tc>
          <w:tcPr>
            <w:tcW w:w="10206" w:type="dxa"/>
            <w:tcBorders>
              <w:top w:val="nil"/>
              <w:bottom w:val="nil"/>
            </w:tcBorders>
          </w:tcPr>
          <w:p w:rsidR="004A462C" w:rsidRDefault="004A462C" w:rsidP="004C113C">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lastRenderedPageBreak/>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w:t>
            </w:r>
            <w:r w:rsidR="00BB442F">
              <w:rPr>
                <w:rFonts w:ascii="Verdana" w:hAnsi="Verdana"/>
                <w:sz w:val="20"/>
                <w:szCs w:val="20"/>
                <w:lang w:val="fr-FR"/>
              </w:rPr>
              <w:fldChar w:fldCharType="end"/>
            </w:r>
          </w:p>
        </w:tc>
      </w:tr>
      <w:tr w:rsidR="004A462C" w:rsidRPr="003B0692" w:rsidTr="00AA4619">
        <w:trPr>
          <w:trHeight w:val="63"/>
          <w:jc w:val="center"/>
        </w:trPr>
        <w:tc>
          <w:tcPr>
            <w:tcW w:w="10206" w:type="dxa"/>
            <w:tcBorders>
              <w:top w:val="nil"/>
            </w:tcBorders>
          </w:tcPr>
          <w:p w:rsidR="004A462C" w:rsidRPr="00960C8B" w:rsidRDefault="004A462C"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3B0692" w:rsidRDefault="004A462C" w:rsidP="003934FF">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4A462C" w:rsidRPr="00D3332A" w:rsidRDefault="004A462C">
      <w:pPr>
        <w:rPr>
          <w:rFonts w:ascii="Verdana" w:hAnsi="Verdana"/>
          <w:sz w:val="2"/>
          <w:szCs w:val="2"/>
          <w:lang w:val="fr-CA"/>
        </w:rPr>
      </w:pPr>
    </w:p>
    <w:p w:rsidR="004A462C" w:rsidRPr="003B0692" w:rsidRDefault="004A462C">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A462C" w:rsidRPr="00290DB4" w:rsidTr="00AA4619">
        <w:trPr>
          <w:trHeight w:val="235"/>
          <w:jc w:val="center"/>
        </w:trPr>
        <w:tc>
          <w:tcPr>
            <w:tcW w:w="10206" w:type="dxa"/>
          </w:tcPr>
          <w:p w:rsidR="004A462C" w:rsidRPr="003B0692" w:rsidRDefault="004A462C" w:rsidP="00D633CE">
            <w:pPr>
              <w:pStyle w:val="HEAD2PD3"/>
              <w:ind w:left="567" w:hanging="567"/>
              <w:jc w:val="both"/>
              <w:rPr>
                <w:lang w:val="fr-CA" w:eastAsia="ko-KR"/>
              </w:rPr>
            </w:pPr>
            <w:bookmarkStart w:id="4" w:name="_Toc305074348"/>
            <w:r w:rsidRPr="003B0692">
              <w:rPr>
                <w:lang w:val="fr-CA" w:eastAsia="ko-KR"/>
              </w:rPr>
              <w:t>1.</w:t>
            </w:r>
            <w:r w:rsidRPr="003B0692">
              <w:rPr>
                <w:lang w:val="fr-CA"/>
              </w:rPr>
              <w:t>2.</w:t>
            </w:r>
            <w:r w:rsidRPr="003B0692">
              <w:rPr>
                <w:lang w:val="fr-CA"/>
              </w:rPr>
              <w:tab/>
            </w:r>
            <w:r w:rsidRPr="003B0692">
              <w:rPr>
                <w:lang w:val="fr-CA" w:eastAsia="ko-KR"/>
              </w:rPr>
              <w:t>coORDONNÉES D’UNE AUTRE AUTORITÉ COMPÉTENTE CHARGÉE DE L’EXÉCUTION DES ORDONNANCES DE PROTECTION NATIONALES (LE CAS ÉCHÉANT</w:t>
            </w:r>
            <w:r w:rsidRPr="003B0692">
              <w:rPr>
                <w:lang w:val="fr-CA"/>
              </w:rPr>
              <w:t>)</w:t>
            </w:r>
            <w:r w:rsidRPr="003B0692">
              <w:rPr>
                <w:b w:val="0"/>
                <w:lang w:val="fr-CA"/>
              </w:rPr>
              <w:t xml:space="preserve"> </w:t>
            </w:r>
            <w:bookmarkEnd w:id="4"/>
            <w:r w:rsidRPr="003B0692">
              <w:rPr>
                <w:b w:val="0"/>
                <w:lang w:val="fr-CA" w:eastAsia="ko-KR"/>
              </w:rPr>
              <w:t xml:space="preserve"> </w:t>
            </w:r>
          </w:p>
        </w:tc>
      </w:tr>
      <w:tr w:rsidR="004A462C" w:rsidRPr="003B0692" w:rsidTr="00AA4619">
        <w:trPr>
          <w:trHeight w:val="793"/>
          <w:jc w:val="center"/>
        </w:trPr>
        <w:tc>
          <w:tcPr>
            <w:tcW w:w="10206" w:type="dxa"/>
            <w:tcBorders>
              <w:bottom w:val="nil"/>
            </w:tcBorders>
          </w:tcPr>
          <w:p w:rsidR="004A462C" w:rsidRPr="003B0692" w:rsidRDefault="004A462C" w:rsidP="009B542A">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4A462C" w:rsidRPr="003B0692" w:rsidRDefault="00BB442F" w:rsidP="00FB12C1">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Policiers</w:t>
            </w:r>
            <w:r w:rsidR="004A462C">
              <w:rPr>
                <w:rFonts w:ascii="Verdana" w:hAnsi="Verdana" w:cs="Arial"/>
                <w:sz w:val="20"/>
                <w:szCs w:val="20"/>
                <w:lang w:val="fr-CA" w:eastAsia="ko-KR"/>
              </w:rPr>
              <w:t xml:space="preserve"> </w:t>
            </w:r>
          </w:p>
        </w:tc>
      </w:tr>
      <w:tr w:rsidR="004A462C" w:rsidRPr="003B0692" w:rsidTr="00AA4619">
        <w:trPr>
          <w:trHeight w:val="130"/>
          <w:jc w:val="center"/>
        </w:trPr>
        <w:tc>
          <w:tcPr>
            <w:tcW w:w="10206" w:type="dxa"/>
            <w:tcBorders>
              <w:top w:val="nil"/>
              <w:bottom w:val="nil"/>
            </w:tcBorders>
          </w:tcPr>
          <w:p w:rsidR="004A462C" w:rsidRPr="003B0692" w:rsidRDefault="00BB442F"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Huissiers</w:t>
            </w:r>
          </w:p>
        </w:tc>
      </w:tr>
      <w:tr w:rsidR="004A462C" w:rsidRPr="003B0692" w:rsidTr="00AA4619">
        <w:trPr>
          <w:trHeight w:val="63"/>
          <w:jc w:val="center"/>
        </w:trPr>
        <w:tc>
          <w:tcPr>
            <w:tcW w:w="10206" w:type="dxa"/>
            <w:tcBorders>
              <w:top w:val="nil"/>
              <w:bottom w:val="nil"/>
            </w:tcBorders>
          </w:tcPr>
          <w:p w:rsidR="004A462C" w:rsidRPr="003B0692" w:rsidRDefault="00BB442F"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Autorité administrative</w:t>
            </w:r>
          </w:p>
        </w:tc>
      </w:tr>
      <w:tr w:rsidR="004A462C" w:rsidRPr="003B0692" w:rsidTr="00AA4619">
        <w:trPr>
          <w:trHeight w:val="354"/>
          <w:jc w:val="center"/>
        </w:trPr>
        <w:tc>
          <w:tcPr>
            <w:tcW w:w="10206" w:type="dxa"/>
            <w:tcBorders>
              <w:top w:val="nil"/>
              <w:bottom w:val="nil"/>
            </w:tcBorders>
          </w:tcPr>
          <w:p w:rsidR="004A462C" w:rsidRPr="003B0692" w:rsidRDefault="00BB442F" w:rsidP="003934FF">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w:t>
            </w:r>
          </w:p>
        </w:tc>
      </w:tr>
      <w:tr w:rsidR="004A462C" w:rsidRPr="00290DB4" w:rsidTr="00AA4619">
        <w:trPr>
          <w:trHeight w:val="353"/>
          <w:jc w:val="center"/>
        </w:trPr>
        <w:tc>
          <w:tcPr>
            <w:tcW w:w="10206" w:type="dxa"/>
            <w:tcBorders>
              <w:top w:val="nil"/>
              <w:bottom w:val="nil"/>
            </w:tcBorders>
          </w:tcPr>
          <w:p w:rsidR="004A462C" w:rsidRPr="003B0692" w:rsidRDefault="004A462C" w:rsidP="009B542A">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w:t>
            </w:r>
            <w:r>
              <w:rPr>
                <w:rFonts w:ascii="Verdana" w:hAnsi="Verdana" w:cs="Arial"/>
                <w:sz w:val="20"/>
                <w:szCs w:val="20"/>
                <w:lang w:val="fr-CA" w:eastAsia="ko-KR"/>
              </w:rPr>
              <w:t xml:space="preserve">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6651C1">
              <w:rPr>
                <w:rFonts w:ascii="Verdana" w:hAnsi="Verdana"/>
                <w:sz w:val="20"/>
                <w:szCs w:val="20"/>
                <w:lang w:val="fr-FR"/>
              </w:rPr>
              <w:t xml:space="preserve"> </w:t>
            </w:r>
            <w:r>
              <w:rPr>
                <w:rFonts w:ascii="Verdana" w:hAnsi="Verdana"/>
                <w:sz w:val="20"/>
                <w:szCs w:val="20"/>
                <w:lang w:val="fr-FR"/>
              </w:rPr>
              <w:t>Voir réponse à la question 1.1</w:t>
            </w:r>
            <w:r w:rsidR="00BB442F">
              <w:rPr>
                <w:rFonts w:ascii="Verdana" w:hAnsi="Verdana"/>
                <w:sz w:val="20"/>
                <w:szCs w:val="20"/>
                <w:lang w:val="fr-FR"/>
              </w:rPr>
              <w:fldChar w:fldCharType="end"/>
            </w:r>
          </w:p>
        </w:tc>
      </w:tr>
      <w:tr w:rsidR="004A462C" w:rsidRPr="00290DB4" w:rsidTr="00AA4619">
        <w:trPr>
          <w:trHeight w:val="63"/>
          <w:jc w:val="center"/>
        </w:trPr>
        <w:tc>
          <w:tcPr>
            <w:tcW w:w="10206" w:type="dxa"/>
            <w:tcBorders>
              <w:top w:val="nil"/>
              <w:bottom w:val="nil"/>
            </w:tcBorders>
          </w:tcPr>
          <w:p w:rsidR="004A462C" w:rsidRPr="003B0692" w:rsidRDefault="004A462C" w:rsidP="009B542A">
            <w:pPr>
              <w:tabs>
                <w:tab w:val="left" w:pos="576"/>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290DB4" w:rsidTr="00AA4619">
        <w:trPr>
          <w:trHeight w:val="788"/>
          <w:jc w:val="center"/>
        </w:trPr>
        <w:tc>
          <w:tcPr>
            <w:tcW w:w="10206" w:type="dxa"/>
            <w:tcBorders>
              <w:top w:val="nil"/>
            </w:tcBorders>
          </w:tcPr>
          <w:p w:rsidR="004A462C" w:rsidRPr="00960C8B" w:rsidRDefault="004A462C"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3B0692" w:rsidRDefault="004A462C" w:rsidP="003934FF">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4A462C" w:rsidRPr="003B0692" w:rsidRDefault="004A462C" w:rsidP="004B0EDB">
      <w:pPr>
        <w:pStyle w:val="Header"/>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290DB4" w:rsidTr="0007671B">
        <w:trPr>
          <w:trHeight w:val="235"/>
        </w:trPr>
        <w:tc>
          <w:tcPr>
            <w:tcW w:w="5103" w:type="dxa"/>
            <w:gridSpan w:val="2"/>
          </w:tcPr>
          <w:p w:rsidR="004A462C" w:rsidRPr="00960C8B" w:rsidRDefault="004A462C" w:rsidP="00D633CE">
            <w:pPr>
              <w:pStyle w:val="HEAD2PD3"/>
              <w:jc w:val="both"/>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t>FONCTIONNEMENT DES AUTORITÉS COMPÉTENTES CHARGÉES DE L’EXÉCUTION</w:t>
            </w:r>
          </w:p>
        </w:tc>
      </w:tr>
      <w:tr w:rsidR="004A462C" w:rsidRPr="00290DB4" w:rsidTr="0007671B">
        <w:trPr>
          <w:trHeight w:val="519"/>
        </w:trPr>
        <w:tc>
          <w:tcPr>
            <w:tcW w:w="5103" w:type="dxa"/>
            <w:gridSpan w:val="2"/>
          </w:tcPr>
          <w:p w:rsidR="004A462C" w:rsidRPr="00960C8B" w:rsidRDefault="004A462C" w:rsidP="008D7074">
            <w:pPr>
              <w:spacing w:after="120"/>
              <w:rPr>
                <w:rFonts w:ascii="Verdana" w:hAnsi="Verdana"/>
                <w:b/>
                <w:sz w:val="20"/>
                <w:szCs w:val="20"/>
                <w:highlight w:val="darkGray"/>
                <w:lang w:val="fr-CA"/>
              </w:rPr>
            </w:pPr>
            <w:r w:rsidRPr="00960C8B">
              <w:rPr>
                <w:rFonts w:ascii="Verdana" w:hAnsi="Verdana" w:cs="Arial"/>
                <w:sz w:val="20"/>
                <w:szCs w:val="20"/>
                <w:highlight w:val="darkGray"/>
                <w:lang w:val="fr-CA" w:eastAsia="ko-KR"/>
              </w:rPr>
              <w:t xml:space="preserve">Répondez pour chaque autorité compétente chargée de l’exécution s’il en existe plusieurs dans votre </w:t>
            </w:r>
            <w:r w:rsidRPr="00960C8B">
              <w:rPr>
                <w:rFonts w:ascii="Verdana" w:hAnsi="Verdana" w:cs="Arial"/>
                <w:sz w:val="20"/>
                <w:szCs w:val="20"/>
                <w:highlight w:val="darkGray"/>
                <w:lang w:val="fr-CA" w:eastAsia="zh-CN"/>
              </w:rPr>
              <w:t xml:space="preserve">État </w:t>
            </w:r>
            <w:r w:rsidRPr="00960C8B">
              <w:rPr>
                <w:rFonts w:ascii="Verdana" w:hAnsi="Verdana" w:cs="Arial"/>
                <w:sz w:val="20"/>
                <w:szCs w:val="20"/>
                <w:highlight w:val="darkGray"/>
                <w:lang w:val="fr-CA" w:eastAsia="ko-KR"/>
              </w:rPr>
              <w:t>ou territoire (ajoutez des feuillets).</w:t>
            </w:r>
          </w:p>
        </w:tc>
      </w:tr>
      <w:tr w:rsidR="004A462C" w:rsidRPr="00290DB4" w:rsidTr="0007671B">
        <w:trPr>
          <w:trHeight w:val="787"/>
        </w:trPr>
        <w:tc>
          <w:tcPr>
            <w:tcW w:w="5103" w:type="dxa"/>
          </w:tcPr>
          <w:p w:rsidR="004A462C" w:rsidRPr="00960C8B" w:rsidRDefault="004A462C" w:rsidP="004E2E03">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chargée de l’exécution </w:t>
            </w:r>
            <w:r w:rsidRPr="00960C8B">
              <w:rPr>
                <w:rFonts w:ascii="Verdana" w:hAnsi="Verdana" w:cs="Arial"/>
                <w:sz w:val="20"/>
                <w:szCs w:val="20"/>
                <w:highlight w:val="darkGray"/>
                <w:lang w:val="fr-CA"/>
              </w:rPr>
              <w:t>?</w:t>
            </w:r>
          </w:p>
          <w:p w:rsidR="004A462C" w:rsidRPr="00960C8B" w:rsidRDefault="004A462C" w:rsidP="004E2E03">
            <w:pPr>
              <w:tabs>
                <w:tab w:val="left" w:pos="567"/>
              </w:tabs>
              <w:ind w:left="567" w:hanging="567"/>
              <w:jc w:val="both"/>
              <w:rPr>
                <w:rFonts w:ascii="Verdana" w:hAnsi="Verdana" w:cs="Arial"/>
                <w:sz w:val="20"/>
                <w:szCs w:val="20"/>
                <w:highlight w:val="darkGray"/>
                <w:lang w:val="fr-CA" w:eastAsia="ko-KR"/>
              </w:rPr>
            </w:pPr>
          </w:p>
          <w:p w:rsidR="004A462C" w:rsidRPr="00960C8B" w:rsidRDefault="004A462C" w:rsidP="004E2E03">
            <w:pPr>
              <w:tabs>
                <w:tab w:val="left" w:pos="567"/>
              </w:tabs>
              <w:ind w:left="567" w:hanging="567"/>
              <w:jc w:val="both"/>
              <w:rPr>
                <w:rFonts w:ascii="Verdana" w:hAnsi="Verdana" w:cs="Arial"/>
                <w:sz w:val="20"/>
                <w:szCs w:val="20"/>
                <w:highlight w:val="darkGray"/>
                <w:lang w:val="fr-CA" w:eastAsia="ko-KR"/>
              </w:rPr>
            </w:pPr>
          </w:p>
        </w:tc>
        <w:tc>
          <w:tcPr>
            <w:tcW w:w="5103" w:type="dxa"/>
          </w:tcPr>
          <w:p w:rsidR="004A462C" w:rsidRPr="00960C8B" w:rsidRDefault="004A462C" w:rsidP="00C12134">
            <w:pPr>
              <w:tabs>
                <w:tab w:val="left" w:pos="1608"/>
                <w:tab w:val="left" w:pos="2554"/>
              </w:tabs>
              <w:spacing w:after="12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4A462C" w:rsidRPr="00960C8B" w:rsidRDefault="004A462C"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4A462C" w:rsidRPr="00960C8B" w:rsidRDefault="004A462C"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4A462C" w:rsidRPr="00960C8B" w:rsidRDefault="004A462C" w:rsidP="00D440A2">
            <w:pPr>
              <w:tabs>
                <w:tab w:val="left" w:pos="1608"/>
                <w:tab w:val="left" w:pos="2554"/>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Pr="00960C8B">
              <w:rPr>
                <w:rFonts w:ascii="Verdana" w:hAnsi="Verdana"/>
                <w:sz w:val="20"/>
                <w:szCs w:val="20"/>
                <w:highlight w:val="darkGray"/>
                <w:lang w:val="fr-CA"/>
              </w:rPr>
              <w:t xml:space="preserve"> </w:t>
            </w:r>
            <w:r w:rsidRPr="00960C8B">
              <w:rPr>
                <w:rFonts w:ascii="Verdana" w:hAnsi="Verdana" w:cs="Arial"/>
                <w:sz w:val="20"/>
                <w:szCs w:val="20"/>
                <w:highlight w:val="darkGray"/>
                <w:lang w:val="fr-CA"/>
              </w:rPr>
              <w:t xml:space="preserve">fermeture du tribunal) : </w:t>
            </w:r>
          </w:p>
        </w:tc>
      </w:tr>
      <w:tr w:rsidR="004A462C" w:rsidRPr="00960C8B" w:rsidTr="0007671B">
        <w:trPr>
          <w:trHeight w:val="235"/>
        </w:trPr>
        <w:tc>
          <w:tcPr>
            <w:tcW w:w="5103" w:type="dxa"/>
          </w:tcPr>
          <w:p w:rsidR="004A462C" w:rsidRPr="00960C8B" w:rsidRDefault="004A462C" w:rsidP="004E2E03">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4A462C" w:rsidRPr="00960C8B" w:rsidRDefault="004A462C" w:rsidP="004E2E03">
            <w:pPr>
              <w:tabs>
                <w:tab w:val="left" w:pos="567"/>
              </w:tabs>
              <w:spacing w:after="120"/>
              <w:ind w:left="567" w:hanging="567"/>
              <w:jc w:val="both"/>
              <w:rPr>
                <w:rFonts w:ascii="Verdana" w:hAnsi="Verdana"/>
                <w:sz w:val="20"/>
                <w:szCs w:val="20"/>
                <w:highlight w:val="darkGray"/>
                <w:lang w:val="fr-CA" w:eastAsia="ko-KR"/>
              </w:rPr>
            </w:pPr>
          </w:p>
        </w:tc>
        <w:tc>
          <w:tcPr>
            <w:tcW w:w="5103" w:type="dxa"/>
          </w:tcPr>
          <w:p w:rsidR="004A462C" w:rsidRPr="00960C8B" w:rsidRDefault="004A462C" w:rsidP="001952C4">
            <w:pPr>
              <w:numPr>
                <w:ilvl w:val="0"/>
                <w:numId w:val="43"/>
              </w:numPr>
              <w:tabs>
                <w:tab w:val="clear" w:pos="144"/>
                <w:tab w:val="num" w:pos="567"/>
              </w:tabs>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4A462C" w:rsidRPr="00960C8B" w:rsidRDefault="004A462C" w:rsidP="001952C4">
            <w:pPr>
              <w:tabs>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4A462C" w:rsidRPr="00960C8B" w:rsidRDefault="004A462C" w:rsidP="001952C4">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A462C" w:rsidRPr="00960C8B" w:rsidRDefault="004A462C" w:rsidP="00A940F0">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290DB4" w:rsidTr="0007671B">
        <w:trPr>
          <w:jc w:val="center"/>
        </w:trPr>
        <w:tc>
          <w:tcPr>
            <w:tcW w:w="5103" w:type="dxa"/>
            <w:gridSpan w:val="2"/>
          </w:tcPr>
          <w:p w:rsidR="004A462C" w:rsidRPr="00960C8B" w:rsidRDefault="004A462C" w:rsidP="006232B6">
            <w:pPr>
              <w:pStyle w:val="Head1PD3"/>
              <w:rPr>
                <w:rStyle w:val="CommentReference"/>
                <w:rFonts w:cs="Arial"/>
                <w:sz w:val="20"/>
                <w:highlight w:val="darkGray"/>
                <w:lang w:val="fr-CA"/>
              </w:rPr>
            </w:pPr>
            <w:r w:rsidRPr="00960C8B">
              <w:rPr>
                <w:highlight w:val="darkGray"/>
                <w:lang w:val="fr-CA" w:eastAsia="ko-KR"/>
              </w:rPr>
              <w:t>1.4. organisations OU ORGANES PRÊTANT ASSISTANCE AU DEMANDEUR</w:t>
            </w:r>
          </w:p>
        </w:tc>
      </w:tr>
      <w:tr w:rsidR="004A462C" w:rsidRPr="003B0692" w:rsidTr="0007671B">
        <w:trPr>
          <w:trHeight w:val="890"/>
          <w:jc w:val="center"/>
        </w:trPr>
        <w:tc>
          <w:tcPr>
            <w:tcW w:w="5103" w:type="dxa"/>
          </w:tcPr>
          <w:p w:rsidR="004A462C" w:rsidRPr="00960C8B" w:rsidRDefault="004A462C" w:rsidP="00D633CE">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 ou organes prêtant assistance à la personne sollicitant une protection en vue de l’exécution d’une ordonnance de protection ?</w:t>
            </w:r>
          </w:p>
          <w:p w:rsidR="004A462C" w:rsidRPr="00960C8B" w:rsidRDefault="004A462C" w:rsidP="00D633CE">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tcPr>
          <w:p w:rsidR="004A462C" w:rsidRPr="00960C8B" w:rsidRDefault="004A462C"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4A462C" w:rsidRPr="00960C8B" w:rsidRDefault="004A462C" w:rsidP="00C12134">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4A462C" w:rsidRDefault="004A462C" w:rsidP="00085BC1">
      <w:pPr>
        <w:pStyle w:val="Header"/>
        <w:rPr>
          <w:rFonts w:ascii="Verdana" w:hAnsi="Verdana"/>
          <w:b/>
          <w:sz w:val="20"/>
          <w:szCs w:val="20"/>
          <w:lang w:val="fr-CA" w:eastAsia="ko-KR"/>
        </w:rPr>
      </w:pPr>
    </w:p>
    <w:p w:rsidR="004A462C" w:rsidRDefault="004A462C" w:rsidP="00085BC1">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290DB4" w:rsidTr="003206D2">
        <w:trPr>
          <w:trHeight w:val="20"/>
          <w:jc w:val="center"/>
        </w:trPr>
        <w:tc>
          <w:tcPr>
            <w:tcW w:w="10206" w:type="dxa"/>
            <w:gridSpan w:val="2"/>
            <w:shd w:val="clear" w:color="auto" w:fill="D9D9D9"/>
          </w:tcPr>
          <w:p w:rsidR="004A462C" w:rsidRPr="003B0692" w:rsidRDefault="004A462C" w:rsidP="00D633CE">
            <w:pPr>
              <w:tabs>
                <w:tab w:val="left" w:pos="567"/>
              </w:tabs>
              <w:spacing w:after="120"/>
              <w:jc w:val="both"/>
              <w:rPr>
                <w:rFonts w:ascii="Verdana" w:hAnsi="Verdana"/>
                <w:b/>
                <w:sz w:val="20"/>
                <w:szCs w:val="20"/>
                <w:lang w:val="fr-CA" w:eastAsia="ko-KR"/>
              </w:rPr>
            </w:pPr>
            <w:r w:rsidRPr="003B0692">
              <w:rPr>
                <w:rFonts w:ascii="Verdana" w:hAnsi="Verdana"/>
                <w:b/>
                <w:sz w:val="20"/>
                <w:szCs w:val="20"/>
                <w:lang w:val="fr-CA" w:eastAsia="ko-KR"/>
              </w:rPr>
              <w:t>2</w:t>
            </w:r>
            <w:r w:rsidRPr="003B0692">
              <w:rPr>
                <w:rFonts w:ascii="Verdana" w:hAnsi="Verdana"/>
                <w:b/>
                <w:sz w:val="20"/>
                <w:szCs w:val="20"/>
                <w:shd w:val="clear" w:color="auto" w:fill="D9D9D9"/>
                <w:lang w:val="fr-CA" w:eastAsia="ko-KR"/>
              </w:rPr>
              <w:t>.</w:t>
            </w:r>
            <w:r w:rsidRPr="003B0692">
              <w:rPr>
                <w:rFonts w:ascii="Verdana" w:hAnsi="Verdana"/>
                <w:b/>
                <w:sz w:val="20"/>
                <w:szCs w:val="20"/>
                <w:shd w:val="clear" w:color="auto" w:fill="D9D9D9"/>
                <w:lang w:val="fr-CA" w:eastAsia="ko-KR"/>
              </w:rPr>
              <w:tab/>
              <w:t>CONDITIONS D’EXÉCUTION DES ORDONNANCES DE PROTECTION NATIONALES</w:t>
            </w:r>
          </w:p>
        </w:tc>
      </w:tr>
      <w:tr w:rsidR="004A462C" w:rsidRPr="00290DB4" w:rsidTr="003206D2">
        <w:trPr>
          <w:trHeight w:val="324"/>
          <w:jc w:val="center"/>
        </w:trPr>
        <w:tc>
          <w:tcPr>
            <w:tcW w:w="5103" w:type="dxa"/>
            <w:vMerge w:val="restart"/>
          </w:tcPr>
          <w:p w:rsidR="004A462C" w:rsidRPr="003B0692" w:rsidRDefault="004A462C" w:rsidP="0049235A">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sidRPr="003B0692">
              <w:rPr>
                <w:rFonts w:ascii="Verdana" w:hAnsi="Verdana"/>
                <w:sz w:val="20"/>
                <w:szCs w:val="20"/>
                <w:lang w:val="fr-CA"/>
              </w:rPr>
              <w:t xml:space="preserve">? </w:t>
            </w:r>
          </w:p>
        </w:tc>
        <w:tc>
          <w:tcPr>
            <w:tcW w:w="5103" w:type="dxa"/>
            <w:tcBorders>
              <w:bottom w:val="nil"/>
            </w:tcBorders>
          </w:tcPr>
          <w:p w:rsidR="004A462C" w:rsidRPr="003B0692" w:rsidRDefault="00BB442F" w:rsidP="0064138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 l’ordonnance de protection suffit (décision établissant l’ordonnance de protection)</w:t>
            </w:r>
            <w:r w:rsidR="004A462C">
              <w:rPr>
                <w:rFonts w:ascii="Verdana" w:hAnsi="Verdana"/>
                <w:sz w:val="20"/>
                <w:szCs w:val="20"/>
                <w:lang w:val="fr-CA" w:eastAsia="ko-KR"/>
              </w:rPr>
              <w:t xml:space="preserve"> </w:t>
            </w:r>
          </w:p>
        </w:tc>
      </w:tr>
      <w:tr w:rsidR="004A462C" w:rsidRPr="002535F9" w:rsidTr="003206D2">
        <w:trPr>
          <w:trHeight w:val="323"/>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FF4AF8">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 </w:t>
            </w:r>
            <w:r>
              <w:rPr>
                <w:rFonts w:ascii="Verdana" w:hAnsi="Verdana"/>
                <w:sz w:val="20"/>
                <w:szCs w:val="20"/>
                <w:lang w:val="fr-FR"/>
              </w:rPr>
              <w:t> </w:t>
            </w:r>
            <w:r>
              <w:rPr>
                <w:rFonts w:ascii="Verdana" w:hAnsi="Verdana"/>
                <w:sz w:val="20"/>
                <w:szCs w:val="20"/>
                <w:lang w:val="fr-FR"/>
              </w:rPr>
              <w:t> </w:t>
            </w:r>
            <w:r>
              <w:rPr>
                <w:rFonts w:ascii="Verdana" w:hAnsi="Verdana"/>
                <w:sz w:val="20"/>
                <w:szCs w:val="20"/>
                <w:lang w:val="fr-FR"/>
              </w:rPr>
              <w:t> </w:t>
            </w:r>
            <w:r>
              <w:rPr>
                <w:rFonts w:ascii="Verdana" w:hAnsi="Verdana"/>
                <w:sz w:val="20"/>
                <w:szCs w:val="20"/>
                <w:lang w:val="fr-FR"/>
              </w:rPr>
              <w:t> </w:t>
            </w:r>
            <w:r w:rsidR="00BB442F">
              <w:rPr>
                <w:rFonts w:ascii="Verdana" w:hAnsi="Verdana"/>
                <w:sz w:val="20"/>
                <w:szCs w:val="20"/>
                <w:lang w:val="fr-FR"/>
              </w:rPr>
              <w:fldChar w:fldCharType="end"/>
            </w:r>
          </w:p>
        </w:tc>
      </w:tr>
      <w:tr w:rsidR="004A462C" w:rsidRPr="003B0692" w:rsidTr="003206D2">
        <w:trPr>
          <w:trHeight w:val="323"/>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FF4AF8">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 xml:space="preserve">Non </w:t>
            </w:r>
          </w:p>
        </w:tc>
      </w:tr>
      <w:tr w:rsidR="004A462C" w:rsidRPr="00290DB4" w:rsidTr="003206D2">
        <w:trPr>
          <w:trHeight w:val="323"/>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Default="004A462C" w:rsidP="00AA4619">
            <w:pPr>
              <w:tabs>
                <w:tab w:val="left" w:pos="567"/>
              </w:tabs>
              <w:spacing w:after="120"/>
              <w:ind w:left="567" w:hanging="567"/>
              <w:rPr>
                <w:rFonts w:ascii="Verdana" w:hAnsi="Verdana"/>
                <w:noProof/>
                <w:sz w:val="20"/>
                <w:szCs w:val="20"/>
                <w:lang w:val="fr-F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Pr>
                <w:rFonts w:ascii="Verdana" w:hAnsi="Verdana"/>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6F6C06">
              <w:rPr>
                <w:rFonts w:ascii="Verdana" w:hAnsi="Verdana"/>
                <w:noProof/>
                <w:sz w:val="20"/>
                <w:szCs w:val="20"/>
                <w:lang w:val="fr-FR"/>
              </w:rPr>
              <w:t xml:space="preserve">- L'exécution d'une ordonnance </w:t>
            </w:r>
            <w:r>
              <w:rPr>
                <w:rFonts w:ascii="Verdana" w:hAnsi="Verdana"/>
                <w:noProof/>
                <w:sz w:val="20"/>
                <w:szCs w:val="20"/>
                <w:lang w:val="fr-FR"/>
              </w:rPr>
              <w:t xml:space="preserve">de protection en matière civile et familiale </w:t>
            </w:r>
            <w:r w:rsidRPr="006F6C06">
              <w:rPr>
                <w:rFonts w:ascii="Verdana" w:hAnsi="Verdana"/>
                <w:noProof/>
                <w:sz w:val="20"/>
                <w:szCs w:val="20"/>
                <w:lang w:val="fr-FR"/>
              </w:rPr>
              <w:t>est volontaire, toutefois, si une ordonnance n'est pas respectée par une partie, l'autre peut présenter une requête pour outrage au tribunal. La partie reconnue coupable d'outrage au tribunal s'expose à une amende, voire à l'emprisonnement.</w:t>
            </w:r>
            <w:r>
              <w:rPr>
                <w:rFonts w:ascii="Verdana" w:hAnsi="Verdana"/>
                <w:noProof/>
                <w:sz w:val="20"/>
                <w:szCs w:val="20"/>
                <w:lang w:val="fr-FR"/>
              </w:rPr>
              <w:t xml:space="preserve"> </w:t>
            </w:r>
            <w:r w:rsidRPr="006F6C06">
              <w:rPr>
                <w:rFonts w:ascii="Verdana" w:hAnsi="Verdana"/>
                <w:noProof/>
                <w:sz w:val="20"/>
                <w:szCs w:val="20"/>
                <w:lang w:val="fr-FR"/>
              </w:rPr>
              <w:t>Les agents de la paix</w:t>
            </w:r>
            <w:r>
              <w:rPr>
                <w:rFonts w:ascii="Verdana" w:hAnsi="Verdana"/>
                <w:noProof/>
                <w:sz w:val="20"/>
                <w:szCs w:val="20"/>
                <w:lang w:val="fr-FR"/>
              </w:rPr>
              <w:t xml:space="preserve"> (i.e. les policiers) ou les huissiers </w:t>
            </w:r>
            <w:r w:rsidRPr="006F6C06">
              <w:rPr>
                <w:rFonts w:ascii="Verdana" w:hAnsi="Verdana"/>
                <w:noProof/>
                <w:sz w:val="20"/>
                <w:szCs w:val="20"/>
                <w:lang w:val="fr-FR"/>
              </w:rPr>
              <w:t>exécutent les condamnations pour outrage au tribunal.</w:t>
            </w:r>
          </w:p>
          <w:p w:rsidR="004A462C" w:rsidRDefault="004A462C" w:rsidP="00AA4619">
            <w:pPr>
              <w:tabs>
                <w:tab w:val="left" w:pos="567"/>
              </w:tabs>
              <w:spacing w:after="120"/>
              <w:ind w:left="567" w:hanging="567"/>
              <w:rPr>
                <w:rFonts w:ascii="Verdana" w:hAnsi="Verdana"/>
                <w:noProof/>
                <w:sz w:val="20"/>
                <w:szCs w:val="20"/>
                <w:lang w:val="fr-FR"/>
              </w:rPr>
            </w:pPr>
            <w:r>
              <w:rPr>
                <w:rFonts w:ascii="Verdana" w:hAnsi="Verdana"/>
                <w:noProof/>
                <w:sz w:val="20"/>
                <w:szCs w:val="20"/>
                <w:lang w:val="fr-FR"/>
              </w:rPr>
              <w:t xml:space="preserve">        - L</w:t>
            </w:r>
            <w:r w:rsidRPr="00936B94">
              <w:rPr>
                <w:rFonts w:ascii="Verdana" w:hAnsi="Verdana"/>
                <w:noProof/>
                <w:sz w:val="20"/>
                <w:szCs w:val="20"/>
                <w:lang w:val="fr-FR"/>
              </w:rPr>
              <w:t xml:space="preserve">'engagement de ne pas troubler l'ordre public prévu aux articles 810, 810.01, 810.1 ou 810.2 du Code criminel, L.R.C. (1985), ch. C-46, </w:t>
            </w:r>
            <w:r>
              <w:rPr>
                <w:rFonts w:ascii="Verdana" w:hAnsi="Verdana"/>
                <w:noProof/>
                <w:sz w:val="20"/>
                <w:szCs w:val="20"/>
                <w:lang w:val="fr-FR"/>
              </w:rPr>
              <w:t xml:space="preserve">est également exécutoire volontairement mais celui qui refuse ou omet de fournir l'engagement </w:t>
            </w:r>
            <w:r w:rsidRPr="00936B94">
              <w:rPr>
                <w:rFonts w:ascii="Verdana" w:hAnsi="Verdana"/>
                <w:noProof/>
                <w:sz w:val="20"/>
                <w:szCs w:val="20"/>
                <w:lang w:val="fr-FR"/>
              </w:rPr>
              <w:t>ou qui viole un tel engagement s'expose à une peine d'emprisonnement exécutoire partout au Canada par un agent de la paix.</w:t>
            </w:r>
            <w:r>
              <w:rPr>
                <w:rFonts w:ascii="Verdana" w:hAnsi="Verdana"/>
                <w:noProof/>
                <w:sz w:val="20"/>
                <w:szCs w:val="20"/>
                <w:lang w:val="fr-FR"/>
              </w:rPr>
              <w:t xml:space="preserve"> </w:t>
            </w:r>
          </w:p>
          <w:p w:rsidR="004A462C" w:rsidRPr="003B0692" w:rsidRDefault="004A462C" w:rsidP="00AA4619">
            <w:pPr>
              <w:tabs>
                <w:tab w:val="left" w:pos="567"/>
              </w:tabs>
              <w:spacing w:after="120"/>
              <w:ind w:left="567" w:hanging="567"/>
              <w:rPr>
                <w:rFonts w:ascii="Verdana" w:hAnsi="Verdana"/>
                <w:sz w:val="20"/>
                <w:szCs w:val="20"/>
                <w:lang w:val="fr-CA" w:eastAsia="ko-KR"/>
              </w:rPr>
            </w:pPr>
            <w:r>
              <w:rPr>
                <w:rFonts w:ascii="Verdana" w:hAnsi="Verdana"/>
                <w:noProof/>
                <w:sz w:val="20"/>
                <w:szCs w:val="20"/>
                <w:lang w:val="fr-FR"/>
              </w:rPr>
              <w:t>Toutefois, c</w:t>
            </w:r>
            <w:r w:rsidRPr="008D24EE">
              <w:rPr>
                <w:rFonts w:ascii="Verdana" w:hAnsi="Verdana"/>
                <w:noProof/>
                <w:sz w:val="20"/>
                <w:szCs w:val="20"/>
                <w:lang w:val="fr-FR"/>
              </w:rPr>
              <w:t xml:space="preserve">ertaines ordonnances en matière de protection de la jeunesse peuvent être exécutées </w:t>
            </w:r>
            <w:r>
              <w:rPr>
                <w:rFonts w:ascii="Verdana" w:hAnsi="Verdana"/>
                <w:noProof/>
                <w:sz w:val="20"/>
                <w:szCs w:val="20"/>
                <w:lang w:val="fr-FR"/>
              </w:rPr>
              <w:t xml:space="preserve">sur simple présentation lorsqu'un juge de paix autorise par écrit </w:t>
            </w:r>
            <w:r w:rsidRPr="008D24EE">
              <w:rPr>
                <w:rFonts w:ascii="Verdana" w:hAnsi="Verdana"/>
                <w:noProof/>
                <w:sz w:val="20"/>
                <w:szCs w:val="20"/>
                <w:lang w:val="fr-FR"/>
              </w:rPr>
              <w:t xml:space="preserve">un agent de la paix </w:t>
            </w:r>
            <w:r>
              <w:rPr>
                <w:rFonts w:ascii="Verdana" w:hAnsi="Verdana"/>
                <w:noProof/>
                <w:sz w:val="20"/>
                <w:szCs w:val="20"/>
                <w:lang w:val="fr-FR"/>
              </w:rPr>
              <w:t xml:space="preserve">à rechercher et amener un enfant devant le directeur </w:t>
            </w:r>
            <w:r w:rsidRPr="008D24EE">
              <w:rPr>
                <w:rFonts w:ascii="Verdana" w:hAnsi="Verdana"/>
                <w:noProof/>
                <w:sz w:val="20"/>
                <w:szCs w:val="20"/>
                <w:lang w:val="fr-FR"/>
              </w:rPr>
              <w:t>(art. 35.2</w:t>
            </w:r>
            <w:r>
              <w:rPr>
                <w:rFonts w:ascii="Verdana" w:hAnsi="Verdana"/>
                <w:noProof/>
                <w:sz w:val="20"/>
                <w:szCs w:val="20"/>
                <w:lang w:val="fr-FR"/>
              </w:rPr>
              <w:t xml:space="preserve"> L.p.j.) ou lorsque </w:t>
            </w:r>
            <w:r w:rsidRPr="008D24EE">
              <w:rPr>
                <w:rFonts w:ascii="Verdana" w:hAnsi="Verdana"/>
                <w:noProof/>
                <w:sz w:val="20"/>
                <w:szCs w:val="20"/>
                <w:lang w:val="fr-FR"/>
              </w:rPr>
              <w:t xml:space="preserve">le tribunal ordonne l'hébergement obligatoire d'un enfant dans un établissement qui exploite un centre de réadaptation ou un centre hospitalier, désigné par un directeur de la protection de la jeunesse,  et que l'ordonnance est exécutée par un agent de </w:t>
            </w:r>
            <w:r w:rsidRPr="008D24EE">
              <w:rPr>
                <w:rFonts w:ascii="Verdana" w:hAnsi="Verdana"/>
                <w:noProof/>
                <w:sz w:val="20"/>
                <w:szCs w:val="20"/>
                <w:lang w:val="fr-FR"/>
              </w:rPr>
              <w:lastRenderedPageBreak/>
              <w:t>la paix (art. 62 L.p.j.).</w:t>
            </w:r>
            <w:r w:rsidRPr="008D24EE">
              <w:rPr>
                <w:rFonts w:ascii="Arial Unicode MS" w:eastAsia="Arial Unicode MS" w:hAnsi="Arial Unicode MS" w:cs="Arial Unicode MS" w:hint="eastAsia"/>
                <w:noProof/>
                <w:sz w:val="20"/>
                <w:szCs w:val="20"/>
                <w:lang w:val="fr-FR"/>
              </w:rPr>
              <w:t> </w:t>
            </w:r>
            <w:r w:rsidRPr="008D24EE">
              <w:rPr>
                <w:rFonts w:ascii="Arial Unicode MS" w:eastAsia="Arial Unicode MS" w:hAnsi="Arial Unicode MS" w:cs="Arial Unicode MS" w:hint="eastAsia"/>
                <w:noProof/>
                <w:sz w:val="20"/>
                <w:szCs w:val="20"/>
                <w:lang w:val="fr-FR"/>
              </w:rPr>
              <w:t> </w:t>
            </w:r>
            <w:r w:rsidRPr="008D24EE">
              <w:rPr>
                <w:rFonts w:ascii="Arial Unicode MS" w:eastAsia="Arial Unicode MS" w:hAnsi="Arial Unicode MS" w:cs="Arial Unicode MS" w:hint="eastAsia"/>
                <w:noProof/>
                <w:sz w:val="20"/>
                <w:szCs w:val="20"/>
                <w:lang w:val="fr-FR"/>
              </w:rPr>
              <w:t> </w:t>
            </w:r>
            <w:r w:rsidRPr="008D24EE">
              <w:rPr>
                <w:rFonts w:ascii="Arial Unicode MS" w:eastAsia="Arial Unicode MS" w:hAnsi="Arial Unicode MS" w:cs="Arial Unicode MS" w:hint="eastAsia"/>
                <w:noProof/>
                <w:sz w:val="20"/>
                <w:szCs w:val="20"/>
                <w:lang w:val="fr-FR"/>
              </w:rPr>
              <w:t> </w:t>
            </w:r>
            <w:r w:rsidRPr="008D24EE">
              <w:rPr>
                <w:rFonts w:ascii="Arial Unicode MS" w:eastAsia="Arial Unicode MS" w:hAnsi="Arial Unicode MS" w:cs="Arial Unicode MS" w:hint="eastAsia"/>
                <w:noProof/>
                <w:sz w:val="20"/>
                <w:szCs w:val="20"/>
                <w:lang w:val="fr-FR"/>
              </w:rPr>
              <w:t> </w:t>
            </w:r>
            <w:r w:rsidR="00BB442F">
              <w:rPr>
                <w:rFonts w:ascii="Verdana" w:hAnsi="Verdana"/>
                <w:sz w:val="20"/>
                <w:szCs w:val="20"/>
                <w:lang w:val="fr-FR"/>
              </w:rPr>
              <w:fldChar w:fldCharType="end"/>
            </w:r>
          </w:p>
        </w:tc>
      </w:tr>
      <w:tr w:rsidR="004A462C" w:rsidRPr="003B0692" w:rsidTr="003206D2">
        <w:trPr>
          <w:trHeight w:val="252"/>
          <w:jc w:val="center"/>
        </w:trPr>
        <w:tc>
          <w:tcPr>
            <w:tcW w:w="5103" w:type="dxa"/>
            <w:vMerge w:val="restart"/>
          </w:tcPr>
          <w:p w:rsidR="004A462C" w:rsidRPr="003B0692" w:rsidRDefault="004A462C"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lastRenderedPageBreak/>
              <w:t>2.2.</w:t>
            </w:r>
            <w:r w:rsidRPr="003B0692">
              <w:rPr>
                <w:rFonts w:ascii="Verdana" w:hAnsi="Verdana"/>
                <w:sz w:val="20"/>
                <w:szCs w:val="20"/>
                <w:lang w:val="fr-CA" w:eastAsia="ko-KR"/>
              </w:rPr>
              <w:tab/>
              <w:t>Quelles sont les sanctions applicables en cas de violation d’une ordonnance de protection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 xml:space="preserve">) </w:t>
            </w:r>
          </w:p>
          <w:p w:rsidR="004A462C" w:rsidRPr="003B0692" w:rsidRDefault="004A462C" w:rsidP="0049235A">
            <w:pPr>
              <w:tabs>
                <w:tab w:val="left" w:pos="567"/>
              </w:tabs>
              <w:ind w:left="567" w:hanging="567"/>
              <w:jc w:val="both"/>
              <w:rPr>
                <w:rFonts w:ascii="Verdana" w:hAnsi="Verdana"/>
                <w:sz w:val="20"/>
                <w:szCs w:val="20"/>
                <w:lang w:val="fr-CA"/>
              </w:rPr>
            </w:pPr>
          </w:p>
        </w:tc>
        <w:tc>
          <w:tcPr>
            <w:tcW w:w="5103" w:type="dxa"/>
            <w:tcBorders>
              <w:bottom w:val="nil"/>
            </w:tcBorders>
          </w:tcPr>
          <w:p w:rsidR="004A462C" w:rsidRPr="003B0692" w:rsidRDefault="00BB442F"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Arrestation</w:t>
            </w:r>
            <w:r w:rsidR="004A462C" w:rsidRPr="003B0692">
              <w:rPr>
                <w:rFonts w:ascii="Verdana" w:hAnsi="Verdana" w:cs="Arial"/>
                <w:sz w:val="20"/>
                <w:szCs w:val="20"/>
                <w:lang w:val="fr-CA" w:eastAsia="ko-KR"/>
              </w:rPr>
              <w:t xml:space="preserve"> (et détention / incarcération)</w:t>
            </w:r>
          </w:p>
        </w:tc>
      </w:tr>
      <w:tr w:rsidR="004A462C" w:rsidRPr="00290DB4" w:rsidTr="003206D2">
        <w:trPr>
          <w:trHeight w:val="251"/>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53525B">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 xml:space="preserve">Lorsqu'il y a condamnation pour outrage au tribunal (art. 51 C.p.c.) ou pour refus, omission ou violation d'un engagement de ne pas troubler l'ordre public </w:t>
            </w:r>
            <w:r w:rsidRPr="0053525B">
              <w:rPr>
                <w:rFonts w:ascii="Verdana" w:hAnsi="Verdana"/>
                <w:sz w:val="20"/>
                <w:szCs w:val="20"/>
                <w:lang w:val="fr-FR"/>
              </w:rPr>
              <w:t>prévu aux articles 810, 810.01, 810.1 ou 810.2 du Code criminel</w:t>
            </w:r>
            <w:r>
              <w:rPr>
                <w:rFonts w:ascii="Verdana" w:hAnsi="Verdana"/>
                <w:sz w:val="20"/>
                <w:szCs w:val="20"/>
                <w:lang w:val="fr-FR"/>
              </w:rPr>
              <w:t>.</w:t>
            </w:r>
            <w:r w:rsidR="00BB442F">
              <w:rPr>
                <w:rFonts w:ascii="Verdana" w:hAnsi="Verdana"/>
                <w:sz w:val="20"/>
                <w:szCs w:val="20"/>
                <w:lang w:val="fr-FR"/>
              </w:rPr>
              <w:fldChar w:fldCharType="end"/>
            </w:r>
          </w:p>
        </w:tc>
      </w:tr>
      <w:tr w:rsidR="004A462C" w:rsidRPr="003B0692" w:rsidTr="003206D2">
        <w:trPr>
          <w:trHeight w:val="251"/>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Sanctions pécuniaires</w:t>
            </w:r>
          </w:p>
        </w:tc>
      </w:tr>
      <w:tr w:rsidR="004A462C" w:rsidRPr="00290DB4" w:rsidTr="003206D2">
        <w:trPr>
          <w:trHeight w:val="251"/>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 xml:space="preserve">Lorsqu'il y a condamnation pour outrage au tribunal </w:t>
            </w:r>
            <w:r w:rsidRPr="008D51C9">
              <w:rPr>
                <w:rFonts w:ascii="Verdana" w:hAnsi="Verdana"/>
                <w:sz w:val="20"/>
                <w:szCs w:val="20"/>
                <w:lang w:val="fr-FR"/>
              </w:rPr>
              <w:t xml:space="preserve"> </w:t>
            </w:r>
            <w:r w:rsidRPr="00C62B77">
              <w:rPr>
                <w:rFonts w:ascii="Verdana" w:hAnsi="Verdana"/>
                <w:sz w:val="20"/>
                <w:szCs w:val="20"/>
                <w:lang w:val="fr-FR"/>
              </w:rPr>
              <w:t>(art. 51 C.p.c.)</w:t>
            </w:r>
            <w:r>
              <w:rPr>
                <w:rFonts w:ascii="Verdana" w:hAnsi="Verdana"/>
                <w:sz w:val="20"/>
                <w:szCs w:val="20"/>
                <w:lang w:val="fr-FR"/>
              </w:rPr>
              <w:t>.</w:t>
            </w:r>
            <w:r w:rsidR="00BB442F">
              <w:rPr>
                <w:rFonts w:ascii="Verdana" w:hAnsi="Verdana"/>
                <w:sz w:val="20"/>
                <w:szCs w:val="20"/>
                <w:lang w:val="fr-FR"/>
              </w:rPr>
              <w:fldChar w:fldCharType="end"/>
            </w:r>
          </w:p>
        </w:tc>
      </w:tr>
      <w:tr w:rsidR="004A462C" w:rsidRPr="003B0692" w:rsidTr="003206D2">
        <w:trPr>
          <w:trHeight w:val="251"/>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Autre</w:t>
            </w:r>
            <w:r w:rsidR="004A462C" w:rsidRPr="003B0692">
              <w:rPr>
                <w:rFonts w:ascii="Verdana" w:hAnsi="Verdana" w:cs="Arial"/>
                <w:sz w:val="20"/>
                <w:szCs w:val="20"/>
                <w:lang w:val="fr-CA" w:eastAsia="ko-KR"/>
              </w:rPr>
              <w:t xml:space="preserve"> </w:t>
            </w:r>
          </w:p>
        </w:tc>
      </w:tr>
      <w:tr w:rsidR="004A462C" w:rsidRPr="00290DB4" w:rsidTr="009E516F">
        <w:trPr>
          <w:trHeight w:val="251"/>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4A462C"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Il s'agit dans les deux cas de sanctions pénales. -</w:t>
            </w:r>
            <w:r w:rsidR="00BB442F">
              <w:rPr>
                <w:rFonts w:ascii="Verdana" w:hAnsi="Verdana"/>
                <w:sz w:val="20"/>
                <w:szCs w:val="20"/>
                <w:lang w:val="fr-FR"/>
              </w:rPr>
              <w:fldChar w:fldCharType="end"/>
            </w:r>
          </w:p>
        </w:tc>
      </w:tr>
      <w:tr w:rsidR="004A462C" w:rsidRPr="003B0692" w:rsidTr="009E516F">
        <w:trPr>
          <w:trHeight w:val="360"/>
          <w:jc w:val="center"/>
        </w:trPr>
        <w:tc>
          <w:tcPr>
            <w:tcW w:w="5103" w:type="dxa"/>
            <w:vMerge w:val="restart"/>
          </w:tcPr>
          <w:p w:rsidR="004A462C" w:rsidRPr="003B0692" w:rsidRDefault="004A462C"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sidRPr="003B0692">
              <w:rPr>
                <w:rFonts w:ascii="Verdana" w:hAnsi="Verdana"/>
                <w:sz w:val="20"/>
                <w:szCs w:val="20"/>
                <w:lang w:val="fr-CA"/>
              </w:rPr>
              <w:t>?</w:t>
            </w:r>
          </w:p>
        </w:tc>
        <w:tc>
          <w:tcPr>
            <w:tcW w:w="5103" w:type="dxa"/>
            <w:tcBorders>
              <w:bottom w:val="nil"/>
            </w:tcBorders>
          </w:tcPr>
          <w:p w:rsidR="004A462C" w:rsidRPr="009E516F" w:rsidRDefault="00BB442F" w:rsidP="009E516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290DB4" w:rsidTr="009E516F">
        <w:trPr>
          <w:trHeight w:val="360"/>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Default="004A462C" w:rsidP="009E516F">
            <w:pPr>
              <w:tabs>
                <w:tab w:val="left" w:pos="567"/>
              </w:tabs>
              <w:spacing w:after="120"/>
              <w:ind w:left="567" w:hanging="567"/>
              <w:rPr>
                <w:rFonts w:ascii="Verdana" w:hAnsi="Verdana"/>
                <w:noProof/>
                <w:sz w:val="20"/>
                <w:szCs w:val="20"/>
                <w:lang w:val="fr-FR"/>
              </w:rPr>
            </w:pPr>
            <w:r>
              <w:rPr>
                <w:rFonts w:ascii="Verdana" w:hAnsi="Verdana" w:cs="Arial"/>
                <w:sz w:val="20"/>
                <w:szCs w:val="20"/>
                <w:lang w:val="fr-CA"/>
              </w:rPr>
              <w:tab/>
            </w:r>
            <w:r w:rsidRPr="003B0692">
              <w:rPr>
                <w:rFonts w:ascii="Verdana" w:hAnsi="Verdana" w:cs="Arial"/>
                <w:sz w:val="20"/>
                <w:szCs w:val="20"/>
                <w:lang w:val="fr-CA"/>
              </w:rPr>
              <w:t>Précisez :</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La réponse est non. P</w:t>
            </w:r>
            <w:r>
              <w:rPr>
                <w:rFonts w:ascii="Verdana" w:hAnsi="Verdana"/>
                <w:noProof/>
                <w:sz w:val="20"/>
                <w:szCs w:val="20"/>
                <w:lang w:val="fr-FR"/>
              </w:rPr>
              <w:t>our qu'il y ait responsabilité il doit y avoir faute; si l'action ou l'omission est faite de bonne foi, il est difficile d'imaginer un cas où il y aurait faute….</w:t>
            </w:r>
          </w:p>
          <w:p w:rsidR="004A462C" w:rsidRPr="001844CB" w:rsidRDefault="004A462C" w:rsidP="002B2848">
            <w:pPr>
              <w:tabs>
                <w:tab w:val="left" w:pos="567"/>
              </w:tabs>
              <w:spacing w:after="120"/>
              <w:ind w:left="567" w:hanging="567"/>
              <w:rPr>
                <w:rFonts w:ascii="Verdana" w:hAnsi="Verdana"/>
                <w:noProof/>
                <w:sz w:val="20"/>
                <w:szCs w:val="20"/>
                <w:lang w:val="fr-FR"/>
              </w:rPr>
            </w:pPr>
            <w:r>
              <w:rPr>
                <w:rFonts w:ascii="Verdana" w:hAnsi="Verdana"/>
                <w:noProof/>
                <w:sz w:val="20"/>
                <w:szCs w:val="20"/>
                <w:lang w:val="fr-FR"/>
              </w:rPr>
              <w:t>Cependant, les</w:t>
            </w:r>
            <w:r w:rsidRPr="001844CB">
              <w:rPr>
                <w:rFonts w:ascii="Verdana" w:hAnsi="Verdana"/>
                <w:noProof/>
                <w:sz w:val="20"/>
                <w:szCs w:val="20"/>
                <w:lang w:val="fr-FR"/>
              </w:rPr>
              <w:t xml:space="preserve"> huissiers ne bénéficient pas d'exonération de responsabilité. Tout huissier de justice doit fournir une garantie contre sa responsabilité en raison de fautes ou négligences commises dans l’exercice de sa profession en adhérant au contrat du régime collectif d’assurance de la responsabilité professionnelle conclu par la Chambre des huissiers de justice du Québec (Règlement sur l'assurance de la responsabilité professionnelle de la Chambre des huissiers de justice du Québec, RLRQ, chapitre H-4.1, r. 2</w:t>
            </w:r>
            <w:r>
              <w:rPr>
                <w:rFonts w:ascii="Verdana" w:hAnsi="Verdana"/>
                <w:noProof/>
                <w:sz w:val="20"/>
                <w:szCs w:val="20"/>
                <w:lang w:val="fr-FR"/>
              </w:rPr>
              <w:t>)</w:t>
            </w:r>
            <w:r w:rsidRPr="001844CB">
              <w:rPr>
                <w:rFonts w:ascii="Verdana" w:hAnsi="Verdana"/>
                <w:noProof/>
                <w:sz w:val="20"/>
                <w:szCs w:val="20"/>
                <w:lang w:val="fr-FR"/>
              </w:rPr>
              <w:t>. Également, en application de la</w:t>
            </w:r>
            <w:r>
              <w:rPr>
                <w:rFonts w:ascii="Verdana" w:hAnsi="Verdana"/>
                <w:noProof/>
                <w:sz w:val="20"/>
                <w:szCs w:val="20"/>
                <w:lang w:val="fr-FR"/>
              </w:rPr>
              <w:t xml:space="preserve"> L.p.j.</w:t>
            </w:r>
            <w:r w:rsidRPr="001844CB">
              <w:rPr>
                <w:rFonts w:ascii="Verdana" w:hAnsi="Verdana"/>
                <w:noProof/>
                <w:sz w:val="20"/>
                <w:szCs w:val="20"/>
                <w:lang w:val="fr-FR"/>
              </w:rPr>
              <w:t>, un juge de paix peut autoriser par écrit le directeur de la protection de la jeunesse et les membres de son personnel, une personne autorisée par le directeur de la protection de la jeunesse ou tout agent de la paix à rechercher et amener devant le directeur un enfant (art. 35.2</w:t>
            </w:r>
            <w:r>
              <w:rPr>
                <w:rFonts w:ascii="Verdana" w:hAnsi="Verdana"/>
                <w:noProof/>
                <w:sz w:val="20"/>
                <w:szCs w:val="20"/>
                <w:lang w:val="fr-FR"/>
              </w:rPr>
              <w:t xml:space="preserve"> L.p.j.</w:t>
            </w:r>
            <w:r w:rsidRPr="001844CB">
              <w:rPr>
                <w:rFonts w:ascii="Verdana" w:hAnsi="Verdana"/>
                <w:noProof/>
                <w:sz w:val="20"/>
                <w:szCs w:val="20"/>
                <w:lang w:val="fr-FR"/>
              </w:rPr>
              <w:t xml:space="preserve">). Ces personnes sont comme toute autre responsables du préjudice causé à autrui par leur faute (art. 1457 </w:t>
            </w:r>
            <w:r>
              <w:rPr>
                <w:rFonts w:ascii="Verdana" w:hAnsi="Verdana"/>
                <w:noProof/>
                <w:sz w:val="20"/>
                <w:szCs w:val="20"/>
                <w:lang w:val="fr-FR"/>
              </w:rPr>
              <w:t>du Code cvil (ci-après «</w:t>
            </w:r>
            <w:r w:rsidRPr="001844CB">
              <w:rPr>
                <w:rFonts w:ascii="Verdana" w:hAnsi="Verdana"/>
                <w:noProof/>
                <w:sz w:val="20"/>
                <w:szCs w:val="20"/>
                <w:lang w:val="fr-FR"/>
              </w:rPr>
              <w:t>C.c.Q.</w:t>
            </w:r>
            <w:r>
              <w:rPr>
                <w:rFonts w:ascii="Verdana" w:hAnsi="Verdana"/>
                <w:noProof/>
                <w:sz w:val="20"/>
                <w:szCs w:val="20"/>
                <w:lang w:val="fr-FR"/>
              </w:rPr>
              <w:t>»</w:t>
            </w:r>
            <w:r w:rsidRPr="001844CB">
              <w:rPr>
                <w:rFonts w:ascii="Verdana" w:hAnsi="Verdana"/>
                <w:noProof/>
                <w:sz w:val="20"/>
                <w:szCs w:val="20"/>
                <w:lang w:val="fr-FR"/>
              </w:rPr>
              <w:t xml:space="preserve">). </w:t>
            </w:r>
            <w:r>
              <w:rPr>
                <w:rFonts w:ascii="Verdana" w:hAnsi="Verdana"/>
                <w:noProof/>
                <w:sz w:val="20"/>
                <w:szCs w:val="20"/>
                <w:lang w:val="fr-FR"/>
              </w:rPr>
              <w:t xml:space="preserve">Il en est de même des policiers. </w:t>
            </w:r>
            <w:r w:rsidRPr="001844CB">
              <w:rPr>
                <w:rFonts w:ascii="Verdana" w:hAnsi="Verdana"/>
                <w:noProof/>
                <w:sz w:val="20"/>
                <w:szCs w:val="20"/>
                <w:lang w:val="fr-FR"/>
              </w:rPr>
              <w:t xml:space="preserve">Par contre, les tribunaux et les juges jouissent </w:t>
            </w:r>
            <w:r>
              <w:rPr>
                <w:rFonts w:ascii="Verdana" w:hAnsi="Verdana"/>
                <w:noProof/>
                <w:sz w:val="20"/>
                <w:szCs w:val="20"/>
                <w:lang w:val="fr-FR"/>
              </w:rPr>
              <w:t xml:space="preserve">d'immunités en vertu de la </w:t>
            </w:r>
            <w:r w:rsidRPr="002B2848">
              <w:rPr>
                <w:rFonts w:ascii="Verdana" w:hAnsi="Verdana"/>
                <w:noProof/>
                <w:sz w:val="20"/>
                <w:szCs w:val="20"/>
                <w:lang w:val="fr-FR"/>
              </w:rPr>
              <w:t xml:space="preserve"> Loi sur les privilèges des magistrats</w:t>
            </w:r>
            <w:r>
              <w:rPr>
                <w:rFonts w:ascii="Verdana" w:hAnsi="Verdana"/>
                <w:noProof/>
                <w:sz w:val="20"/>
                <w:szCs w:val="20"/>
                <w:lang w:val="fr-FR"/>
              </w:rPr>
              <w:t xml:space="preserve">, RLRQ, chapitre </w:t>
            </w:r>
            <w:r w:rsidRPr="002B2848">
              <w:rPr>
                <w:rFonts w:ascii="Verdana" w:hAnsi="Verdana"/>
                <w:noProof/>
                <w:sz w:val="20"/>
                <w:szCs w:val="20"/>
                <w:lang w:val="fr-FR"/>
              </w:rPr>
              <w:t xml:space="preserve"> P-24</w:t>
            </w:r>
            <w:r>
              <w:rPr>
                <w:rFonts w:ascii="Verdana" w:hAnsi="Verdana"/>
                <w:noProof/>
                <w:sz w:val="20"/>
                <w:szCs w:val="20"/>
                <w:lang w:val="fr-FR"/>
              </w:rPr>
              <w:t>, et du droit constitutionnel canadien.</w:t>
            </w:r>
            <w:r w:rsidRPr="002B2848">
              <w:rPr>
                <w:rFonts w:ascii="Verdana" w:hAnsi="Verdana"/>
                <w:noProof/>
                <w:sz w:val="20"/>
                <w:szCs w:val="20"/>
                <w:lang w:val="fr-FR"/>
              </w:rPr>
              <w:t xml:space="preserve">    </w:t>
            </w:r>
          </w:p>
          <w:p w:rsidR="004A462C" w:rsidRPr="003B0692" w:rsidRDefault="00BB442F" w:rsidP="009E516F">
            <w:pPr>
              <w:tabs>
                <w:tab w:val="left" w:pos="567"/>
              </w:tabs>
              <w:spacing w:after="120"/>
              <w:ind w:left="567" w:hanging="567"/>
              <w:rPr>
                <w:rFonts w:ascii="Verdana" w:hAnsi="Verdana"/>
                <w:sz w:val="20"/>
                <w:szCs w:val="20"/>
                <w:lang w:val="fr-CA" w:eastAsia="ko-KR"/>
              </w:rPr>
            </w:pPr>
            <w:r>
              <w:rPr>
                <w:rFonts w:ascii="Verdana" w:hAnsi="Verdana"/>
                <w:sz w:val="20"/>
                <w:szCs w:val="20"/>
                <w:lang w:val="fr-FR"/>
              </w:rPr>
              <w:fldChar w:fldCharType="end"/>
            </w:r>
          </w:p>
        </w:tc>
      </w:tr>
      <w:tr w:rsidR="004A462C" w:rsidRPr="003B0692" w:rsidTr="00986E67">
        <w:trPr>
          <w:trHeight w:val="360"/>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t>Non</w:t>
            </w:r>
          </w:p>
        </w:tc>
      </w:tr>
      <w:tr w:rsidR="004A462C" w:rsidRPr="003B0692" w:rsidTr="00986E67">
        <w:trPr>
          <w:trHeight w:val="63"/>
          <w:jc w:val="center"/>
        </w:trPr>
        <w:tc>
          <w:tcPr>
            <w:tcW w:w="5103" w:type="dxa"/>
            <w:vMerge w:val="restart"/>
          </w:tcPr>
          <w:p w:rsidR="004A462C" w:rsidRPr="003B0692" w:rsidRDefault="004A462C"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lastRenderedPageBreak/>
              <w:t>2.4.</w:t>
            </w:r>
            <w:r w:rsidRPr="003B0692">
              <w:rPr>
                <w:rFonts w:ascii="Verdana" w:hAnsi="Verdana"/>
                <w:sz w:val="20"/>
                <w:szCs w:val="20"/>
                <w:lang w:val="fr-CA" w:eastAsia="ko-KR"/>
              </w:rPr>
              <w:tab/>
              <w:t xml:space="preserve">Votre État ou territoire exploite-t-il des </w:t>
            </w:r>
            <w:r>
              <w:rPr>
                <w:rFonts w:ascii="Verdana" w:hAnsi="Verdana"/>
                <w:sz w:val="20"/>
                <w:szCs w:val="20"/>
                <w:lang w:val="fr-CA" w:eastAsia="ko-KR"/>
              </w:rPr>
              <w:t>registres</w:t>
            </w:r>
            <w:r w:rsidRPr="003B0692">
              <w:rPr>
                <w:rFonts w:ascii="Verdana" w:hAnsi="Verdana"/>
                <w:sz w:val="20"/>
                <w:szCs w:val="20"/>
                <w:lang w:val="fr-CA" w:eastAsia="ko-KR"/>
              </w:rPr>
              <w:t xml:space="preserve"> </w:t>
            </w:r>
            <w:r>
              <w:rPr>
                <w:rFonts w:ascii="Verdana" w:hAnsi="Verdana"/>
                <w:sz w:val="20"/>
                <w:szCs w:val="20"/>
                <w:lang w:val="fr-CA" w:eastAsia="ko-KR"/>
              </w:rPr>
              <w:t xml:space="preserve">ou </w:t>
            </w:r>
            <w:r w:rsidRPr="003B0692">
              <w:rPr>
                <w:rFonts w:ascii="Verdana" w:hAnsi="Verdana"/>
                <w:sz w:val="20"/>
                <w:szCs w:val="20"/>
                <w:lang w:val="fr-CA" w:eastAsia="ko-KR"/>
              </w:rPr>
              <w:t>bases de données</w:t>
            </w:r>
            <w:r>
              <w:rPr>
                <w:rFonts w:ascii="Verdana" w:hAnsi="Verdana"/>
                <w:sz w:val="20"/>
                <w:szCs w:val="20"/>
                <w:lang w:val="fr-CA" w:eastAsia="ko-KR"/>
              </w:rPr>
              <w:t xml:space="preserve"> </w:t>
            </w:r>
            <w:r w:rsidRPr="003B0692">
              <w:rPr>
                <w:rFonts w:ascii="Verdana" w:hAnsi="Verdana"/>
                <w:sz w:val="20"/>
                <w:szCs w:val="20"/>
                <w:lang w:val="fr-CA" w:eastAsia="ko-KR"/>
              </w:rPr>
              <w:t>é</w:t>
            </w:r>
            <w:r>
              <w:rPr>
                <w:rFonts w:ascii="Verdana" w:hAnsi="Verdana"/>
                <w:sz w:val="20"/>
                <w:szCs w:val="20"/>
                <w:lang w:val="fr-CA" w:eastAsia="ko-KR"/>
              </w:rPr>
              <w:t>lectroniques au niveau</w:t>
            </w:r>
            <w:r w:rsidRPr="003B0692">
              <w:rPr>
                <w:rFonts w:ascii="Verdana" w:hAnsi="Verdana"/>
                <w:sz w:val="20"/>
                <w:szCs w:val="20"/>
                <w:lang w:val="fr-CA" w:eastAsia="ko-KR"/>
              </w:rPr>
              <w:t xml:space="preserve"> local, régional ou national enregistrant les ordonnances de protection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bottom w:val="nil"/>
            </w:tcBorders>
          </w:tcPr>
          <w:p w:rsidR="004A462C" w:rsidRPr="003B0692" w:rsidRDefault="00BB442F"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290DB4" w:rsidTr="00986E67">
        <w:trPr>
          <w:trHeight w:val="63"/>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Default="004A462C"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Les plumitifs civil, criminel et jeunesse, selon le type d'ordonnances dont il est question, </w:t>
            </w:r>
            <w:r w:rsidRPr="00271048">
              <w:rPr>
                <w:rFonts w:ascii="Verdana" w:hAnsi="Verdana"/>
                <w:noProof/>
                <w:sz w:val="20"/>
                <w:szCs w:val="20"/>
                <w:lang w:val="fr-FR"/>
              </w:rPr>
              <w:t>réfèrent aux ordonnances de protection émises</w:t>
            </w:r>
            <w:r>
              <w:rPr>
                <w:rFonts w:ascii="Verdana" w:hAnsi="Verdana"/>
                <w:noProof/>
                <w:sz w:val="20"/>
                <w:szCs w:val="20"/>
                <w:lang w:val="fr-FR"/>
              </w:rPr>
              <w:t xml:space="preserve">. De plus, les ordonnances rendues au Québec en vertu des articles 810 et suivants du Code criminel, </w:t>
            </w:r>
            <w:r w:rsidRPr="00B05FC3">
              <w:rPr>
                <w:rFonts w:ascii="Verdana" w:hAnsi="Verdana"/>
                <w:noProof/>
                <w:sz w:val="20"/>
                <w:szCs w:val="20"/>
                <w:lang w:val="fr-FR"/>
              </w:rPr>
              <w:t>sont versées dans le fichier du Centre de renseignements policiers du Québec</w:t>
            </w:r>
            <w:r>
              <w:rPr>
                <w:rFonts w:ascii="Verdana" w:hAnsi="Verdana"/>
                <w:noProof/>
                <w:sz w:val="20"/>
                <w:szCs w:val="20"/>
                <w:lang w:val="fr-FR"/>
              </w:rPr>
              <w:t xml:space="preserve"> (CRPQ</w:t>
            </w:r>
            <w:r w:rsidRPr="00B05FC3">
              <w:rPr>
                <w:rFonts w:ascii="Verdana" w:hAnsi="Verdana"/>
                <w:noProof/>
                <w:sz w:val="20"/>
                <w:szCs w:val="20"/>
                <w:lang w:val="fr-FR"/>
              </w:rPr>
              <w:t xml:space="preserve">) et dans le </w:t>
            </w:r>
            <w:r>
              <w:rPr>
                <w:rFonts w:ascii="Verdana" w:hAnsi="Verdana"/>
                <w:noProof/>
                <w:sz w:val="20"/>
                <w:szCs w:val="20"/>
                <w:lang w:val="fr-FR"/>
              </w:rPr>
              <w:t>Centre d'information de la police canadienne (CIPC), lorsque les renseignements que requiert l'enregistrement sont fournies dans l'ordonnance.</w:t>
            </w:r>
            <w:r w:rsidR="00BB442F">
              <w:rPr>
                <w:rFonts w:ascii="Verdana" w:hAnsi="Verdana"/>
                <w:sz w:val="20"/>
                <w:szCs w:val="20"/>
                <w:lang w:val="fr-FR"/>
              </w:rPr>
              <w:fldChar w:fldCharType="end"/>
            </w:r>
          </w:p>
        </w:tc>
      </w:tr>
      <w:tr w:rsidR="004A462C" w:rsidRPr="003B0692" w:rsidTr="00986E67">
        <w:trPr>
          <w:trHeight w:val="502"/>
          <w:jc w:val="center"/>
        </w:trPr>
        <w:tc>
          <w:tcPr>
            <w:tcW w:w="5103" w:type="dxa"/>
            <w:vMerge/>
          </w:tcPr>
          <w:p w:rsidR="004A462C" w:rsidRPr="003B0692" w:rsidRDefault="004A462C" w:rsidP="0049235A">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Default="00BB442F"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3B0692" w:rsidTr="00986E67">
        <w:trPr>
          <w:trHeight w:val="289"/>
          <w:jc w:val="center"/>
        </w:trPr>
        <w:tc>
          <w:tcPr>
            <w:tcW w:w="5103" w:type="dxa"/>
            <w:vMerge w:val="restart"/>
          </w:tcPr>
          <w:p w:rsidR="004A462C" w:rsidRPr="003B0692" w:rsidRDefault="004A462C" w:rsidP="00986E67">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w:t>
            </w:r>
            <w:r w:rsidRPr="003B0692">
              <w:rPr>
                <w:rFonts w:ascii="Verdana" w:hAnsi="Verdana"/>
                <w:sz w:val="20"/>
                <w:szCs w:val="20"/>
                <w:lang w:val="fr-CA" w:eastAsia="ko-KR"/>
              </w:rPr>
              <w:t> </w:t>
            </w:r>
            <w:r w:rsidRPr="003B0692">
              <w:rPr>
                <w:rFonts w:ascii="Verdana" w:hAnsi="Verdana"/>
                <w:sz w:val="20"/>
                <w:szCs w:val="20"/>
                <w:lang w:val="fr-CA"/>
              </w:rPr>
              <w:t>?</w:t>
            </w:r>
          </w:p>
        </w:tc>
        <w:tc>
          <w:tcPr>
            <w:tcW w:w="5103" w:type="dxa"/>
            <w:tcBorders>
              <w:bottom w:val="nil"/>
            </w:tcBorders>
          </w:tcPr>
          <w:p w:rsidR="004A462C" w:rsidRPr="003B0692" w:rsidRDefault="00BB442F"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290DB4" w:rsidTr="00986E67">
        <w:trPr>
          <w:trHeight w:val="289"/>
          <w:jc w:val="center"/>
        </w:trPr>
        <w:tc>
          <w:tcPr>
            <w:tcW w:w="5103" w:type="dxa"/>
            <w:vMerge/>
          </w:tcPr>
          <w:p w:rsidR="004A462C" w:rsidRDefault="004A462C" w:rsidP="00986E67">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Default="004A462C"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La possibilité qu'une personne s'engage à porter un dispositif de surveillance à distance est spécifiquement  prévue aux articles 810.01 et 810.2 du Code criminel. Il ne semble toutefois pas qu'il en soit fait usage -</w:t>
            </w:r>
            <w:r w:rsidR="00BB442F">
              <w:rPr>
                <w:rFonts w:ascii="Verdana" w:hAnsi="Verdana"/>
                <w:sz w:val="20"/>
                <w:szCs w:val="20"/>
                <w:lang w:val="fr-FR"/>
              </w:rPr>
              <w:fldChar w:fldCharType="end"/>
            </w:r>
          </w:p>
        </w:tc>
      </w:tr>
      <w:tr w:rsidR="004A462C" w:rsidRPr="00271048" w:rsidTr="00986E67">
        <w:trPr>
          <w:trHeight w:val="289"/>
          <w:jc w:val="center"/>
        </w:trPr>
        <w:tc>
          <w:tcPr>
            <w:tcW w:w="5103" w:type="dxa"/>
            <w:vMerge/>
          </w:tcPr>
          <w:p w:rsidR="004A462C" w:rsidRDefault="004A462C" w:rsidP="00986E67">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Default="00BB442F"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bl>
    <w:p w:rsidR="004A462C" w:rsidRPr="003B0692" w:rsidRDefault="004A462C" w:rsidP="0023510A">
      <w:pPr>
        <w:pStyle w:val="Header"/>
        <w:spacing w:after="120"/>
        <w:ind w:left="576"/>
        <w:jc w:val="both"/>
        <w:rPr>
          <w:rFonts w:ascii="Verdana" w:hAnsi="Verdana"/>
          <w:b/>
          <w:sz w:val="20"/>
          <w:szCs w:val="20"/>
          <w:lang w:val="fr-CA" w:eastAsia="ko-KR"/>
        </w:rPr>
      </w:pPr>
    </w:p>
    <w:p w:rsidR="004A462C" w:rsidRPr="003B0692" w:rsidRDefault="004A462C" w:rsidP="0023510A">
      <w:pPr>
        <w:pStyle w:val="Header"/>
        <w:spacing w:after="120"/>
        <w:ind w:left="576"/>
        <w:jc w:val="both"/>
        <w:rPr>
          <w:rFonts w:ascii="Verdana" w:hAnsi="Verdana"/>
          <w:b/>
          <w:sz w:val="20"/>
          <w:szCs w:val="20"/>
          <w:lang w:val="fr-CA" w:eastAsia="ko-KR"/>
        </w:rPr>
      </w:pPr>
      <w:r w:rsidRPr="003B0692">
        <w:rPr>
          <w:rFonts w:ascii="Verdana" w:hAnsi="Verdana"/>
          <w:b/>
          <w:sz w:val="20"/>
          <w:szCs w:val="20"/>
          <w:lang w:val="fr-CA" w:eastAsia="ko-KR"/>
        </w:rPr>
        <w:t>PART</w:t>
      </w:r>
      <w:r>
        <w:rPr>
          <w:rFonts w:ascii="Verdana" w:hAnsi="Verdana"/>
          <w:b/>
          <w:sz w:val="20"/>
          <w:szCs w:val="20"/>
          <w:lang w:val="fr-CA" w:eastAsia="ko-KR"/>
        </w:rPr>
        <w:tab/>
      </w:r>
      <w:r w:rsidRPr="003B0692">
        <w:rPr>
          <w:rFonts w:ascii="Verdana" w:hAnsi="Verdana"/>
          <w:b/>
          <w:sz w:val="20"/>
          <w:szCs w:val="20"/>
          <w:lang w:val="fr-CA" w:eastAsia="ko-KR"/>
        </w:rPr>
        <w:t>IE III : EXÉCUTION DES ORDONNANCES DE PROTECTION RENDUES À L’ÉTRANGER PAR DES AUTORITÉS JUDICIAIRES OU ADMINISTRATIVES OU PAR D’AUTRES AUTORITÉS COMPÉTENTES</w:t>
      </w:r>
    </w:p>
    <w:p w:rsidR="004A462C" w:rsidRDefault="00BB442F"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
          <w:sz w:val="20"/>
          <w:szCs w:val="20"/>
          <w:lang w:val="fr-CA" w:eastAsia="ko-KR"/>
        </w:rPr>
        <w:t>Les réponses aux questions de la section 1 sont identiques à celles de la partie II, section 1 (le cas échéant, passez à la partie III, section</w:t>
      </w:r>
      <w:r w:rsidR="004A462C">
        <w:rPr>
          <w:rFonts w:ascii="Verdana" w:hAnsi="Verdana"/>
          <w:b/>
          <w:sz w:val="20"/>
          <w:szCs w:val="20"/>
          <w:lang w:val="fr-CA" w:eastAsia="ko-KR"/>
        </w:rPr>
        <w:t> </w:t>
      </w:r>
      <w:r w:rsidR="004A462C" w:rsidRPr="003B0692">
        <w:rPr>
          <w:rFonts w:ascii="Verdana" w:hAnsi="Verdana"/>
          <w:b/>
          <w:sz w:val="20"/>
          <w:szCs w:val="20"/>
          <w:lang w:val="fr-CA" w:eastAsia="ko-KR"/>
        </w:rPr>
        <w:t xml:space="preserve">2). </w:t>
      </w:r>
    </w:p>
    <w:p w:rsidR="004A462C" w:rsidRPr="003B0692" w:rsidRDefault="004A462C"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A462C" w:rsidRPr="00290DB4" w:rsidTr="00986E67">
        <w:trPr>
          <w:trHeight w:val="235"/>
          <w:jc w:val="center"/>
        </w:trPr>
        <w:tc>
          <w:tcPr>
            <w:tcW w:w="10319" w:type="dxa"/>
            <w:shd w:val="clear" w:color="auto" w:fill="D9D9D9"/>
          </w:tcPr>
          <w:p w:rsidR="004A462C" w:rsidRPr="003B0692" w:rsidRDefault="004A462C" w:rsidP="0049235A">
            <w:pPr>
              <w:pStyle w:val="Head1PD3"/>
              <w:tabs>
                <w:tab w:val="left" w:pos="567"/>
              </w:tabs>
              <w:jc w:val="both"/>
              <w:rPr>
                <w:lang w:val="fr-CA" w:eastAsia="ko-KR"/>
              </w:rPr>
            </w:pPr>
            <w:r w:rsidRPr="003B0692">
              <w:rPr>
                <w:lang w:val="fr-CA" w:eastAsia="ko-KR"/>
              </w:rPr>
              <w:t>1.</w:t>
            </w:r>
            <w:r w:rsidRPr="003B0692">
              <w:rPr>
                <w:lang w:val="fr-CA"/>
              </w:rPr>
              <w:tab/>
              <w:t>AUTORITÉS COMPÉTENTES CHARGÉES DE L’EXÉCUTION</w:t>
            </w:r>
            <w:r w:rsidRPr="003B0692">
              <w:rPr>
                <w:lang w:val="fr-CA" w:eastAsia="ko-KR"/>
              </w:rPr>
              <w:t xml:space="preserve"> </w:t>
            </w:r>
          </w:p>
        </w:tc>
      </w:tr>
      <w:tr w:rsidR="004A462C" w:rsidRPr="00290DB4" w:rsidTr="00986E67">
        <w:trPr>
          <w:jc w:val="center"/>
        </w:trPr>
        <w:tc>
          <w:tcPr>
            <w:tcW w:w="10319" w:type="dxa"/>
          </w:tcPr>
          <w:p w:rsidR="004A462C" w:rsidRPr="003B0692" w:rsidRDefault="004A462C" w:rsidP="0049235A">
            <w:pPr>
              <w:pStyle w:val="HEAD2PD3"/>
              <w:ind w:left="567" w:hanging="567"/>
              <w:jc w:val="both"/>
              <w:rPr>
                <w:lang w:val="fr-CA"/>
              </w:rPr>
            </w:pPr>
            <w:r w:rsidRPr="003B0692">
              <w:rPr>
                <w:lang w:val="fr-CA"/>
              </w:rPr>
              <w:t>1.</w:t>
            </w:r>
            <w:r w:rsidRPr="003B0692">
              <w:rPr>
                <w:lang w:val="fr-CA" w:eastAsia="ko-KR"/>
              </w:rPr>
              <w:t>1.</w:t>
            </w:r>
            <w:r w:rsidRPr="003B0692">
              <w:rPr>
                <w:lang w:val="fr-CA"/>
              </w:rPr>
              <w:tab/>
              <w:t>COORDONNÉES DE L’AUTORITÉ COMPÉTENTE CHARGÉE DE L’EXÉCUTION Des ORDONNANCES DE PROTECTION RENDUES À L’ÉTRANGER</w:t>
            </w:r>
          </w:p>
        </w:tc>
      </w:tr>
      <w:tr w:rsidR="004A462C" w:rsidRPr="003B0692" w:rsidTr="00986E67">
        <w:trPr>
          <w:trHeight w:val="63"/>
          <w:jc w:val="center"/>
        </w:trPr>
        <w:tc>
          <w:tcPr>
            <w:tcW w:w="10319" w:type="dxa"/>
            <w:tcBorders>
              <w:bottom w:val="nil"/>
            </w:tcBorders>
          </w:tcPr>
          <w:p w:rsidR="004A462C" w:rsidRPr="00986E67"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Policiers</w:t>
            </w:r>
          </w:p>
        </w:tc>
      </w:tr>
      <w:tr w:rsidR="004A462C" w:rsidRPr="003B0692" w:rsidTr="00986E67">
        <w:trPr>
          <w:trHeight w:val="63"/>
          <w:jc w:val="center"/>
        </w:trPr>
        <w:tc>
          <w:tcPr>
            <w:tcW w:w="10319" w:type="dxa"/>
            <w:tcBorders>
              <w:top w:val="nil"/>
              <w:bottom w:val="nil"/>
            </w:tcBorders>
          </w:tcPr>
          <w:p w:rsidR="004A462C" w:rsidRPr="003B0692"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Huissiers</w:t>
            </w:r>
          </w:p>
        </w:tc>
      </w:tr>
      <w:tr w:rsidR="004A462C" w:rsidRPr="003B0692" w:rsidTr="00986E67">
        <w:trPr>
          <w:trHeight w:val="63"/>
          <w:jc w:val="center"/>
        </w:trPr>
        <w:tc>
          <w:tcPr>
            <w:tcW w:w="10319" w:type="dxa"/>
            <w:tcBorders>
              <w:top w:val="nil"/>
              <w:bottom w:val="nil"/>
            </w:tcBorders>
          </w:tcPr>
          <w:p w:rsidR="004A462C" w:rsidRPr="003B0692"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Autorité administrative</w:t>
            </w:r>
          </w:p>
        </w:tc>
      </w:tr>
      <w:tr w:rsidR="004A462C" w:rsidRPr="003B0692" w:rsidTr="00986E67">
        <w:trPr>
          <w:trHeight w:val="63"/>
          <w:jc w:val="center"/>
        </w:trPr>
        <w:tc>
          <w:tcPr>
            <w:tcW w:w="10319" w:type="dxa"/>
            <w:tcBorders>
              <w:top w:val="nil"/>
              <w:bottom w:val="nil"/>
            </w:tcBorders>
          </w:tcPr>
          <w:p w:rsidR="004A462C" w:rsidRPr="003B0692"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w:t>
            </w:r>
          </w:p>
        </w:tc>
      </w:tr>
      <w:tr w:rsidR="004A462C" w:rsidRPr="00290DB4" w:rsidTr="00986E67">
        <w:trPr>
          <w:trHeight w:val="63"/>
          <w:jc w:val="center"/>
        </w:trPr>
        <w:tc>
          <w:tcPr>
            <w:tcW w:w="10319" w:type="dxa"/>
            <w:tcBorders>
              <w:top w:val="nil"/>
              <w:bottom w:val="nil"/>
            </w:tcBorders>
          </w:tcPr>
          <w:p w:rsidR="004A462C" w:rsidRPr="003B0692" w:rsidRDefault="004A462C"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voir réponse à la question 1.1 </w:t>
            </w:r>
            <w:r w:rsidRPr="00FB7213">
              <w:rPr>
                <w:rFonts w:ascii="Verdana" w:hAnsi="Verdana"/>
                <w:noProof/>
                <w:sz w:val="20"/>
                <w:szCs w:val="20"/>
                <w:lang w:val="fr-FR"/>
              </w:rPr>
              <w:t>de la partie II.</w:t>
            </w:r>
            <w:r w:rsidR="00BB442F">
              <w:rPr>
                <w:rFonts w:ascii="Verdana" w:hAnsi="Verdana"/>
                <w:sz w:val="20"/>
                <w:szCs w:val="20"/>
                <w:lang w:val="fr-FR"/>
              </w:rPr>
              <w:fldChar w:fldCharType="end"/>
            </w:r>
          </w:p>
        </w:tc>
      </w:tr>
      <w:tr w:rsidR="004A462C" w:rsidRPr="00290DB4" w:rsidTr="00986E67">
        <w:trPr>
          <w:trHeight w:val="63"/>
          <w:jc w:val="center"/>
        </w:trPr>
        <w:tc>
          <w:tcPr>
            <w:tcW w:w="10319" w:type="dxa"/>
            <w:tcBorders>
              <w:top w:val="nil"/>
            </w:tcBorders>
          </w:tcPr>
          <w:p w:rsidR="004A462C" w:rsidRPr="003B0692" w:rsidRDefault="004A462C"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290DB4" w:rsidTr="00986E67">
        <w:trPr>
          <w:trHeight w:val="609"/>
          <w:jc w:val="center"/>
        </w:trPr>
        <w:tc>
          <w:tcPr>
            <w:tcW w:w="10319" w:type="dxa"/>
          </w:tcPr>
          <w:p w:rsidR="004A462C" w:rsidRPr="00960C8B" w:rsidRDefault="004A462C"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3B0692" w:rsidRDefault="004A462C"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lastRenderedPageBreak/>
              <w:t>i.</w:t>
            </w:r>
            <w:r w:rsidRPr="00960C8B">
              <w:rPr>
                <w:rFonts w:ascii="Verdana" w:hAnsi="Verdana" w:cs="Arial"/>
                <w:sz w:val="20"/>
                <w:szCs w:val="20"/>
                <w:highlight w:val="darkGray"/>
                <w:lang w:val="fr-CA"/>
              </w:rPr>
              <w:tab/>
              <w:t>Langue(s) :</w:t>
            </w:r>
          </w:p>
        </w:tc>
      </w:tr>
    </w:tbl>
    <w:p w:rsidR="004A462C" w:rsidRPr="003B0692" w:rsidRDefault="004A462C" w:rsidP="0023510A">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A462C" w:rsidRPr="00290DB4" w:rsidTr="00986E67">
        <w:trPr>
          <w:trHeight w:val="235"/>
          <w:jc w:val="center"/>
        </w:trPr>
        <w:tc>
          <w:tcPr>
            <w:tcW w:w="10620" w:type="dxa"/>
          </w:tcPr>
          <w:p w:rsidR="004A462C" w:rsidRPr="003B0692" w:rsidRDefault="004A462C" w:rsidP="000766BC">
            <w:pPr>
              <w:pStyle w:val="HEAD2PD3"/>
              <w:ind w:left="567" w:hanging="567"/>
              <w:rPr>
                <w:lang w:val="fr-CA" w:eastAsia="ko-KR"/>
              </w:rPr>
            </w:pPr>
            <w:r w:rsidRPr="003B0692">
              <w:rPr>
                <w:lang w:val="fr-CA" w:eastAsia="ko-KR"/>
              </w:rPr>
              <w:t>1.</w:t>
            </w:r>
            <w:r w:rsidRPr="003B0692">
              <w:rPr>
                <w:lang w:val="fr-CA"/>
              </w:rPr>
              <w:t xml:space="preserve">2. </w:t>
            </w:r>
            <w:r w:rsidRPr="003B0692">
              <w:rPr>
                <w:lang w:val="fr-CA"/>
              </w:rPr>
              <w:tab/>
            </w:r>
            <w:r w:rsidRPr="003B0692">
              <w:rPr>
                <w:lang w:val="fr-CA" w:eastAsia="ko-KR"/>
              </w:rPr>
              <w:t xml:space="preserve">coORDONNÉES D’UNE AUTRE AUTORITÉ COMPÉTENTE CHARGÉE DE L’EXÉCUTION DES ORDONNANCES DE PROTECTION </w:t>
            </w:r>
            <w:r w:rsidRPr="003B0692">
              <w:rPr>
                <w:lang w:val="fr-CA"/>
              </w:rPr>
              <w:t>RENDUES À L’ÉTRANGER</w:t>
            </w:r>
            <w:r w:rsidRPr="003B0692">
              <w:rPr>
                <w:lang w:val="fr-CA" w:eastAsia="ko-KR"/>
              </w:rPr>
              <w:t xml:space="preserve"> (LE CAS ÉCHÉANT</w:t>
            </w:r>
            <w:r w:rsidRPr="003B0692">
              <w:rPr>
                <w:lang w:val="fr-CA"/>
              </w:rPr>
              <w:t>)</w:t>
            </w:r>
            <w:r w:rsidRPr="003B0692">
              <w:rPr>
                <w:b w:val="0"/>
                <w:lang w:val="fr-CA"/>
              </w:rPr>
              <w:t xml:space="preserve"> </w:t>
            </w:r>
            <w:r w:rsidRPr="003B0692">
              <w:rPr>
                <w:b w:val="0"/>
                <w:lang w:val="fr-CA" w:eastAsia="ko-KR"/>
              </w:rPr>
              <w:t xml:space="preserve"> </w:t>
            </w:r>
          </w:p>
        </w:tc>
      </w:tr>
      <w:tr w:rsidR="004A462C" w:rsidRPr="003B0692" w:rsidTr="00986E67">
        <w:trPr>
          <w:trHeight w:val="216"/>
          <w:jc w:val="center"/>
        </w:trPr>
        <w:tc>
          <w:tcPr>
            <w:tcW w:w="10620" w:type="dxa"/>
            <w:tcBorders>
              <w:bottom w:val="nil"/>
            </w:tcBorders>
          </w:tcPr>
          <w:p w:rsidR="004A462C" w:rsidRPr="003B0692" w:rsidRDefault="004A462C" w:rsidP="0049235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4A462C" w:rsidRPr="003B0692"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Policiers</w:t>
            </w:r>
          </w:p>
        </w:tc>
      </w:tr>
      <w:tr w:rsidR="004A462C" w:rsidRPr="003B0692" w:rsidTr="00986E67">
        <w:trPr>
          <w:trHeight w:val="63"/>
          <w:jc w:val="center"/>
        </w:trPr>
        <w:tc>
          <w:tcPr>
            <w:tcW w:w="10620" w:type="dxa"/>
            <w:tcBorders>
              <w:top w:val="nil"/>
              <w:bottom w:val="nil"/>
            </w:tcBorders>
          </w:tcPr>
          <w:p w:rsidR="004A462C" w:rsidRPr="003B0692"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Huissiers</w:t>
            </w:r>
          </w:p>
        </w:tc>
      </w:tr>
      <w:tr w:rsidR="004A462C" w:rsidRPr="003B0692" w:rsidTr="00986E67">
        <w:trPr>
          <w:trHeight w:val="63"/>
          <w:jc w:val="center"/>
        </w:trPr>
        <w:tc>
          <w:tcPr>
            <w:tcW w:w="10620" w:type="dxa"/>
            <w:tcBorders>
              <w:top w:val="nil"/>
              <w:bottom w:val="nil"/>
            </w:tcBorders>
          </w:tcPr>
          <w:p w:rsidR="004A462C" w:rsidRPr="00986E67"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Autorité administrativ</w:t>
            </w:r>
            <w:r w:rsidR="004A462C">
              <w:rPr>
                <w:rFonts w:ascii="Verdana" w:hAnsi="Verdana" w:cs="Arial"/>
                <w:sz w:val="20"/>
                <w:szCs w:val="20"/>
                <w:lang w:val="fr-CA" w:eastAsia="ko-KR"/>
              </w:rPr>
              <w:t>e</w:t>
            </w:r>
          </w:p>
        </w:tc>
      </w:tr>
      <w:tr w:rsidR="004A462C" w:rsidRPr="003B0692" w:rsidTr="00986E67">
        <w:trPr>
          <w:trHeight w:val="63"/>
          <w:jc w:val="center"/>
        </w:trPr>
        <w:tc>
          <w:tcPr>
            <w:tcW w:w="10620" w:type="dxa"/>
            <w:tcBorders>
              <w:top w:val="nil"/>
              <w:bottom w:val="nil"/>
            </w:tcBorders>
          </w:tcPr>
          <w:p w:rsidR="004A462C" w:rsidRPr="003B0692" w:rsidRDefault="00BB442F"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t>Autre</w:t>
            </w:r>
          </w:p>
        </w:tc>
      </w:tr>
      <w:tr w:rsidR="004A462C" w:rsidRPr="00290DB4" w:rsidTr="00986E67">
        <w:trPr>
          <w:trHeight w:val="63"/>
          <w:jc w:val="center"/>
        </w:trPr>
        <w:tc>
          <w:tcPr>
            <w:tcW w:w="10620" w:type="dxa"/>
            <w:tcBorders>
              <w:top w:val="nil"/>
              <w:bottom w:val="nil"/>
            </w:tcBorders>
          </w:tcPr>
          <w:p w:rsidR="004A462C" w:rsidRPr="003B0692" w:rsidRDefault="004A462C" w:rsidP="0049235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2B2703">
              <w:rPr>
                <w:rFonts w:ascii="Verdana" w:hAnsi="Verdana"/>
                <w:sz w:val="20"/>
                <w:szCs w:val="20"/>
                <w:lang w:val="fr-FR"/>
              </w:rPr>
              <w:t>Voir réponse à la question 1.1</w:t>
            </w:r>
            <w:r>
              <w:rPr>
                <w:rFonts w:ascii="Verdana" w:hAnsi="Verdana"/>
                <w:sz w:val="20"/>
                <w:szCs w:val="20"/>
                <w:lang w:val="fr-FR"/>
              </w:rPr>
              <w:t xml:space="preserve"> de la partie II.</w:t>
            </w:r>
            <w:r w:rsidR="00BB442F">
              <w:rPr>
                <w:rFonts w:ascii="Verdana" w:hAnsi="Verdana"/>
                <w:sz w:val="20"/>
                <w:szCs w:val="20"/>
                <w:lang w:val="fr-FR"/>
              </w:rPr>
              <w:fldChar w:fldCharType="end"/>
            </w:r>
          </w:p>
        </w:tc>
      </w:tr>
      <w:tr w:rsidR="004A462C" w:rsidRPr="00290DB4" w:rsidTr="00986E67">
        <w:trPr>
          <w:trHeight w:val="63"/>
          <w:jc w:val="center"/>
        </w:trPr>
        <w:tc>
          <w:tcPr>
            <w:tcW w:w="10620" w:type="dxa"/>
            <w:tcBorders>
              <w:top w:val="nil"/>
              <w:bottom w:val="nil"/>
            </w:tcBorders>
          </w:tcPr>
          <w:p w:rsidR="004A462C" w:rsidRPr="003B0692" w:rsidRDefault="004A462C"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290DB4" w:rsidTr="00986E67">
        <w:trPr>
          <w:trHeight w:val="676"/>
          <w:jc w:val="center"/>
        </w:trPr>
        <w:tc>
          <w:tcPr>
            <w:tcW w:w="10620" w:type="dxa"/>
            <w:tcBorders>
              <w:top w:val="nil"/>
            </w:tcBorders>
          </w:tcPr>
          <w:p w:rsidR="004A462C" w:rsidRPr="00960C8B" w:rsidRDefault="004A462C"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3B0692" w:rsidRDefault="004A462C"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4A462C" w:rsidRPr="003B0692" w:rsidRDefault="004A462C" w:rsidP="0023510A">
      <w:pPr>
        <w:pStyle w:val="Header"/>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290DB4" w:rsidTr="00894AB7">
        <w:trPr>
          <w:trHeight w:val="235"/>
        </w:trPr>
        <w:tc>
          <w:tcPr>
            <w:tcW w:w="10206" w:type="dxa"/>
            <w:gridSpan w:val="2"/>
          </w:tcPr>
          <w:p w:rsidR="004A462C" w:rsidRPr="00960C8B" w:rsidRDefault="004A462C" w:rsidP="008D7074">
            <w:pPr>
              <w:pStyle w:val="HEAD2PD3"/>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t xml:space="preserve"> FONCTIONNEMENT DES AUTORITÉS COMPÉTENTES CHARGÉES DE L’EXÉCUTION</w:t>
            </w:r>
          </w:p>
        </w:tc>
      </w:tr>
      <w:tr w:rsidR="004A462C" w:rsidRPr="00290DB4" w:rsidTr="00894AB7">
        <w:trPr>
          <w:trHeight w:val="788"/>
        </w:trPr>
        <w:tc>
          <w:tcPr>
            <w:tcW w:w="10206" w:type="dxa"/>
            <w:gridSpan w:val="2"/>
          </w:tcPr>
          <w:p w:rsidR="004A462C" w:rsidRPr="00960C8B" w:rsidRDefault="004A462C" w:rsidP="0007671B">
            <w:pPr>
              <w:spacing w:after="120"/>
              <w:jc w:val="both"/>
              <w:rPr>
                <w:rFonts w:ascii="Verdana" w:hAnsi="Verdana"/>
                <w:b/>
                <w:sz w:val="20"/>
                <w:szCs w:val="20"/>
                <w:highlight w:val="darkGray"/>
                <w:lang w:val="fr-CA"/>
              </w:rPr>
            </w:pPr>
            <w:r w:rsidRPr="00960C8B">
              <w:rPr>
                <w:rFonts w:ascii="Verdana" w:hAnsi="Verdana" w:cs="Arial"/>
                <w:sz w:val="20"/>
                <w:szCs w:val="20"/>
                <w:highlight w:val="darkGray"/>
                <w:lang w:val="fr-CA" w:eastAsia="ko-KR"/>
              </w:rPr>
              <w:t>Répondez pour chaque autorité compétente chargée de l’exécution s’il en existe plusieurs dans votre État ou territoire (ajoutez des feuillets).</w:t>
            </w:r>
          </w:p>
        </w:tc>
      </w:tr>
      <w:tr w:rsidR="004A462C" w:rsidRPr="00290DB4" w:rsidTr="0007671B">
        <w:trPr>
          <w:trHeight w:val="787"/>
        </w:trPr>
        <w:tc>
          <w:tcPr>
            <w:tcW w:w="5103" w:type="dxa"/>
          </w:tcPr>
          <w:p w:rsidR="004A462C" w:rsidRPr="00960C8B" w:rsidRDefault="004A462C" w:rsidP="0007671B">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chargée de l’exécution </w:t>
            </w:r>
            <w:r w:rsidRPr="00960C8B">
              <w:rPr>
                <w:rFonts w:ascii="Verdana" w:hAnsi="Verdana" w:cs="Arial"/>
                <w:sz w:val="20"/>
                <w:szCs w:val="20"/>
                <w:highlight w:val="darkGray"/>
                <w:lang w:val="fr-CA"/>
              </w:rPr>
              <w:t>?</w:t>
            </w:r>
          </w:p>
          <w:p w:rsidR="004A462C" w:rsidRPr="00960C8B" w:rsidRDefault="004A462C" w:rsidP="0007671B">
            <w:pPr>
              <w:ind w:left="567" w:hanging="567"/>
              <w:rPr>
                <w:rFonts w:ascii="Verdana" w:hAnsi="Verdana" w:cs="Arial"/>
                <w:sz w:val="20"/>
                <w:szCs w:val="20"/>
                <w:highlight w:val="darkGray"/>
                <w:lang w:val="fr-CA" w:eastAsia="ko-KR"/>
              </w:rPr>
            </w:pPr>
          </w:p>
        </w:tc>
        <w:tc>
          <w:tcPr>
            <w:tcW w:w="5103" w:type="dxa"/>
          </w:tcPr>
          <w:p w:rsidR="004A462C" w:rsidRPr="00960C8B" w:rsidRDefault="004A462C" w:rsidP="00894AB7">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4A462C" w:rsidRPr="00960C8B" w:rsidRDefault="004A462C"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4A462C" w:rsidRPr="00960C8B" w:rsidRDefault="004A462C"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4A462C" w:rsidRPr="00960C8B" w:rsidRDefault="004A462C" w:rsidP="00894AB7">
            <w:pPr>
              <w:tabs>
                <w:tab w:val="left" w:pos="1608"/>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Pr="00960C8B">
              <w:rPr>
                <w:rFonts w:ascii="Verdana" w:hAnsi="Verdana"/>
                <w:sz w:val="20"/>
                <w:szCs w:val="20"/>
                <w:highlight w:val="darkGray"/>
                <w:lang w:val="fr-CA"/>
              </w:rPr>
              <w:t xml:space="preserve"> </w:t>
            </w:r>
            <w:r w:rsidRPr="00960C8B">
              <w:rPr>
                <w:rFonts w:ascii="Verdana" w:hAnsi="Verdana" w:cs="Arial"/>
                <w:sz w:val="20"/>
                <w:szCs w:val="20"/>
                <w:highlight w:val="darkGray"/>
                <w:lang w:val="fr-CA"/>
              </w:rPr>
              <w:t>fermeture du tribunal) :</w:t>
            </w:r>
          </w:p>
        </w:tc>
      </w:tr>
      <w:tr w:rsidR="004A462C" w:rsidRPr="00960C8B" w:rsidTr="0007671B">
        <w:trPr>
          <w:trHeight w:val="235"/>
        </w:trPr>
        <w:tc>
          <w:tcPr>
            <w:tcW w:w="5103" w:type="dxa"/>
          </w:tcPr>
          <w:p w:rsidR="004A462C" w:rsidRPr="00960C8B" w:rsidRDefault="004A462C" w:rsidP="00894AB7">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4A462C" w:rsidRPr="00960C8B" w:rsidRDefault="004A462C" w:rsidP="00894AB7">
            <w:pPr>
              <w:tabs>
                <w:tab w:val="left" w:pos="567"/>
              </w:tabs>
              <w:spacing w:after="120"/>
              <w:ind w:left="567" w:hanging="567"/>
              <w:jc w:val="both"/>
              <w:rPr>
                <w:rFonts w:ascii="Verdana" w:hAnsi="Verdana"/>
                <w:sz w:val="20"/>
                <w:szCs w:val="20"/>
                <w:highlight w:val="darkGray"/>
                <w:lang w:val="fr-CA" w:eastAsia="ko-KR"/>
              </w:rPr>
            </w:pPr>
          </w:p>
        </w:tc>
        <w:tc>
          <w:tcPr>
            <w:tcW w:w="5103" w:type="dxa"/>
          </w:tcPr>
          <w:p w:rsidR="004A462C" w:rsidRPr="00960C8B" w:rsidRDefault="004A462C"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4A462C" w:rsidRPr="00960C8B" w:rsidRDefault="004A462C"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4A462C" w:rsidRPr="00960C8B" w:rsidRDefault="004A462C"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A462C" w:rsidRPr="00960C8B" w:rsidRDefault="004A462C" w:rsidP="006B7F8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290DB4" w:rsidTr="00894AB7">
        <w:trPr>
          <w:jc w:val="center"/>
        </w:trPr>
        <w:tc>
          <w:tcPr>
            <w:tcW w:w="10206" w:type="dxa"/>
            <w:gridSpan w:val="2"/>
          </w:tcPr>
          <w:p w:rsidR="004A462C" w:rsidRPr="00960C8B" w:rsidRDefault="004A462C" w:rsidP="006232B6">
            <w:pPr>
              <w:pStyle w:val="Head1PD3"/>
              <w:rPr>
                <w:rStyle w:val="CommentReference"/>
                <w:rFonts w:cs="Arial"/>
                <w:sz w:val="20"/>
                <w:highlight w:val="darkGray"/>
                <w:lang w:val="fr-CA"/>
              </w:rPr>
            </w:pPr>
            <w:r w:rsidRPr="00960C8B">
              <w:rPr>
                <w:highlight w:val="darkGray"/>
                <w:lang w:val="fr-CA" w:eastAsia="ko-KR"/>
              </w:rPr>
              <w:t>1.4. organisations ou ORGANES PRÊTANT ASSISTANCE AU DEMANDEUR</w:t>
            </w:r>
          </w:p>
        </w:tc>
      </w:tr>
      <w:tr w:rsidR="004A462C" w:rsidRPr="003B0692" w:rsidTr="0007671B">
        <w:trPr>
          <w:trHeight w:val="890"/>
          <w:jc w:val="center"/>
        </w:trPr>
        <w:tc>
          <w:tcPr>
            <w:tcW w:w="5103" w:type="dxa"/>
          </w:tcPr>
          <w:p w:rsidR="004A462C" w:rsidRPr="00960C8B" w:rsidRDefault="004A462C"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 ou organes prêtant assistance à la personne sollicitant une protection en vue de l’exécution d’une ordonnance de protection ?</w:t>
            </w:r>
          </w:p>
          <w:p w:rsidR="004A462C" w:rsidRPr="00960C8B" w:rsidRDefault="004A462C"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tcPr>
          <w:p w:rsidR="004A462C" w:rsidRPr="00960C8B" w:rsidRDefault="004A462C"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4A462C" w:rsidRPr="00960C8B" w:rsidRDefault="004A462C"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4A462C" w:rsidRPr="003B0692" w:rsidRDefault="004A462C" w:rsidP="0023510A">
      <w:pPr>
        <w:pStyle w:val="Header"/>
        <w:rPr>
          <w:rFonts w:ascii="Verdana" w:hAnsi="Verdana"/>
          <w:b/>
          <w:sz w:val="20"/>
          <w:szCs w:val="20"/>
          <w:lang w:val="fr-CA" w:eastAsia="ko-KR"/>
        </w:rPr>
      </w:pPr>
    </w:p>
    <w:p w:rsidR="004A462C" w:rsidRPr="003B0692" w:rsidRDefault="00BB442F"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
          <w:sz w:val="20"/>
          <w:szCs w:val="20"/>
          <w:lang w:val="fr-CA" w:eastAsia="ko-KR"/>
        </w:rPr>
        <w:t>Les réponses aux questions de la section 2 sont identiques à celles de la partie II, section 2 (le cas échéant, passez à la partie IV).</w:t>
      </w:r>
    </w:p>
    <w:p w:rsidR="004A462C" w:rsidRPr="003B0692" w:rsidRDefault="004A462C" w:rsidP="0023510A">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290DB4" w:rsidTr="003F3F59">
        <w:trPr>
          <w:trHeight w:val="20"/>
          <w:jc w:val="center"/>
        </w:trPr>
        <w:tc>
          <w:tcPr>
            <w:tcW w:w="10206" w:type="dxa"/>
            <w:gridSpan w:val="2"/>
            <w:shd w:val="clear" w:color="auto" w:fill="D9D9D9"/>
          </w:tcPr>
          <w:p w:rsidR="004A462C" w:rsidRPr="003B0692" w:rsidRDefault="004A462C" w:rsidP="0007671B">
            <w:pPr>
              <w:tabs>
                <w:tab w:val="left" w:pos="567"/>
              </w:tabs>
              <w:spacing w:after="120"/>
              <w:rPr>
                <w:rFonts w:ascii="Verdana" w:hAnsi="Verdana"/>
                <w:b/>
                <w:sz w:val="20"/>
                <w:szCs w:val="20"/>
                <w:lang w:val="fr-CA" w:eastAsia="ko-KR"/>
              </w:rPr>
            </w:pPr>
            <w:r w:rsidRPr="003B0692">
              <w:rPr>
                <w:rFonts w:ascii="Verdana" w:hAnsi="Verdana"/>
                <w:b/>
                <w:sz w:val="20"/>
                <w:szCs w:val="20"/>
                <w:lang w:val="fr-CA" w:eastAsia="ko-KR"/>
              </w:rPr>
              <w:t>2.</w:t>
            </w:r>
            <w:r w:rsidRPr="003B0692">
              <w:rPr>
                <w:rFonts w:ascii="Verdana" w:hAnsi="Verdana"/>
                <w:b/>
                <w:sz w:val="20"/>
                <w:szCs w:val="20"/>
                <w:lang w:val="fr-CA" w:eastAsia="ko-KR"/>
              </w:rPr>
              <w:tab/>
              <w:t>CONDITIONS D’EXÉCUTION DES ORDONNANCES DE PROTECTION RENDUES À L’ÉTRANGER</w:t>
            </w:r>
          </w:p>
        </w:tc>
      </w:tr>
      <w:tr w:rsidR="004A462C" w:rsidRPr="00290DB4" w:rsidTr="00527088">
        <w:trPr>
          <w:trHeight w:val="455"/>
          <w:jc w:val="center"/>
        </w:trPr>
        <w:tc>
          <w:tcPr>
            <w:tcW w:w="5103" w:type="dxa"/>
            <w:vMerge w:val="restart"/>
          </w:tcPr>
          <w:p w:rsidR="004A462C" w:rsidRPr="003B0692" w:rsidRDefault="004A462C" w:rsidP="00A146E3">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 xml:space="preserve">Les ordonnances de protection rendues à l’étranger peuvent-elles être exécutées sur simple présentation de l’ordonnance </w:t>
            </w:r>
            <w:r w:rsidRPr="003B0692">
              <w:rPr>
                <w:rFonts w:ascii="Verdana" w:hAnsi="Verdana"/>
                <w:sz w:val="20"/>
                <w:szCs w:val="20"/>
                <w:highlight w:val="darkGray"/>
                <w:lang w:val="fr-CA" w:eastAsia="ko-KR"/>
              </w:rPr>
              <w:t>ou du Certificat de titre exécutoire standard publié par la Conférence de La Haye</w:t>
            </w:r>
            <w:r w:rsidRPr="003B0692">
              <w:rPr>
                <w:rFonts w:ascii="Verdana" w:hAnsi="Verdana"/>
                <w:sz w:val="20"/>
                <w:szCs w:val="20"/>
                <w:lang w:val="fr-CA" w:eastAsia="ko-KR"/>
              </w:rPr>
              <w:t xml:space="preserve"> à la personne chargée de l’exécution </w:t>
            </w:r>
            <w:r w:rsidRPr="003B0692">
              <w:rPr>
                <w:rFonts w:ascii="Verdana" w:hAnsi="Verdana"/>
                <w:sz w:val="20"/>
                <w:szCs w:val="20"/>
                <w:lang w:val="fr-CA"/>
              </w:rPr>
              <w:t>?</w:t>
            </w:r>
            <w:r>
              <w:rPr>
                <w:rFonts w:ascii="Verdana" w:hAnsi="Verdana"/>
                <w:sz w:val="20"/>
                <w:szCs w:val="20"/>
                <w:lang w:val="fr-CA"/>
              </w:rPr>
              <w:t xml:space="preserve"> Précisez s’il est nécessaire de faire enregistrer l’ordonnance étrangère au préalable.</w:t>
            </w:r>
          </w:p>
        </w:tc>
        <w:tc>
          <w:tcPr>
            <w:tcW w:w="5103" w:type="dxa"/>
            <w:tcBorders>
              <w:bottom w:val="nil"/>
            </w:tcBorders>
          </w:tcPr>
          <w:p w:rsidR="004A462C" w:rsidRPr="00527088" w:rsidRDefault="004A462C" w:rsidP="00527088">
            <w:pPr>
              <w:tabs>
                <w:tab w:val="left" w:pos="567"/>
              </w:tabs>
              <w:spacing w:after="120"/>
              <w:ind w:left="567" w:hanging="567"/>
              <w:rPr>
                <w:rFonts w:ascii="Verdana" w:hAnsi="Verdana"/>
                <w:sz w:val="20"/>
                <w:szCs w:val="20"/>
                <w:highlight w:val="darkGray"/>
                <w:lang w:val="fr-CA"/>
              </w:rPr>
            </w:pPr>
            <w:r w:rsidRPr="003B0692">
              <w:rPr>
                <w:rFonts w:ascii="Verdana" w:hAnsi="Verdana"/>
                <w:sz w:val="20"/>
                <w:szCs w:val="20"/>
                <w:highlight w:val="darkGray"/>
                <w:lang w:val="fr-CA" w:eastAsia="ko-KR"/>
              </w:rPr>
              <w:sym w:font="Wingdings" w:char="F0A8"/>
            </w:r>
            <w:r w:rsidRPr="003B0692">
              <w:rPr>
                <w:rFonts w:ascii="Verdana" w:hAnsi="Verdana"/>
                <w:sz w:val="20"/>
                <w:szCs w:val="20"/>
                <w:highlight w:val="darkGray"/>
                <w:lang w:val="fr-CA" w:eastAsia="ko-KR"/>
              </w:rPr>
              <w:tab/>
              <w:t>Oui, le Certificat de titre exécutoire standard publié par la Conférence de La Haye suffit.</w:t>
            </w:r>
          </w:p>
        </w:tc>
      </w:tr>
      <w:tr w:rsidR="004A462C" w:rsidRPr="00290DB4" w:rsidTr="00527088">
        <w:trPr>
          <w:trHeight w:val="453"/>
          <w:jc w:val="center"/>
        </w:trPr>
        <w:tc>
          <w:tcPr>
            <w:tcW w:w="5103" w:type="dxa"/>
            <w:vMerge/>
          </w:tcPr>
          <w:p w:rsidR="004A462C" w:rsidRPr="003B0692" w:rsidRDefault="004A462C" w:rsidP="00A146E3">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 l’ordonnance de protection rendue à l’étranger suffit (décision établiss</w:t>
            </w:r>
            <w:r w:rsidR="004A462C">
              <w:rPr>
                <w:rFonts w:ascii="Verdana" w:hAnsi="Verdana"/>
                <w:sz w:val="20"/>
                <w:szCs w:val="20"/>
                <w:lang w:val="fr-CA" w:eastAsia="ko-KR"/>
              </w:rPr>
              <w:t>ant l’ordonnance de protection)</w:t>
            </w:r>
          </w:p>
        </w:tc>
      </w:tr>
      <w:tr w:rsidR="004A462C" w:rsidRPr="003B0692" w:rsidTr="00527088">
        <w:trPr>
          <w:trHeight w:val="453"/>
          <w:jc w:val="center"/>
        </w:trPr>
        <w:tc>
          <w:tcPr>
            <w:tcW w:w="5103" w:type="dxa"/>
            <w:vMerge/>
          </w:tcPr>
          <w:p w:rsidR="004A462C" w:rsidRPr="003B0692" w:rsidRDefault="004A462C" w:rsidP="00A146E3">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C12134">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527088">
        <w:trPr>
          <w:trHeight w:val="63"/>
          <w:jc w:val="center"/>
        </w:trPr>
        <w:tc>
          <w:tcPr>
            <w:tcW w:w="5103" w:type="dxa"/>
            <w:vMerge/>
          </w:tcPr>
          <w:p w:rsidR="004A462C" w:rsidRPr="003B0692" w:rsidRDefault="004A462C" w:rsidP="00A146E3">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 xml:space="preserve">Non </w:t>
            </w:r>
          </w:p>
        </w:tc>
      </w:tr>
      <w:tr w:rsidR="004A462C" w:rsidRPr="00290DB4" w:rsidTr="00527088">
        <w:trPr>
          <w:trHeight w:val="453"/>
          <w:jc w:val="center"/>
        </w:trPr>
        <w:tc>
          <w:tcPr>
            <w:tcW w:w="5103" w:type="dxa"/>
            <w:vMerge/>
          </w:tcPr>
          <w:p w:rsidR="004A462C" w:rsidRPr="003B0692" w:rsidRDefault="004A462C" w:rsidP="00A146E3">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Default="004A462C" w:rsidP="00C12134">
            <w:pPr>
              <w:tabs>
                <w:tab w:val="left" w:pos="567"/>
              </w:tabs>
              <w:spacing w:after="120"/>
              <w:ind w:left="567" w:hanging="567"/>
              <w:rPr>
                <w:rFonts w:ascii="Verdana" w:hAnsi="Verdana"/>
                <w:sz w:val="20"/>
                <w:szCs w:val="20"/>
                <w:lang w:val="fr-F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Pr>
                <w:rFonts w:ascii="Verdana" w:hAnsi="Verdana"/>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La demande d'exécution d'une ordonnance rendue à l'étranger se fait par requête introductive d'instance (art. 785 C.p.c.).</w:t>
            </w:r>
          </w:p>
          <w:p w:rsidR="004A462C" w:rsidRPr="003B0692" w:rsidRDefault="00BB442F" w:rsidP="00C12134">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FR"/>
              </w:rPr>
              <w:fldChar w:fldCharType="end"/>
            </w:r>
          </w:p>
        </w:tc>
      </w:tr>
      <w:tr w:rsidR="004A462C" w:rsidRPr="003B0692" w:rsidTr="00527088">
        <w:trPr>
          <w:trHeight w:val="252"/>
          <w:jc w:val="center"/>
        </w:trPr>
        <w:tc>
          <w:tcPr>
            <w:tcW w:w="5103" w:type="dxa"/>
            <w:vMerge w:val="restart"/>
          </w:tcPr>
          <w:p w:rsidR="004A462C" w:rsidRPr="003B0692" w:rsidRDefault="004A462C"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rendue à l’étranger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w:t>
            </w:r>
          </w:p>
          <w:p w:rsidR="004A462C" w:rsidRPr="003B0692" w:rsidRDefault="004A462C" w:rsidP="0007671B">
            <w:pPr>
              <w:tabs>
                <w:tab w:val="left" w:pos="567"/>
              </w:tabs>
              <w:ind w:left="567" w:hanging="567"/>
              <w:jc w:val="both"/>
              <w:rPr>
                <w:rFonts w:ascii="Verdana" w:hAnsi="Verdana"/>
                <w:sz w:val="20"/>
                <w:szCs w:val="20"/>
                <w:lang w:val="fr-CA"/>
              </w:rPr>
            </w:pPr>
          </w:p>
        </w:tc>
        <w:tc>
          <w:tcPr>
            <w:tcW w:w="5103" w:type="dxa"/>
            <w:tcBorders>
              <w:bottom w:val="nil"/>
            </w:tcBorders>
          </w:tcPr>
          <w:p w:rsidR="004A462C" w:rsidRPr="00527088" w:rsidRDefault="00BB442F" w:rsidP="0052708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Arrestation (et détention / incarcération)</w:t>
            </w:r>
          </w:p>
        </w:tc>
      </w:tr>
      <w:tr w:rsidR="004A462C" w:rsidRPr="00290DB4" w:rsidTr="00527088">
        <w:trPr>
          <w:trHeight w:val="251"/>
          <w:jc w:val="center"/>
        </w:trPr>
        <w:tc>
          <w:tcPr>
            <w:tcW w:w="5103" w:type="dxa"/>
            <w:vMerge/>
          </w:tcPr>
          <w:p w:rsidR="004A462C" w:rsidRPr="003B0692" w:rsidRDefault="004A462C" w:rsidP="0007671B">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1B6313">
              <w:rPr>
                <w:rFonts w:ascii="Verdana" w:hAnsi="Verdana"/>
                <w:noProof/>
                <w:sz w:val="20"/>
                <w:szCs w:val="20"/>
                <w:lang w:val="fr-FR"/>
              </w:rPr>
              <w:t xml:space="preserve">Voir réponse à la question </w:t>
            </w:r>
            <w:r>
              <w:rPr>
                <w:rFonts w:ascii="Verdana" w:hAnsi="Verdana"/>
                <w:noProof/>
                <w:sz w:val="20"/>
                <w:szCs w:val="20"/>
                <w:lang w:val="fr-FR"/>
              </w:rPr>
              <w:t>2</w:t>
            </w:r>
            <w:r w:rsidRPr="001B6313">
              <w:rPr>
                <w:rFonts w:ascii="Verdana" w:hAnsi="Verdana"/>
                <w:noProof/>
                <w:sz w:val="20"/>
                <w:szCs w:val="20"/>
                <w:lang w:val="fr-FR"/>
              </w:rPr>
              <w:t>.</w:t>
            </w:r>
            <w:r>
              <w:rPr>
                <w:rFonts w:ascii="Verdana" w:hAnsi="Verdana"/>
                <w:noProof/>
                <w:sz w:val="20"/>
                <w:szCs w:val="20"/>
                <w:lang w:val="fr-FR"/>
              </w:rPr>
              <w:t>2</w:t>
            </w:r>
            <w:r w:rsidRPr="001B6313">
              <w:rPr>
                <w:rFonts w:ascii="Verdana" w:hAnsi="Verdana"/>
                <w:noProof/>
                <w:sz w:val="20"/>
                <w:szCs w:val="20"/>
                <w:lang w:val="fr-FR"/>
              </w:rPr>
              <w:t xml:space="preserve"> de la partie II.</w:t>
            </w:r>
            <w:r w:rsidR="00BB442F">
              <w:rPr>
                <w:rFonts w:ascii="Verdana" w:hAnsi="Verdana"/>
                <w:sz w:val="20"/>
                <w:szCs w:val="20"/>
                <w:lang w:val="fr-FR"/>
              </w:rPr>
              <w:fldChar w:fldCharType="end"/>
            </w:r>
          </w:p>
        </w:tc>
      </w:tr>
      <w:tr w:rsidR="004A462C" w:rsidRPr="003B0692" w:rsidTr="00527088">
        <w:trPr>
          <w:trHeight w:val="251"/>
          <w:jc w:val="center"/>
        </w:trPr>
        <w:tc>
          <w:tcPr>
            <w:tcW w:w="5103" w:type="dxa"/>
            <w:vMerge/>
          </w:tcPr>
          <w:p w:rsidR="004A462C" w:rsidRPr="003B0692" w:rsidRDefault="004A462C" w:rsidP="0007671B">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Sanctions pécuniaires</w:t>
            </w:r>
          </w:p>
        </w:tc>
      </w:tr>
      <w:tr w:rsidR="004A462C" w:rsidRPr="00290DB4" w:rsidTr="00527088">
        <w:trPr>
          <w:trHeight w:val="63"/>
          <w:jc w:val="center"/>
        </w:trPr>
        <w:tc>
          <w:tcPr>
            <w:tcW w:w="5103" w:type="dxa"/>
            <w:vMerge/>
          </w:tcPr>
          <w:p w:rsidR="004A462C" w:rsidRPr="003B0692" w:rsidRDefault="004A462C" w:rsidP="0007671B">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527088" w:rsidRDefault="004A462C" w:rsidP="00527088">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eastAsia="ko-KR"/>
              </w:rPr>
              <w:t xml:space="preserve">Précisez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1B6313">
              <w:rPr>
                <w:rFonts w:ascii="Verdana" w:hAnsi="Verdana"/>
                <w:noProof/>
                <w:sz w:val="20"/>
                <w:szCs w:val="20"/>
                <w:lang w:val="fr-FR"/>
              </w:rPr>
              <w:t xml:space="preserve">Voir réponse à la question </w:t>
            </w:r>
            <w:r>
              <w:rPr>
                <w:rFonts w:ascii="Verdana" w:hAnsi="Verdana"/>
                <w:noProof/>
                <w:sz w:val="20"/>
                <w:szCs w:val="20"/>
                <w:lang w:val="fr-FR"/>
              </w:rPr>
              <w:t>2</w:t>
            </w:r>
            <w:r w:rsidRPr="001B6313">
              <w:rPr>
                <w:rFonts w:ascii="Verdana" w:hAnsi="Verdana"/>
                <w:noProof/>
                <w:sz w:val="20"/>
                <w:szCs w:val="20"/>
                <w:lang w:val="fr-FR"/>
              </w:rPr>
              <w:t>.</w:t>
            </w:r>
            <w:r>
              <w:rPr>
                <w:rFonts w:ascii="Verdana" w:hAnsi="Verdana"/>
                <w:noProof/>
                <w:sz w:val="20"/>
                <w:szCs w:val="20"/>
                <w:lang w:val="fr-FR"/>
              </w:rPr>
              <w:t>2</w:t>
            </w:r>
            <w:r w:rsidRPr="001B6313">
              <w:rPr>
                <w:rFonts w:ascii="Verdana" w:hAnsi="Verdana"/>
                <w:noProof/>
                <w:sz w:val="20"/>
                <w:szCs w:val="20"/>
                <w:lang w:val="fr-FR"/>
              </w:rPr>
              <w:t xml:space="preserve"> de la partie II.</w:t>
            </w:r>
            <w:r w:rsidR="00BB442F">
              <w:rPr>
                <w:rFonts w:ascii="Verdana" w:hAnsi="Verdana"/>
                <w:sz w:val="20"/>
                <w:szCs w:val="20"/>
                <w:lang w:val="fr-FR"/>
              </w:rPr>
              <w:fldChar w:fldCharType="end"/>
            </w:r>
          </w:p>
        </w:tc>
      </w:tr>
      <w:tr w:rsidR="004A462C" w:rsidRPr="003B0692" w:rsidTr="00527088">
        <w:trPr>
          <w:trHeight w:val="251"/>
          <w:jc w:val="center"/>
        </w:trPr>
        <w:tc>
          <w:tcPr>
            <w:tcW w:w="5103" w:type="dxa"/>
            <w:vMerge/>
          </w:tcPr>
          <w:p w:rsidR="004A462C" w:rsidRPr="003B0692" w:rsidRDefault="004A462C" w:rsidP="0007671B">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Autre</w:t>
            </w:r>
          </w:p>
        </w:tc>
      </w:tr>
      <w:tr w:rsidR="004A462C" w:rsidRPr="003B0692" w:rsidTr="00527088">
        <w:trPr>
          <w:trHeight w:val="251"/>
          <w:jc w:val="center"/>
        </w:trPr>
        <w:tc>
          <w:tcPr>
            <w:tcW w:w="5103" w:type="dxa"/>
            <w:vMerge/>
          </w:tcPr>
          <w:p w:rsidR="004A462C" w:rsidRPr="003B0692" w:rsidRDefault="004A462C" w:rsidP="0007671B">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4A462C"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527088">
        <w:trPr>
          <w:trHeight w:val="431"/>
          <w:jc w:val="center"/>
        </w:trPr>
        <w:tc>
          <w:tcPr>
            <w:tcW w:w="5103" w:type="dxa"/>
            <w:vMerge w:val="restart"/>
          </w:tcPr>
          <w:p w:rsidR="004A462C" w:rsidRPr="003B0692" w:rsidRDefault="004A462C"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rendues à l’étranger</w:t>
            </w:r>
            <w:r>
              <w:rPr>
                <w:rFonts w:ascii="Verdana" w:hAnsi="Verdana"/>
                <w:sz w:val="20"/>
                <w:szCs w:val="20"/>
                <w:lang w:val="fr-CA" w:eastAsia="ko-KR"/>
              </w:rPr>
              <w:t xml:space="preserve"> </w:t>
            </w:r>
            <w:r w:rsidRPr="003B0692">
              <w:rPr>
                <w:rFonts w:ascii="Verdana" w:hAnsi="Verdana"/>
                <w:sz w:val="20"/>
                <w:szCs w:val="20"/>
                <w:lang w:val="fr-CA"/>
              </w:rPr>
              <w:t>?</w:t>
            </w:r>
          </w:p>
        </w:tc>
        <w:tc>
          <w:tcPr>
            <w:tcW w:w="5103" w:type="dxa"/>
            <w:tcBorders>
              <w:bottom w:val="nil"/>
            </w:tcBorders>
          </w:tcPr>
          <w:p w:rsidR="004A462C" w:rsidRPr="003B0692" w:rsidRDefault="00BB442F"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290DB4" w:rsidTr="00527088">
        <w:trPr>
          <w:trHeight w:val="431"/>
          <w:jc w:val="center"/>
        </w:trPr>
        <w:tc>
          <w:tcPr>
            <w:tcW w:w="5103" w:type="dxa"/>
            <w:vMerge/>
          </w:tcPr>
          <w:p w:rsidR="004A462C" w:rsidRPr="003B0692" w:rsidRDefault="004A462C" w:rsidP="0007671B">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1B6313">
              <w:rPr>
                <w:rFonts w:ascii="Verdana" w:hAnsi="Verdana"/>
                <w:noProof/>
                <w:sz w:val="20"/>
                <w:szCs w:val="20"/>
                <w:lang w:val="fr-FR"/>
              </w:rPr>
              <w:t xml:space="preserve">Voir réponse à la question </w:t>
            </w:r>
            <w:r>
              <w:rPr>
                <w:rFonts w:ascii="Verdana" w:hAnsi="Verdana"/>
                <w:noProof/>
                <w:sz w:val="20"/>
                <w:szCs w:val="20"/>
                <w:lang w:val="fr-FR"/>
              </w:rPr>
              <w:t>2</w:t>
            </w:r>
            <w:r w:rsidRPr="001B6313">
              <w:rPr>
                <w:rFonts w:ascii="Verdana" w:hAnsi="Verdana"/>
                <w:noProof/>
                <w:sz w:val="20"/>
                <w:szCs w:val="20"/>
                <w:lang w:val="fr-FR"/>
              </w:rPr>
              <w:t>.</w:t>
            </w:r>
            <w:r>
              <w:rPr>
                <w:rFonts w:ascii="Verdana" w:hAnsi="Verdana"/>
                <w:noProof/>
                <w:sz w:val="20"/>
                <w:szCs w:val="20"/>
                <w:lang w:val="fr-FR"/>
              </w:rPr>
              <w:t>3</w:t>
            </w:r>
            <w:r w:rsidRPr="001B6313">
              <w:rPr>
                <w:rFonts w:ascii="Verdana" w:hAnsi="Verdana"/>
                <w:noProof/>
                <w:sz w:val="20"/>
                <w:szCs w:val="20"/>
                <w:lang w:val="fr-FR"/>
              </w:rPr>
              <w:t xml:space="preserve"> de la partie II.</w:t>
            </w:r>
            <w:r w:rsidR="00BB442F">
              <w:rPr>
                <w:rFonts w:ascii="Verdana" w:hAnsi="Verdana"/>
                <w:sz w:val="20"/>
                <w:szCs w:val="20"/>
                <w:lang w:val="fr-FR"/>
              </w:rPr>
              <w:fldChar w:fldCharType="end"/>
            </w:r>
          </w:p>
        </w:tc>
      </w:tr>
      <w:tr w:rsidR="004A462C" w:rsidRPr="003B0692" w:rsidTr="00527088">
        <w:trPr>
          <w:trHeight w:val="431"/>
          <w:jc w:val="center"/>
        </w:trPr>
        <w:tc>
          <w:tcPr>
            <w:tcW w:w="5103" w:type="dxa"/>
            <w:vMerge/>
          </w:tcPr>
          <w:p w:rsidR="004A462C" w:rsidRPr="003B0692" w:rsidRDefault="004A462C" w:rsidP="0007671B">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3B0692" w:rsidTr="00527088">
        <w:trPr>
          <w:trHeight w:val="503"/>
          <w:jc w:val="center"/>
        </w:trPr>
        <w:tc>
          <w:tcPr>
            <w:tcW w:w="5103" w:type="dxa"/>
            <w:vMerge w:val="restart"/>
          </w:tcPr>
          <w:p w:rsidR="004A462C" w:rsidRPr="003B0692" w:rsidRDefault="004A462C" w:rsidP="00527088">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Votre État ou territoire exploite-t-il des</w:t>
            </w:r>
            <w:r>
              <w:rPr>
                <w:rFonts w:ascii="Verdana" w:hAnsi="Verdana"/>
                <w:sz w:val="20"/>
                <w:szCs w:val="20"/>
                <w:lang w:val="fr-CA" w:eastAsia="ko-KR"/>
              </w:rPr>
              <w:t xml:space="preserve"> registres ou </w:t>
            </w:r>
            <w:r w:rsidRPr="003B0692">
              <w:rPr>
                <w:rFonts w:ascii="Verdana" w:hAnsi="Verdana"/>
                <w:sz w:val="20"/>
                <w:szCs w:val="20"/>
                <w:lang w:val="fr-CA" w:eastAsia="ko-KR"/>
              </w:rPr>
              <w:t>bases de données é</w:t>
            </w:r>
            <w:r w:rsidRPr="0044166A">
              <w:rPr>
                <w:rFonts w:ascii="Verdana" w:hAnsi="Verdana"/>
                <w:sz w:val="20"/>
                <w:szCs w:val="20"/>
                <w:lang w:val="fr-FR" w:eastAsia="ko-KR"/>
              </w:rPr>
              <w:t xml:space="preserve">lectroniques </w:t>
            </w:r>
            <w:r>
              <w:rPr>
                <w:rFonts w:ascii="Verdana" w:hAnsi="Verdana"/>
                <w:sz w:val="20"/>
                <w:szCs w:val="20"/>
                <w:lang w:val="fr-FR" w:eastAsia="ko-KR"/>
              </w:rPr>
              <w:t xml:space="preserve">au niveau </w:t>
            </w:r>
            <w:r w:rsidRPr="003B0692">
              <w:rPr>
                <w:rFonts w:ascii="Verdana" w:hAnsi="Verdana"/>
                <w:sz w:val="20"/>
                <w:szCs w:val="20"/>
                <w:lang w:val="fr-CA" w:eastAsia="ko-KR"/>
              </w:rPr>
              <w:t>local, régional ou nationa</w:t>
            </w:r>
            <w:r>
              <w:rPr>
                <w:rFonts w:ascii="Verdana" w:hAnsi="Verdana"/>
                <w:sz w:val="20"/>
                <w:szCs w:val="20"/>
                <w:lang w:val="fr-CA" w:eastAsia="ko-KR"/>
              </w:rPr>
              <w:t>l</w:t>
            </w:r>
            <w:r w:rsidRPr="003B0692">
              <w:rPr>
                <w:rFonts w:ascii="Verdana" w:hAnsi="Verdana"/>
                <w:sz w:val="20"/>
                <w:szCs w:val="20"/>
                <w:lang w:val="fr-CA" w:eastAsia="ko-KR"/>
              </w:rPr>
              <w:t xml:space="preserve"> enregistrant les ordonnances de protection rendues à l’étranger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bottom w:val="nil"/>
            </w:tcBorders>
          </w:tcPr>
          <w:p w:rsidR="004A462C" w:rsidRPr="003B0692" w:rsidRDefault="00BB442F"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3B0692" w:rsidTr="00527088">
        <w:trPr>
          <w:trHeight w:val="502"/>
          <w:jc w:val="center"/>
        </w:trPr>
        <w:tc>
          <w:tcPr>
            <w:tcW w:w="5103" w:type="dxa"/>
            <w:vMerge/>
          </w:tcPr>
          <w:p w:rsidR="004A462C" w:rsidRPr="003B0692" w:rsidRDefault="004A462C" w:rsidP="00527088">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527088">
        <w:trPr>
          <w:trHeight w:val="502"/>
          <w:jc w:val="center"/>
        </w:trPr>
        <w:tc>
          <w:tcPr>
            <w:tcW w:w="5103" w:type="dxa"/>
            <w:vMerge/>
          </w:tcPr>
          <w:p w:rsidR="004A462C" w:rsidRPr="003B0692" w:rsidRDefault="004A462C" w:rsidP="00527088">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3B0692" w:rsidTr="00527088">
        <w:trPr>
          <w:trHeight w:val="360"/>
          <w:jc w:val="center"/>
        </w:trPr>
        <w:tc>
          <w:tcPr>
            <w:tcW w:w="5103" w:type="dxa"/>
            <w:vMerge w:val="restart"/>
          </w:tcPr>
          <w:p w:rsidR="004A462C" w:rsidRPr="003B0692" w:rsidRDefault="004A462C" w:rsidP="00527088">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 rendues à l’</w:t>
            </w:r>
            <w:r w:rsidRPr="003B0692">
              <w:rPr>
                <w:rFonts w:ascii="Verdana" w:hAnsi="Verdana"/>
                <w:sz w:val="20"/>
                <w:szCs w:val="20"/>
                <w:lang w:val="fr-CA" w:eastAsia="ko-KR"/>
              </w:rPr>
              <w:t>é</w:t>
            </w:r>
            <w:r>
              <w:rPr>
                <w:rFonts w:ascii="Verdana" w:hAnsi="Verdana"/>
                <w:sz w:val="20"/>
                <w:szCs w:val="20"/>
                <w:lang w:val="fr-CA" w:eastAsia="ko-KR"/>
              </w:rPr>
              <w:t>tranger</w:t>
            </w:r>
            <w:r w:rsidRPr="003B0692">
              <w:rPr>
                <w:rFonts w:ascii="Verdana" w:hAnsi="Verdana"/>
                <w:sz w:val="20"/>
                <w:szCs w:val="20"/>
                <w:lang w:val="fr-CA" w:eastAsia="ko-KR"/>
              </w:rPr>
              <w:t> ?</w:t>
            </w:r>
          </w:p>
        </w:tc>
        <w:tc>
          <w:tcPr>
            <w:tcW w:w="5103" w:type="dxa"/>
            <w:tcBorders>
              <w:bottom w:val="nil"/>
            </w:tcBorders>
          </w:tcPr>
          <w:p w:rsidR="004A462C" w:rsidRPr="003B0692" w:rsidRDefault="00BB442F"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3B0692" w:rsidTr="00527088">
        <w:trPr>
          <w:trHeight w:val="360"/>
          <w:jc w:val="center"/>
        </w:trPr>
        <w:tc>
          <w:tcPr>
            <w:tcW w:w="5103" w:type="dxa"/>
            <w:vMerge/>
          </w:tcPr>
          <w:p w:rsidR="004A462C" w:rsidRDefault="004A462C" w:rsidP="00527088">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Pr>
                <w:rFonts w:ascii="Verdana" w:hAnsi="Verdana"/>
                <w:sz w:val="20"/>
                <w:szCs w:val="20"/>
                <w:lang w:val="fr-F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527088">
        <w:trPr>
          <w:trHeight w:val="360"/>
          <w:jc w:val="center"/>
        </w:trPr>
        <w:tc>
          <w:tcPr>
            <w:tcW w:w="5103" w:type="dxa"/>
            <w:vMerge/>
          </w:tcPr>
          <w:p w:rsidR="004A462C" w:rsidRDefault="004A462C" w:rsidP="00527088">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bl>
    <w:p w:rsidR="004A462C" w:rsidRPr="003B0692" w:rsidRDefault="004A462C" w:rsidP="006E4DF2">
      <w:pPr>
        <w:spacing w:after="180"/>
        <w:ind w:left="720"/>
        <w:rPr>
          <w:rFonts w:ascii="Verdana" w:hAnsi="Verdana" w:cs="Arial"/>
          <w:b/>
          <w:sz w:val="20"/>
          <w:szCs w:val="20"/>
          <w:lang w:val="fr-CA" w:eastAsia="ko-KR"/>
        </w:rPr>
      </w:pPr>
    </w:p>
    <w:p w:rsidR="004A462C" w:rsidRDefault="004A462C">
      <w:pPr>
        <w:rPr>
          <w:rFonts w:ascii="Verdana" w:hAnsi="Verdana" w:cs="Arial"/>
          <w:b/>
          <w:sz w:val="20"/>
          <w:szCs w:val="20"/>
          <w:lang w:val="fr-CA" w:eastAsia="ko-KR"/>
        </w:rPr>
      </w:pPr>
      <w:r>
        <w:rPr>
          <w:rFonts w:ascii="Verdana" w:hAnsi="Verdana" w:cs="Arial"/>
          <w:b/>
          <w:sz w:val="20"/>
          <w:szCs w:val="20"/>
          <w:lang w:val="fr-CA" w:eastAsia="ko-KR"/>
        </w:rPr>
        <w:br w:type="page"/>
      </w:r>
    </w:p>
    <w:p w:rsidR="004A462C" w:rsidRDefault="004A462C" w:rsidP="003B653A">
      <w:pPr>
        <w:spacing w:after="180"/>
        <w:ind w:left="567"/>
        <w:jc w:val="both"/>
        <w:rPr>
          <w:rFonts w:ascii="Verdana" w:hAnsi="Verdana" w:cs="Arial"/>
          <w:b/>
          <w:sz w:val="20"/>
          <w:szCs w:val="20"/>
          <w:lang w:val="fr-CA" w:eastAsia="ko-KR"/>
        </w:rPr>
      </w:pPr>
    </w:p>
    <w:p w:rsidR="004A462C" w:rsidRDefault="004A462C" w:rsidP="003B653A">
      <w:pPr>
        <w:spacing w:after="180"/>
        <w:ind w:left="567"/>
        <w:jc w:val="both"/>
        <w:rPr>
          <w:rFonts w:ascii="Verdana" w:hAnsi="Verdana" w:cs="Arial"/>
          <w:b/>
          <w:bCs/>
          <w:sz w:val="20"/>
          <w:szCs w:val="20"/>
          <w:lang w:val="fr-CA"/>
        </w:rPr>
      </w:pPr>
      <w:r w:rsidRPr="003B0692">
        <w:rPr>
          <w:rFonts w:ascii="Verdana" w:hAnsi="Verdana" w:cs="Arial"/>
          <w:b/>
          <w:sz w:val="20"/>
          <w:szCs w:val="20"/>
          <w:lang w:val="fr-CA" w:eastAsia="ko-KR"/>
        </w:rPr>
        <w:t xml:space="preserve">PARTIE IV : </w:t>
      </w:r>
      <w:r w:rsidRPr="003B0692">
        <w:rPr>
          <w:rStyle w:val="CommentReference"/>
          <w:rFonts w:ascii="Verdana" w:hAnsi="Verdana" w:cs="Arial"/>
          <w:b/>
          <w:sz w:val="20"/>
          <w:szCs w:val="20"/>
          <w:lang w:val="fr-CA" w:eastAsia="ko-KR"/>
        </w:rPr>
        <w:t>R</w:t>
      </w:r>
      <w:r w:rsidRPr="003B0692">
        <w:rPr>
          <w:rFonts w:ascii="Verdana" w:hAnsi="Verdana" w:cs="Arial"/>
          <w:b/>
          <w:bCs/>
          <w:sz w:val="20"/>
          <w:szCs w:val="20"/>
          <w:lang w:val="fr-CA"/>
        </w:rPr>
        <w:t>ECONNAISSANCE ET EXEQUATUR OU ENREGISTREMENT AUX FINS D’EXÉCUTION DES ORDONNANCES DE PROTECTION RENDUES À L’ÉTRANGER</w:t>
      </w:r>
    </w:p>
    <w:p w:rsidR="004A462C" w:rsidRPr="003B0692" w:rsidRDefault="004A462C" w:rsidP="001766D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527088">
        <w:trPr>
          <w:jc w:val="center"/>
        </w:trPr>
        <w:tc>
          <w:tcPr>
            <w:tcW w:w="10206" w:type="dxa"/>
            <w:gridSpan w:val="2"/>
            <w:shd w:val="clear" w:color="auto" w:fill="D9D9D9"/>
          </w:tcPr>
          <w:p w:rsidR="004A462C" w:rsidRPr="003B0692" w:rsidRDefault="004A462C" w:rsidP="007F06F6">
            <w:pPr>
              <w:pStyle w:val="Head1PD3"/>
              <w:tabs>
                <w:tab w:val="left" w:pos="567"/>
              </w:tabs>
              <w:rPr>
                <w:rStyle w:val="CommentReference"/>
                <w:rFonts w:cs="Arial"/>
                <w:sz w:val="20"/>
                <w:lang w:val="fr-CA"/>
              </w:rPr>
            </w:pPr>
            <w:r>
              <w:rPr>
                <w:rStyle w:val="CommentReference"/>
                <w:rFonts w:cs="Arial"/>
                <w:sz w:val="20"/>
                <w:lang w:val="fr-CA" w:eastAsia="ko-KR"/>
              </w:rPr>
              <w:t>1</w:t>
            </w:r>
            <w:r w:rsidRPr="003B0692">
              <w:rPr>
                <w:rStyle w:val="CommentReference"/>
                <w:rFonts w:cs="Arial"/>
                <w:sz w:val="20"/>
                <w:lang w:val="fr-CA" w:eastAsia="ko-KR"/>
              </w:rPr>
              <w:t>.</w:t>
            </w:r>
            <w:r w:rsidRPr="003B0692">
              <w:rPr>
                <w:rStyle w:val="CommentReference"/>
                <w:rFonts w:cs="Arial"/>
                <w:sz w:val="20"/>
                <w:lang w:val="fr-CA"/>
              </w:rPr>
              <w:t xml:space="preserve"> </w:t>
            </w:r>
            <w:r w:rsidRPr="003B0692">
              <w:rPr>
                <w:rStyle w:val="CommentReference"/>
                <w:rFonts w:cs="Arial"/>
                <w:sz w:val="20"/>
                <w:lang w:val="fr-CA"/>
              </w:rPr>
              <w:tab/>
            </w:r>
            <w:r w:rsidRPr="003B0692">
              <w:rPr>
                <w:bCs/>
                <w:lang w:val="fr-CA" w:eastAsia="ko-KR"/>
              </w:rPr>
              <w:t>législation associée</w:t>
            </w:r>
          </w:p>
        </w:tc>
      </w:tr>
      <w:tr w:rsidR="004A462C" w:rsidRPr="003B0692" w:rsidTr="00527088">
        <w:trPr>
          <w:trHeight w:val="63"/>
          <w:jc w:val="center"/>
        </w:trPr>
        <w:tc>
          <w:tcPr>
            <w:tcW w:w="5103" w:type="dxa"/>
            <w:vMerge w:val="restart"/>
          </w:tcPr>
          <w:p w:rsidR="004A462C" w:rsidRPr="003B0692" w:rsidRDefault="004A462C" w:rsidP="007F06F6">
            <w:pPr>
              <w:jc w:val="both"/>
              <w:rPr>
                <w:rFonts w:ascii="Verdana" w:hAnsi="Verdana"/>
                <w:sz w:val="20"/>
                <w:szCs w:val="20"/>
                <w:lang w:val="fr-CA" w:eastAsia="ko-KR"/>
              </w:rPr>
            </w:pPr>
            <w:r w:rsidRPr="003B0692">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4A462C" w:rsidRPr="003B0692" w:rsidRDefault="004A462C" w:rsidP="007F06F6">
            <w:pPr>
              <w:jc w:val="both"/>
              <w:rPr>
                <w:rFonts w:ascii="Verdana" w:hAnsi="Verdana" w:cs="Arial"/>
                <w:sz w:val="20"/>
                <w:szCs w:val="20"/>
                <w:lang w:val="fr-CA" w:eastAsia="ko-KR"/>
              </w:rPr>
            </w:pPr>
          </w:p>
        </w:tc>
        <w:tc>
          <w:tcPr>
            <w:tcW w:w="5103" w:type="dxa"/>
            <w:tcBorders>
              <w:bottom w:val="nil"/>
            </w:tcBorders>
          </w:tcPr>
          <w:p w:rsidR="004A462C" w:rsidRPr="00527088" w:rsidRDefault="00BB442F" w:rsidP="0052708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 xml:space="preserve">Oui </w:t>
            </w:r>
          </w:p>
        </w:tc>
      </w:tr>
      <w:tr w:rsidR="004A462C" w:rsidRPr="00290DB4" w:rsidTr="00527088">
        <w:trPr>
          <w:trHeight w:val="63"/>
          <w:jc w:val="center"/>
        </w:trPr>
        <w:tc>
          <w:tcPr>
            <w:tcW w:w="5103" w:type="dxa"/>
            <w:vMerge/>
          </w:tcPr>
          <w:p w:rsidR="004A462C" w:rsidRPr="003B0692" w:rsidRDefault="004A462C" w:rsidP="007F06F6">
            <w:pPr>
              <w:jc w:val="both"/>
              <w:rPr>
                <w:rFonts w:ascii="Verdana" w:hAnsi="Verdana"/>
                <w:sz w:val="20"/>
                <w:szCs w:val="20"/>
                <w:lang w:val="fr-CA"/>
              </w:rPr>
            </w:pPr>
          </w:p>
        </w:tc>
        <w:tc>
          <w:tcPr>
            <w:tcW w:w="5103" w:type="dxa"/>
            <w:tcBorders>
              <w:top w:val="nil"/>
              <w:bottom w:val="nil"/>
            </w:tcBorders>
          </w:tcPr>
          <w:p w:rsidR="004A462C" w:rsidRPr="007768A0" w:rsidRDefault="004A462C" w:rsidP="007768A0">
            <w:pPr>
              <w:tabs>
                <w:tab w:val="left" w:pos="567"/>
              </w:tabs>
              <w:ind w:left="567"/>
              <w:rPr>
                <w:rFonts w:ascii="Verdana" w:hAnsi="Verdana"/>
                <w:sz w:val="20"/>
                <w:szCs w:val="20"/>
                <w:lang w:val="fr-FR"/>
              </w:rPr>
            </w:pPr>
            <w:r w:rsidRPr="003B0692">
              <w:rPr>
                <w:rFonts w:ascii="Verdana" w:hAnsi="Verdana"/>
                <w:sz w:val="20"/>
                <w:szCs w:val="20"/>
                <w:lang w:val="fr-CA" w:eastAsia="ko-KR"/>
              </w:rPr>
              <w:t>Décrivez-les :</w:t>
            </w:r>
            <w:r w:rsidRPr="003B0692">
              <w:rPr>
                <w:rFonts w:ascii="Verdana" w:hAnsi="Verdana"/>
                <w:sz w:val="20"/>
                <w:szCs w:val="20"/>
                <w:lang w:val="fr-CA"/>
              </w:rPr>
              <w:t xml:space="preserve"> </w:t>
            </w:r>
            <w:r>
              <w:rPr>
                <w:rFonts w:ascii="Verdana" w:hAnsi="Verdana"/>
                <w:sz w:val="20"/>
                <w:szCs w:val="20"/>
                <w:lang w:val="fr-CA"/>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 xml:space="preserve">« </w:t>
            </w:r>
            <w:r w:rsidRPr="007768A0">
              <w:rPr>
                <w:rFonts w:ascii="Verdana" w:hAnsi="Verdana"/>
                <w:sz w:val="20"/>
                <w:szCs w:val="20"/>
                <w:lang w:val="fr-FR"/>
              </w:rPr>
              <w:t>Toute décision rendue hors du Québec est reconnue au Québec et, le cas échéant, déclarée exécutoire, sauf dans les cas suivants:</w:t>
            </w:r>
          </w:p>
          <w:p w:rsidR="004A462C" w:rsidRPr="007768A0" w:rsidRDefault="004A462C" w:rsidP="007768A0">
            <w:pPr>
              <w:tabs>
                <w:tab w:val="left" w:pos="567"/>
              </w:tabs>
              <w:ind w:left="567"/>
              <w:rPr>
                <w:rFonts w:ascii="Verdana" w:hAnsi="Verdana"/>
                <w:sz w:val="20"/>
                <w:szCs w:val="20"/>
                <w:lang w:val="fr-FR"/>
              </w:rPr>
            </w:pPr>
            <w:r w:rsidRPr="007768A0">
              <w:rPr>
                <w:rFonts w:ascii="Verdana" w:hAnsi="Verdana"/>
                <w:sz w:val="20"/>
                <w:szCs w:val="20"/>
                <w:lang w:val="fr-FR"/>
              </w:rPr>
              <w:t xml:space="preserve">1° l'autorité de l'État dans lequel la décision a été rendue n'était pas compétente; </w:t>
            </w:r>
          </w:p>
          <w:p w:rsidR="004A462C" w:rsidRPr="007768A0" w:rsidRDefault="004A462C" w:rsidP="007768A0">
            <w:pPr>
              <w:tabs>
                <w:tab w:val="left" w:pos="567"/>
              </w:tabs>
              <w:ind w:left="567"/>
              <w:rPr>
                <w:rFonts w:ascii="Verdana" w:hAnsi="Verdana"/>
                <w:sz w:val="20"/>
                <w:szCs w:val="20"/>
                <w:lang w:val="fr-FR"/>
              </w:rPr>
            </w:pPr>
            <w:r w:rsidRPr="007768A0">
              <w:rPr>
                <w:rFonts w:ascii="Verdana" w:hAnsi="Verdana"/>
                <w:sz w:val="20"/>
                <w:szCs w:val="20"/>
                <w:lang w:val="fr-FR"/>
              </w:rPr>
              <w:t>2° la décision, au lieu où elle a été rendue, est susceptible d'un recours ordinaire, ou n'est pas définitive ou exécutoire;</w:t>
            </w:r>
          </w:p>
          <w:p w:rsidR="004A462C" w:rsidRPr="007768A0" w:rsidRDefault="004A462C" w:rsidP="007768A0">
            <w:pPr>
              <w:tabs>
                <w:tab w:val="left" w:pos="567"/>
              </w:tabs>
              <w:ind w:left="567"/>
              <w:rPr>
                <w:rFonts w:ascii="Verdana" w:hAnsi="Verdana"/>
                <w:sz w:val="20"/>
                <w:szCs w:val="20"/>
                <w:lang w:val="fr-FR"/>
              </w:rPr>
            </w:pPr>
            <w:r w:rsidRPr="007768A0">
              <w:rPr>
                <w:rFonts w:ascii="Verdana" w:hAnsi="Verdana"/>
                <w:sz w:val="20"/>
                <w:szCs w:val="20"/>
                <w:lang w:val="fr-FR"/>
              </w:rPr>
              <w:t>3° si elle a été rendue en violation des principes essentiels de la procédure;</w:t>
            </w:r>
          </w:p>
          <w:p w:rsidR="004A462C" w:rsidRPr="007768A0" w:rsidRDefault="004A462C" w:rsidP="007768A0">
            <w:pPr>
              <w:tabs>
                <w:tab w:val="left" w:pos="567"/>
              </w:tabs>
              <w:ind w:left="567"/>
              <w:rPr>
                <w:rFonts w:ascii="Verdana" w:hAnsi="Verdana"/>
                <w:sz w:val="20"/>
                <w:szCs w:val="20"/>
                <w:lang w:val="fr-FR"/>
              </w:rPr>
            </w:pPr>
            <w:r w:rsidRPr="007768A0">
              <w:rPr>
                <w:rFonts w:ascii="Verdana" w:hAnsi="Verdana"/>
                <w:sz w:val="20"/>
                <w:szCs w:val="20"/>
                <w:lang w:val="fr-FR"/>
              </w:rPr>
              <w:t>4° un litige entre les mêmes</w:t>
            </w:r>
            <w:r>
              <w:rPr>
                <w:rFonts w:ascii="Verdana" w:hAnsi="Verdana"/>
                <w:sz w:val="20"/>
                <w:szCs w:val="20"/>
                <w:lang w:val="fr-FR"/>
              </w:rPr>
              <w:t xml:space="preserve"> </w:t>
            </w:r>
            <w:r w:rsidRPr="007768A0">
              <w:rPr>
                <w:rFonts w:ascii="Verdana" w:hAnsi="Verdana"/>
                <w:sz w:val="20"/>
                <w:szCs w:val="20"/>
                <w:lang w:val="fr-FR"/>
              </w:rPr>
              <w:t>parties, fondé sur les mêmes faits et ayant le même objet , a donné lieu au Québec à une décision passée ou non en force de chose jugée, ou est pendant devant une autorité québécoise, première saisie, ou a été jugé dans un État tiers et la décision remplit les conditions nécessaires pour sa reconnaissance au Québec;</w:t>
            </w:r>
          </w:p>
          <w:p w:rsidR="004A462C" w:rsidRDefault="004A462C" w:rsidP="007768A0">
            <w:pPr>
              <w:tabs>
                <w:tab w:val="left" w:pos="567"/>
              </w:tabs>
              <w:ind w:left="567"/>
              <w:rPr>
                <w:rFonts w:ascii="Verdana" w:hAnsi="Verdana"/>
                <w:sz w:val="20"/>
                <w:szCs w:val="20"/>
                <w:lang w:val="fr-FR"/>
              </w:rPr>
            </w:pPr>
            <w:r w:rsidRPr="007768A0">
              <w:rPr>
                <w:rFonts w:ascii="Verdana" w:hAnsi="Verdana"/>
                <w:sz w:val="20"/>
                <w:szCs w:val="20"/>
                <w:lang w:val="fr-FR"/>
              </w:rPr>
              <w:t xml:space="preserve">5° son résultat est manifestement incompatible avec l'ordre public tel qu'il est entendu dans les relations internationales </w:t>
            </w:r>
            <w:r>
              <w:rPr>
                <w:rFonts w:ascii="Verdana" w:hAnsi="Verdana"/>
                <w:sz w:val="20"/>
                <w:szCs w:val="20"/>
                <w:lang w:val="fr-FR"/>
              </w:rPr>
              <w:t xml:space="preserve">» </w:t>
            </w:r>
            <w:r w:rsidRPr="007768A0">
              <w:rPr>
                <w:rFonts w:ascii="Verdana" w:hAnsi="Verdana"/>
                <w:sz w:val="20"/>
                <w:szCs w:val="20"/>
                <w:lang w:val="fr-FR"/>
              </w:rPr>
              <w:t>(art. 3155 C.c.Q.)</w:t>
            </w:r>
            <w:r>
              <w:rPr>
                <w:rFonts w:ascii="Verdana" w:hAnsi="Verdana"/>
                <w:sz w:val="20"/>
                <w:szCs w:val="20"/>
                <w:lang w:val="fr-FR"/>
              </w:rPr>
              <w:t>.</w:t>
            </w:r>
          </w:p>
          <w:p w:rsidR="004A462C" w:rsidRPr="003B0692" w:rsidRDefault="00BB442F" w:rsidP="00527088">
            <w:pPr>
              <w:tabs>
                <w:tab w:val="left" w:pos="567"/>
              </w:tabs>
              <w:ind w:left="567"/>
              <w:rPr>
                <w:rFonts w:ascii="Verdana" w:hAnsi="Verdana" w:cs="Verdana"/>
                <w:sz w:val="20"/>
                <w:szCs w:val="20"/>
                <w:lang w:val="fr-CA" w:eastAsia="ko-KR"/>
              </w:rPr>
            </w:pPr>
            <w:r>
              <w:rPr>
                <w:rFonts w:ascii="Verdana" w:hAnsi="Verdana"/>
                <w:sz w:val="20"/>
                <w:szCs w:val="20"/>
                <w:lang w:val="fr-FR"/>
              </w:rPr>
              <w:fldChar w:fldCharType="end"/>
            </w:r>
          </w:p>
        </w:tc>
      </w:tr>
      <w:tr w:rsidR="004A462C" w:rsidRPr="0060349A" w:rsidTr="00527088">
        <w:trPr>
          <w:trHeight w:val="517"/>
          <w:jc w:val="center"/>
        </w:trPr>
        <w:tc>
          <w:tcPr>
            <w:tcW w:w="5103" w:type="dxa"/>
            <w:vMerge/>
          </w:tcPr>
          <w:p w:rsidR="004A462C" w:rsidRPr="003B0692" w:rsidRDefault="004A462C" w:rsidP="007F06F6">
            <w:pPr>
              <w:jc w:val="both"/>
              <w:rPr>
                <w:rFonts w:ascii="Verdana" w:hAnsi="Verdana"/>
                <w:sz w:val="20"/>
                <w:szCs w:val="20"/>
                <w:lang w:val="fr-CA"/>
              </w:rPr>
            </w:pPr>
          </w:p>
        </w:tc>
        <w:tc>
          <w:tcPr>
            <w:tcW w:w="5103" w:type="dxa"/>
            <w:tcBorders>
              <w:top w:val="nil"/>
              <w:bottom w:val="nil"/>
            </w:tcBorders>
          </w:tcPr>
          <w:p w:rsidR="004A462C" w:rsidRDefault="004A462C" w:rsidP="00527088">
            <w:pPr>
              <w:tabs>
                <w:tab w:val="left" w:pos="567"/>
              </w:tabs>
              <w:ind w:left="567"/>
              <w:rPr>
                <w:rFonts w:ascii="Verdana" w:hAnsi="Verdana"/>
                <w:sz w:val="20"/>
                <w:szCs w:val="20"/>
                <w:lang w:val="fr-FR"/>
              </w:rPr>
            </w:pPr>
            <w:r w:rsidRPr="003B0692">
              <w:rPr>
                <w:rFonts w:ascii="Verdana" w:hAnsi="Verdana"/>
                <w:sz w:val="20"/>
                <w:szCs w:val="20"/>
                <w:lang w:val="fr-CA" w:eastAsia="ko-KR"/>
              </w:rPr>
              <w:t>Donnez les liens vers les sites web y afférents, le cas échéant </w:t>
            </w:r>
            <w:r w:rsidRPr="003B0692">
              <w:rPr>
                <w:rFonts w:ascii="Verdana" w:hAnsi="Verdana"/>
                <w:sz w:val="20"/>
                <w:szCs w:val="20"/>
                <w:lang w:val="fr-CA"/>
              </w:rPr>
              <w:t>:</w:t>
            </w:r>
            <w:r>
              <w:rPr>
                <w:rFonts w:ascii="Verdana" w:hAnsi="Verdana"/>
                <w:sz w:val="20"/>
                <w:szCs w:val="20"/>
                <w:lang w:val="fr-CA"/>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AF21A3">
              <w:rPr>
                <w:rFonts w:ascii="Verdana" w:hAnsi="Verdana"/>
                <w:sz w:val="20"/>
                <w:szCs w:val="20"/>
                <w:lang w:val="fr-FR"/>
              </w:rPr>
              <w:t>http://www2.publicationsduquebec.gouv.qc.ca/dynamicSearch/telecharge.php?type=2&amp;file=/CCQ_1991/CCQ1991.html</w:t>
            </w:r>
          </w:p>
          <w:p w:rsidR="004A462C" w:rsidRDefault="004A462C" w:rsidP="00527088">
            <w:pPr>
              <w:tabs>
                <w:tab w:val="left" w:pos="567"/>
              </w:tabs>
              <w:ind w:left="567"/>
              <w:rPr>
                <w:rFonts w:ascii="Verdana" w:hAnsi="Verdana"/>
                <w:sz w:val="20"/>
                <w:szCs w:val="20"/>
                <w:lang w:val="fr-FR"/>
              </w:rPr>
            </w:pPr>
            <w:r>
              <w:rPr>
                <w:rFonts w:ascii="Verdana" w:hAnsi="Verdana"/>
                <w:sz w:val="20"/>
                <w:szCs w:val="20"/>
                <w:lang w:val="fr-FR"/>
              </w:rPr>
              <w:t> </w:t>
            </w:r>
            <w:r>
              <w:rPr>
                <w:rFonts w:ascii="Verdana" w:hAnsi="Verdana"/>
                <w:sz w:val="20"/>
                <w:szCs w:val="20"/>
                <w:lang w:val="fr-FR"/>
              </w:rPr>
              <w:t> </w:t>
            </w:r>
            <w:r>
              <w:rPr>
                <w:rFonts w:ascii="Verdana" w:hAnsi="Verdana"/>
                <w:sz w:val="20"/>
                <w:szCs w:val="20"/>
                <w:lang w:val="fr-FR"/>
              </w:rPr>
              <w:t> </w:t>
            </w:r>
            <w:r>
              <w:rPr>
                <w:rFonts w:ascii="Verdana" w:hAnsi="Verdana"/>
                <w:sz w:val="20"/>
                <w:szCs w:val="20"/>
                <w:lang w:val="fr-FR"/>
              </w:rPr>
              <w:t> </w:t>
            </w:r>
            <w:r>
              <w:rPr>
                <w:rFonts w:ascii="Verdana" w:hAnsi="Verdana"/>
                <w:sz w:val="20"/>
                <w:szCs w:val="20"/>
                <w:lang w:val="fr-FR"/>
              </w:rPr>
              <w:t> </w:t>
            </w:r>
          </w:p>
          <w:p w:rsidR="004A462C" w:rsidRPr="00527088" w:rsidRDefault="00BB442F" w:rsidP="00527088">
            <w:pPr>
              <w:tabs>
                <w:tab w:val="left" w:pos="567"/>
              </w:tabs>
              <w:ind w:left="567"/>
              <w:rPr>
                <w:rFonts w:ascii="Verdana" w:hAnsi="Verdana"/>
                <w:sz w:val="20"/>
                <w:szCs w:val="20"/>
                <w:lang w:val="fr-CA" w:eastAsia="ko-KR"/>
              </w:rPr>
            </w:pPr>
            <w:r>
              <w:rPr>
                <w:rFonts w:ascii="Verdana" w:hAnsi="Verdana"/>
                <w:sz w:val="20"/>
                <w:szCs w:val="20"/>
                <w:lang w:val="fr-FR"/>
              </w:rPr>
              <w:fldChar w:fldCharType="end"/>
            </w:r>
          </w:p>
        </w:tc>
      </w:tr>
      <w:tr w:rsidR="004A462C" w:rsidRPr="00290DB4" w:rsidTr="00527088">
        <w:trPr>
          <w:trHeight w:val="517"/>
          <w:jc w:val="center"/>
        </w:trPr>
        <w:tc>
          <w:tcPr>
            <w:tcW w:w="5103" w:type="dxa"/>
            <w:vMerge/>
          </w:tcPr>
          <w:p w:rsidR="004A462C" w:rsidRPr="003B0692" w:rsidRDefault="004A462C" w:rsidP="007F06F6">
            <w:pPr>
              <w:jc w:val="both"/>
              <w:rPr>
                <w:rFonts w:ascii="Verdana" w:hAnsi="Verdana"/>
                <w:sz w:val="20"/>
                <w:szCs w:val="20"/>
                <w:lang w:val="fr-CA"/>
              </w:rPr>
            </w:pPr>
          </w:p>
        </w:tc>
        <w:tc>
          <w:tcPr>
            <w:tcW w:w="5103" w:type="dxa"/>
            <w:tcBorders>
              <w:top w:val="nil"/>
              <w:bottom w:val="nil"/>
            </w:tcBorders>
          </w:tcPr>
          <w:p w:rsidR="004A462C" w:rsidRPr="00527088" w:rsidRDefault="004A462C"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Commentez les caractéristiques particulières éventuelles de ces lois visant à protéger rapidement les personnes en danger en contexte transfrontière :</w:t>
            </w:r>
            <w:r>
              <w:rPr>
                <w:rFonts w:ascii="Verdana" w:hAnsi="Verdana"/>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Le recours au tribunaux garantit le respect des droits fondamentaux des personnes visées par l'ordonnance.</w:t>
            </w:r>
            <w:r w:rsidR="00BB442F">
              <w:rPr>
                <w:rFonts w:ascii="Verdana" w:hAnsi="Verdana"/>
                <w:sz w:val="20"/>
                <w:szCs w:val="20"/>
                <w:lang w:val="fr-FR"/>
              </w:rPr>
              <w:fldChar w:fldCharType="end"/>
            </w:r>
          </w:p>
        </w:tc>
      </w:tr>
      <w:tr w:rsidR="004A462C" w:rsidRPr="00290DB4" w:rsidTr="00527088">
        <w:trPr>
          <w:trHeight w:val="517"/>
          <w:jc w:val="center"/>
        </w:trPr>
        <w:tc>
          <w:tcPr>
            <w:tcW w:w="5103" w:type="dxa"/>
            <w:vMerge/>
          </w:tcPr>
          <w:p w:rsidR="004A462C" w:rsidRPr="003B0692" w:rsidRDefault="004A462C" w:rsidP="007F06F6">
            <w:pPr>
              <w:jc w:val="both"/>
              <w:rPr>
                <w:rFonts w:ascii="Verdana" w:hAnsi="Verdana"/>
                <w:sz w:val="20"/>
                <w:szCs w:val="20"/>
                <w:lang w:val="fr-CA"/>
              </w:rPr>
            </w:pPr>
          </w:p>
        </w:tc>
        <w:tc>
          <w:tcPr>
            <w:tcW w:w="5103" w:type="dxa"/>
            <w:tcBorders>
              <w:top w:val="nil"/>
            </w:tcBorders>
          </w:tcPr>
          <w:p w:rsidR="004A462C" w:rsidRPr="003B0692" w:rsidRDefault="00BB442F" w:rsidP="00527088">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Non</w:t>
            </w:r>
            <w:r w:rsidR="004A462C" w:rsidRPr="003B0692">
              <w:rPr>
                <w:rFonts w:ascii="Verdana" w:hAnsi="Verdana"/>
                <w:sz w:val="20"/>
                <w:szCs w:val="20"/>
                <w:lang w:val="fr-CA" w:eastAsia="ko-KR"/>
              </w:rPr>
              <w:t xml:space="preserve"> </w:t>
            </w:r>
            <w:r w:rsidR="004A462C">
              <w:rPr>
                <w:rFonts w:ascii="Verdana" w:hAnsi="Verdana"/>
                <w:sz w:val="20"/>
                <w:szCs w:val="20"/>
                <w:lang w:val="fr-CA" w:eastAsia="ko-KR"/>
              </w:rPr>
              <w:t>(passez directement à la partie IV, section 7)</w:t>
            </w:r>
          </w:p>
        </w:tc>
      </w:tr>
    </w:tbl>
    <w:p w:rsidR="004A462C" w:rsidRPr="003B0692" w:rsidRDefault="004A462C" w:rsidP="0044166A">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A462C" w:rsidRPr="003B0692" w:rsidTr="00527088">
        <w:trPr>
          <w:trHeight w:val="235"/>
          <w:jc w:val="center"/>
        </w:trPr>
        <w:tc>
          <w:tcPr>
            <w:tcW w:w="10206" w:type="dxa"/>
            <w:shd w:val="clear" w:color="auto" w:fill="D9D9D9"/>
          </w:tcPr>
          <w:p w:rsidR="004A462C" w:rsidRPr="003B0692" w:rsidRDefault="004A462C" w:rsidP="009C6057">
            <w:pPr>
              <w:pStyle w:val="Head1PD3"/>
              <w:tabs>
                <w:tab w:val="left" w:pos="567"/>
              </w:tabs>
              <w:ind w:left="567" w:hanging="567"/>
              <w:rPr>
                <w:lang w:val="fr-CA" w:eastAsia="ko-KR"/>
              </w:rPr>
            </w:pPr>
            <w:r>
              <w:rPr>
                <w:lang w:val="fr-CA" w:eastAsia="ko-KR"/>
              </w:rPr>
              <w:t>2</w:t>
            </w:r>
            <w:r w:rsidRPr="003B0692">
              <w:rPr>
                <w:lang w:val="fr-CA" w:eastAsia="ko-KR"/>
              </w:rPr>
              <w:t xml:space="preserve">. </w:t>
            </w:r>
            <w:r w:rsidRPr="003B0692">
              <w:rPr>
                <w:lang w:val="fr-CA" w:eastAsia="ko-KR"/>
              </w:rPr>
              <w:tab/>
              <w:t>AUTORITÉS COMPÉTENTES</w:t>
            </w:r>
          </w:p>
        </w:tc>
      </w:tr>
      <w:tr w:rsidR="004A462C" w:rsidRPr="00290DB4" w:rsidTr="00527088">
        <w:trPr>
          <w:jc w:val="center"/>
        </w:trPr>
        <w:tc>
          <w:tcPr>
            <w:tcW w:w="10206" w:type="dxa"/>
          </w:tcPr>
          <w:p w:rsidR="004A462C" w:rsidRPr="003B0692" w:rsidRDefault="004A462C" w:rsidP="009C6057">
            <w:pPr>
              <w:pStyle w:val="HEAD2PD3"/>
              <w:ind w:left="567" w:hanging="567"/>
              <w:rPr>
                <w:lang w:val="fr-CA"/>
              </w:rPr>
            </w:pPr>
            <w:r>
              <w:rPr>
                <w:lang w:val="fr-CA"/>
              </w:rPr>
              <w:t>2</w:t>
            </w:r>
            <w:r w:rsidRPr="003B0692">
              <w:rPr>
                <w:lang w:val="fr-CA"/>
              </w:rPr>
              <w:t>.</w:t>
            </w:r>
            <w:r w:rsidRPr="003B0692">
              <w:rPr>
                <w:lang w:val="fr-CA" w:eastAsia="ko-KR"/>
              </w:rPr>
              <w:t xml:space="preserve">1. </w:t>
            </w:r>
            <w:r w:rsidRPr="003B0692">
              <w:rPr>
                <w:lang w:val="fr-CA"/>
              </w:rPr>
              <w:tab/>
            </w:r>
            <w:r w:rsidRPr="003B0692">
              <w:rPr>
                <w:lang w:val="fr-CA" w:eastAsia="ko-KR"/>
              </w:rPr>
              <w:t xml:space="preserve">coORDONNÉES DE L’AUTORITÉ COMPÉTENTE CHARGÉE DE LA RECONNAISSANCE et de l’exequatur ou de l’enregistrement aux fins d’exécution des </w:t>
            </w:r>
            <w:r w:rsidRPr="003B0692">
              <w:rPr>
                <w:lang w:val="fr-CA" w:eastAsia="ko-KR"/>
              </w:rPr>
              <w:lastRenderedPageBreak/>
              <w:t>ordonnances de protection rendues à l’étranger</w:t>
            </w:r>
          </w:p>
        </w:tc>
      </w:tr>
      <w:tr w:rsidR="004A462C" w:rsidRPr="003B0692" w:rsidTr="00527088">
        <w:trPr>
          <w:trHeight w:val="63"/>
          <w:jc w:val="center"/>
        </w:trPr>
        <w:tc>
          <w:tcPr>
            <w:tcW w:w="10206" w:type="dxa"/>
            <w:tcBorders>
              <w:bottom w:val="nil"/>
            </w:tcBorders>
          </w:tcPr>
          <w:p w:rsidR="004A462C" w:rsidRPr="00527088" w:rsidRDefault="00BB442F"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Autorité judiciaire</w:t>
            </w:r>
          </w:p>
        </w:tc>
      </w:tr>
      <w:tr w:rsidR="004A462C" w:rsidRPr="003B0692" w:rsidTr="00527088">
        <w:trPr>
          <w:trHeight w:val="63"/>
          <w:jc w:val="center"/>
        </w:trPr>
        <w:tc>
          <w:tcPr>
            <w:tcW w:w="10206" w:type="dxa"/>
            <w:tcBorders>
              <w:top w:val="nil"/>
              <w:bottom w:val="nil"/>
            </w:tcBorders>
          </w:tcPr>
          <w:p w:rsidR="004A462C" w:rsidRPr="00527088" w:rsidRDefault="00BB442F"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Autorité administrative</w:t>
            </w:r>
          </w:p>
        </w:tc>
      </w:tr>
      <w:tr w:rsidR="004A462C" w:rsidRPr="003B0692" w:rsidTr="00527088">
        <w:trPr>
          <w:trHeight w:val="63"/>
          <w:jc w:val="center"/>
        </w:trPr>
        <w:tc>
          <w:tcPr>
            <w:tcW w:w="10206" w:type="dxa"/>
            <w:tcBorders>
              <w:top w:val="nil"/>
              <w:bottom w:val="nil"/>
            </w:tcBorders>
          </w:tcPr>
          <w:p w:rsidR="004A462C" w:rsidRPr="00527088" w:rsidRDefault="00BB442F"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 autorité</w:t>
            </w:r>
          </w:p>
        </w:tc>
      </w:tr>
      <w:tr w:rsidR="004A462C" w:rsidRPr="00290DB4" w:rsidTr="00527088">
        <w:trPr>
          <w:trHeight w:val="63"/>
          <w:jc w:val="center"/>
        </w:trPr>
        <w:tc>
          <w:tcPr>
            <w:tcW w:w="10206" w:type="dxa"/>
            <w:tcBorders>
              <w:top w:val="nil"/>
              <w:bottom w:val="nil"/>
            </w:tcBorders>
          </w:tcPr>
          <w:p w:rsidR="004A462C" w:rsidRPr="003B0692" w:rsidRDefault="004A462C" w:rsidP="00527088">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290DB4" w:rsidTr="00527088">
        <w:trPr>
          <w:trHeight w:val="773"/>
          <w:jc w:val="center"/>
        </w:trPr>
        <w:tc>
          <w:tcPr>
            <w:tcW w:w="10206" w:type="dxa"/>
            <w:tcBorders>
              <w:top w:val="nil"/>
            </w:tcBorders>
          </w:tcPr>
          <w:p w:rsidR="004A462C" w:rsidRPr="00960C8B" w:rsidRDefault="004A462C"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3B0692" w:rsidRDefault="004A462C" w:rsidP="00527088">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4A462C" w:rsidRPr="003B0692" w:rsidRDefault="004A462C" w:rsidP="00D37EB0">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A462C" w:rsidRPr="00290DB4" w:rsidTr="004241B8">
        <w:trPr>
          <w:trHeight w:val="235"/>
          <w:jc w:val="center"/>
        </w:trPr>
        <w:tc>
          <w:tcPr>
            <w:tcW w:w="10206" w:type="dxa"/>
          </w:tcPr>
          <w:p w:rsidR="004A462C" w:rsidRPr="003B0692" w:rsidRDefault="004A462C" w:rsidP="00D06C01">
            <w:pPr>
              <w:pStyle w:val="HEAD2PD3"/>
              <w:ind w:left="567" w:hanging="567"/>
              <w:rPr>
                <w:lang w:val="fr-CA" w:eastAsia="ko-KR"/>
              </w:rPr>
            </w:pPr>
            <w:r>
              <w:rPr>
                <w:lang w:val="fr-CA" w:eastAsia="ko-KR"/>
              </w:rPr>
              <w:t>2</w:t>
            </w:r>
            <w:r w:rsidRPr="003B0692">
              <w:rPr>
                <w:lang w:val="fr-CA" w:eastAsia="ko-KR"/>
              </w:rPr>
              <w:t>.</w:t>
            </w:r>
            <w:r w:rsidRPr="003B0692">
              <w:rPr>
                <w:lang w:val="fr-CA"/>
              </w:rPr>
              <w:t xml:space="preserve">2. </w:t>
            </w:r>
            <w:r w:rsidRPr="003B0692">
              <w:rPr>
                <w:lang w:val="fr-CA"/>
              </w:rPr>
              <w:tab/>
            </w:r>
            <w:r w:rsidRPr="003B0692">
              <w:rPr>
                <w:lang w:val="fr-CA" w:eastAsia="ko-KR"/>
              </w:rPr>
              <w:t>coORDONNÉES D’UNE autre AUTORITÉ COMPÉTENTE CHARGÉE DE LA RECONNAISSANCE et de l’exequatur ou de l’enregistrement aux fins d’exécution des ordonnances de protection rendues à l’étranger (le cas échéant)</w:t>
            </w:r>
            <w:r w:rsidRPr="003B0692">
              <w:rPr>
                <w:b w:val="0"/>
                <w:lang w:val="fr-CA" w:eastAsia="ko-KR"/>
              </w:rPr>
              <w:t xml:space="preserve"> </w:t>
            </w:r>
          </w:p>
        </w:tc>
      </w:tr>
      <w:tr w:rsidR="004A462C" w:rsidRPr="003B0692" w:rsidTr="004241B8">
        <w:trPr>
          <w:trHeight w:val="333"/>
          <w:jc w:val="center"/>
        </w:trPr>
        <w:tc>
          <w:tcPr>
            <w:tcW w:w="10206" w:type="dxa"/>
            <w:tcBorders>
              <w:bottom w:val="nil"/>
            </w:tcBorders>
          </w:tcPr>
          <w:p w:rsidR="004A462C" w:rsidRPr="003B0692" w:rsidRDefault="004A462C" w:rsidP="007D4707">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dans votre État ou territoire.</w:t>
            </w:r>
          </w:p>
          <w:p w:rsidR="004A462C" w:rsidRPr="003B0692" w:rsidRDefault="00BB442F" w:rsidP="004241B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4241B8">
              <w:rPr>
                <w:rFonts w:ascii="Verdana" w:hAnsi="Verdana" w:cs="Arial"/>
                <w:sz w:val="20"/>
                <w:szCs w:val="20"/>
                <w:lang w:val="fr-CA" w:eastAsia="ko-KR"/>
              </w:rPr>
              <w:t xml:space="preserve">Autorité judiciaire </w:t>
            </w:r>
          </w:p>
        </w:tc>
      </w:tr>
      <w:tr w:rsidR="004A462C" w:rsidRPr="003B0692" w:rsidTr="00BF7A5F">
        <w:trPr>
          <w:trHeight w:val="63"/>
          <w:jc w:val="center"/>
        </w:trPr>
        <w:tc>
          <w:tcPr>
            <w:tcW w:w="10206" w:type="dxa"/>
            <w:tcBorders>
              <w:top w:val="nil"/>
              <w:bottom w:val="nil"/>
            </w:tcBorders>
          </w:tcPr>
          <w:p w:rsidR="004A462C" w:rsidRPr="003B0692" w:rsidRDefault="00BB442F"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Autorité administrative</w:t>
            </w:r>
          </w:p>
        </w:tc>
      </w:tr>
      <w:tr w:rsidR="004A462C" w:rsidRPr="003B0692" w:rsidTr="00BF7A5F">
        <w:trPr>
          <w:trHeight w:val="63"/>
          <w:jc w:val="center"/>
        </w:trPr>
        <w:tc>
          <w:tcPr>
            <w:tcW w:w="10206" w:type="dxa"/>
            <w:tcBorders>
              <w:top w:val="nil"/>
            </w:tcBorders>
          </w:tcPr>
          <w:p w:rsidR="004A462C" w:rsidRPr="003B0692" w:rsidRDefault="00BB442F"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 autorité</w:t>
            </w:r>
          </w:p>
        </w:tc>
      </w:tr>
      <w:tr w:rsidR="004A462C" w:rsidRPr="00290DB4" w:rsidTr="00BF7A5F">
        <w:trPr>
          <w:trHeight w:val="63"/>
          <w:jc w:val="center"/>
        </w:trPr>
        <w:tc>
          <w:tcPr>
            <w:tcW w:w="10206" w:type="dxa"/>
            <w:tcBorders>
              <w:bottom w:val="nil"/>
            </w:tcBorders>
          </w:tcPr>
          <w:p w:rsidR="004A462C" w:rsidRPr="003B0692" w:rsidRDefault="004A462C" w:rsidP="004241B8">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290DB4" w:rsidTr="00BF7A5F">
        <w:trPr>
          <w:trHeight w:val="904"/>
          <w:jc w:val="center"/>
        </w:trPr>
        <w:tc>
          <w:tcPr>
            <w:tcW w:w="10206" w:type="dxa"/>
            <w:tcBorders>
              <w:top w:val="nil"/>
            </w:tcBorders>
          </w:tcPr>
          <w:p w:rsidR="004A462C" w:rsidRPr="00960C8B" w:rsidRDefault="004A462C"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3B0692" w:rsidRDefault="004A462C" w:rsidP="004241B8">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4A462C" w:rsidRPr="003B0692" w:rsidRDefault="004A462C">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290DB4" w:rsidTr="00C76B85">
        <w:trPr>
          <w:trHeight w:val="288"/>
          <w:jc w:val="center"/>
        </w:trPr>
        <w:tc>
          <w:tcPr>
            <w:tcW w:w="10206" w:type="dxa"/>
            <w:gridSpan w:val="2"/>
          </w:tcPr>
          <w:p w:rsidR="004A462C" w:rsidRPr="00960C8B" w:rsidRDefault="004A462C" w:rsidP="002231B8">
            <w:pPr>
              <w:pStyle w:val="HEAD2PD3"/>
              <w:rPr>
                <w:highlight w:val="darkGray"/>
                <w:lang w:val="fr-CA" w:eastAsia="ko-KR"/>
              </w:rPr>
            </w:pPr>
            <w:r w:rsidRPr="00960C8B">
              <w:rPr>
                <w:highlight w:val="darkGray"/>
                <w:lang w:val="fr-CA" w:eastAsia="ko-KR"/>
              </w:rPr>
              <w:t>2.</w:t>
            </w:r>
            <w:r w:rsidRPr="00960C8B">
              <w:rPr>
                <w:highlight w:val="darkGray"/>
                <w:lang w:val="fr-CA"/>
              </w:rPr>
              <w:t xml:space="preserve">3. </w:t>
            </w:r>
            <w:r w:rsidRPr="00960C8B">
              <w:rPr>
                <w:highlight w:val="darkGray"/>
                <w:lang w:val="fr-CA"/>
              </w:rPr>
              <w:tab/>
              <w:t>EXIGENCES LINGUISTIQUES relatives aux demandes adressées aux autorités compétentes</w:t>
            </w:r>
          </w:p>
        </w:tc>
      </w:tr>
      <w:tr w:rsidR="004A462C" w:rsidRPr="00290DB4" w:rsidTr="00C76B85">
        <w:trPr>
          <w:trHeight w:val="537"/>
          <w:jc w:val="center"/>
        </w:trPr>
        <w:tc>
          <w:tcPr>
            <w:tcW w:w="10206" w:type="dxa"/>
            <w:gridSpan w:val="2"/>
          </w:tcPr>
          <w:p w:rsidR="004A462C" w:rsidRPr="00960C8B" w:rsidRDefault="004A462C" w:rsidP="002231B8">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4A462C" w:rsidRPr="00960C8B" w:rsidTr="009C6057">
        <w:trPr>
          <w:trHeight w:val="727"/>
          <w:jc w:val="center"/>
        </w:trPr>
        <w:tc>
          <w:tcPr>
            <w:tcW w:w="5103" w:type="dxa"/>
          </w:tcPr>
          <w:p w:rsidR="004A462C" w:rsidRPr="00960C8B" w:rsidRDefault="004A462C" w:rsidP="00C76B8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4A462C" w:rsidRPr="00960C8B" w:rsidRDefault="004A462C" w:rsidP="00C76B85">
            <w:pPr>
              <w:tabs>
                <w:tab w:val="num" w:pos="567"/>
              </w:tabs>
              <w:ind w:left="567" w:hanging="567"/>
              <w:jc w:val="both"/>
              <w:rPr>
                <w:rFonts w:ascii="Verdana" w:hAnsi="Verdana" w:cs="Arial"/>
                <w:sz w:val="20"/>
                <w:szCs w:val="20"/>
                <w:highlight w:val="darkGray"/>
                <w:lang w:val="fr-CA" w:eastAsia="ko-KR"/>
              </w:rPr>
            </w:pPr>
          </w:p>
        </w:tc>
        <w:tc>
          <w:tcPr>
            <w:tcW w:w="5103" w:type="dxa"/>
          </w:tcPr>
          <w:p w:rsidR="004A462C" w:rsidRPr="00960C8B" w:rsidRDefault="004A462C"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4A462C" w:rsidRPr="00960C8B" w:rsidRDefault="004A462C" w:rsidP="00ED7A55">
            <w:pPr>
              <w:numPr>
                <w:ilvl w:val="1"/>
                <w:numId w:val="2"/>
              </w:numPr>
              <w:tabs>
                <w:tab w:val="left" w:pos="567"/>
              </w:tabs>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la langue officielle de votre État ou territoire. Précisez :</w:t>
            </w:r>
          </w:p>
          <w:p w:rsidR="004A462C" w:rsidRPr="00960C8B" w:rsidRDefault="004A462C" w:rsidP="00ED7A55">
            <w:pPr>
              <w:numPr>
                <w:ilvl w:val="1"/>
                <w:numId w:val="2"/>
              </w:numPr>
              <w:tabs>
                <w:tab w:val="left" w:pos="567"/>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une autre langue. Précisez </w:t>
            </w:r>
            <w:r w:rsidRPr="00960C8B">
              <w:rPr>
                <w:rFonts w:ascii="Verdana" w:hAnsi="Verdana" w:cs="Arial"/>
                <w:sz w:val="20"/>
                <w:szCs w:val="20"/>
                <w:highlight w:val="darkGray"/>
                <w:lang w:val="fr-CA" w:eastAsia="ko-KR"/>
              </w:rPr>
              <w:t>:</w:t>
            </w:r>
          </w:p>
          <w:p w:rsidR="004A462C" w:rsidRPr="00960C8B" w:rsidRDefault="004A462C" w:rsidP="009C6057">
            <w:pPr>
              <w:tabs>
                <w:tab w:val="left" w:pos="567"/>
              </w:tabs>
              <w:spacing w:after="120"/>
              <w:ind w:left="567" w:hanging="567"/>
              <w:jc w:val="both"/>
              <w:rPr>
                <w:rFonts w:ascii="Verdana" w:hAnsi="Verdana" w:cs="Arial"/>
                <w:sz w:val="20"/>
                <w:szCs w:val="20"/>
                <w:highlight w:val="darkGray"/>
                <w:lang w:val="fr-CA"/>
              </w:rPr>
            </w:pPr>
          </w:p>
          <w:p w:rsidR="004A462C" w:rsidRPr="00960C8B" w:rsidRDefault="004A462C"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r w:rsidR="004A462C" w:rsidRPr="00290DB4" w:rsidTr="009C6057">
        <w:trPr>
          <w:jc w:val="center"/>
        </w:trPr>
        <w:tc>
          <w:tcPr>
            <w:tcW w:w="5103" w:type="dxa"/>
          </w:tcPr>
          <w:p w:rsidR="004A462C" w:rsidRPr="00960C8B" w:rsidRDefault="004A462C"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Verdana"/>
                <w:sz w:val="20"/>
                <w:szCs w:val="20"/>
                <w:highlight w:val="darkGray"/>
                <w:lang w:val="fr-CA" w:eastAsia="ko-KR"/>
              </w:rPr>
              <w:lastRenderedPageBreak/>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p>
        </w:tc>
        <w:tc>
          <w:tcPr>
            <w:tcW w:w="5103" w:type="dxa"/>
          </w:tcPr>
          <w:p w:rsidR="004A462C" w:rsidRPr="00960C8B" w:rsidRDefault="004A462C" w:rsidP="009C6057">
            <w:pPr>
              <w:tabs>
                <w:tab w:val="left" w:pos="448"/>
              </w:tabs>
              <w:spacing w:after="120"/>
              <w:ind w:left="567" w:hanging="567"/>
              <w:jc w:val="both"/>
              <w:rPr>
                <w:rFonts w:ascii="Verdana" w:hAnsi="Verdana" w:cs="Arial"/>
                <w:sz w:val="20"/>
                <w:szCs w:val="20"/>
                <w:highlight w:val="darkGray"/>
                <w:lang w:val="fr-CA"/>
              </w:rPr>
            </w:pPr>
          </w:p>
        </w:tc>
      </w:tr>
    </w:tbl>
    <w:p w:rsidR="004A462C" w:rsidRPr="00960C8B" w:rsidRDefault="004A462C" w:rsidP="00A13870">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960C8B" w:rsidTr="00EE47BF">
        <w:trPr>
          <w:trHeight w:val="235"/>
          <w:jc w:val="center"/>
        </w:trPr>
        <w:tc>
          <w:tcPr>
            <w:tcW w:w="5103" w:type="dxa"/>
            <w:gridSpan w:val="2"/>
          </w:tcPr>
          <w:p w:rsidR="004A462C" w:rsidRPr="00960C8B" w:rsidRDefault="004A462C" w:rsidP="00EE47BF">
            <w:pPr>
              <w:pStyle w:val="HEAD2PD3"/>
              <w:jc w:val="both"/>
              <w:rPr>
                <w:highlight w:val="darkGray"/>
                <w:lang w:val="fr-CA" w:eastAsia="ko-KR"/>
              </w:rPr>
            </w:pPr>
            <w:r w:rsidRPr="00960C8B">
              <w:rPr>
                <w:highlight w:val="darkGray"/>
                <w:lang w:val="fr-CA" w:eastAsia="ko-KR"/>
              </w:rPr>
              <w:t>2.4</w:t>
            </w:r>
            <w:r w:rsidRPr="00960C8B">
              <w:rPr>
                <w:highlight w:val="darkGray"/>
                <w:lang w:val="fr-CA"/>
              </w:rPr>
              <w:t xml:space="preserve">. </w:t>
            </w:r>
            <w:r w:rsidRPr="00960C8B">
              <w:rPr>
                <w:highlight w:val="darkGray"/>
                <w:lang w:val="fr-CA"/>
              </w:rPr>
              <w:tab/>
              <w:t>FONCTIONNEMENT DES AUTORITÉS COMPÉTENTES</w:t>
            </w:r>
          </w:p>
        </w:tc>
      </w:tr>
      <w:tr w:rsidR="004A462C" w:rsidRPr="00290DB4" w:rsidTr="00EE47BF">
        <w:trPr>
          <w:trHeight w:val="515"/>
          <w:jc w:val="center"/>
        </w:trPr>
        <w:tc>
          <w:tcPr>
            <w:tcW w:w="5103" w:type="dxa"/>
            <w:gridSpan w:val="2"/>
          </w:tcPr>
          <w:p w:rsidR="004A462C" w:rsidRPr="00960C8B" w:rsidRDefault="004A462C" w:rsidP="00EE47BF">
            <w:pPr>
              <w:tabs>
                <w:tab w:val="left" w:pos="448"/>
                <w:tab w:val="left" w:pos="567"/>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4A462C" w:rsidRPr="00290DB4" w:rsidTr="00EE47BF">
        <w:trPr>
          <w:trHeight w:val="787"/>
          <w:jc w:val="center"/>
        </w:trPr>
        <w:tc>
          <w:tcPr>
            <w:tcW w:w="5103" w:type="dxa"/>
          </w:tcPr>
          <w:p w:rsidR="004A462C" w:rsidRPr="00960C8B" w:rsidRDefault="004A462C" w:rsidP="00521A85">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4A462C" w:rsidRPr="00960C8B" w:rsidRDefault="004A462C" w:rsidP="00521A85">
            <w:pPr>
              <w:ind w:left="567" w:hanging="567"/>
              <w:rPr>
                <w:rFonts w:ascii="Verdana" w:hAnsi="Verdana" w:cs="Arial"/>
                <w:sz w:val="20"/>
                <w:szCs w:val="20"/>
                <w:highlight w:val="darkGray"/>
                <w:lang w:val="fr-CA" w:eastAsia="ko-KR"/>
              </w:rPr>
            </w:pPr>
          </w:p>
        </w:tc>
        <w:tc>
          <w:tcPr>
            <w:tcW w:w="5103" w:type="dxa"/>
          </w:tcPr>
          <w:p w:rsidR="004A462C" w:rsidRPr="00960C8B" w:rsidRDefault="004A462C" w:rsidP="00521A85">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4A462C" w:rsidRPr="00960C8B" w:rsidRDefault="004A462C"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4A462C" w:rsidRPr="00960C8B" w:rsidRDefault="004A462C"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4A462C" w:rsidRPr="00960C8B" w:rsidRDefault="004A462C" w:rsidP="00871E44">
            <w:pPr>
              <w:tabs>
                <w:tab w:val="left" w:pos="1608"/>
                <w:tab w:val="left" w:pos="1897"/>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fermeture du tribunal) :</w:t>
            </w:r>
          </w:p>
        </w:tc>
      </w:tr>
      <w:tr w:rsidR="004A462C" w:rsidRPr="003B0692" w:rsidTr="00EE47BF">
        <w:trPr>
          <w:trHeight w:val="235"/>
          <w:jc w:val="center"/>
        </w:trPr>
        <w:tc>
          <w:tcPr>
            <w:tcW w:w="5103" w:type="dxa"/>
          </w:tcPr>
          <w:p w:rsidR="004A462C" w:rsidRPr="00960C8B" w:rsidRDefault="004A462C" w:rsidP="00D817DD">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4A462C" w:rsidRPr="00960C8B" w:rsidRDefault="004A462C" w:rsidP="00D817DD">
            <w:pPr>
              <w:tabs>
                <w:tab w:val="left" w:pos="567"/>
              </w:tabs>
              <w:spacing w:after="120"/>
              <w:ind w:left="567" w:hanging="567"/>
              <w:jc w:val="both"/>
              <w:rPr>
                <w:rFonts w:ascii="Verdana" w:hAnsi="Verdana"/>
                <w:sz w:val="20"/>
                <w:szCs w:val="20"/>
                <w:highlight w:val="darkGray"/>
                <w:lang w:val="fr-CA" w:eastAsia="ko-KR"/>
              </w:rPr>
            </w:pPr>
          </w:p>
        </w:tc>
        <w:tc>
          <w:tcPr>
            <w:tcW w:w="5103" w:type="dxa"/>
          </w:tcPr>
          <w:p w:rsidR="004A462C" w:rsidRPr="00960C8B" w:rsidRDefault="004A462C"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4A462C" w:rsidRPr="00960C8B" w:rsidRDefault="004A462C"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4A462C" w:rsidRPr="00960C8B" w:rsidRDefault="004A462C"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A462C" w:rsidRDefault="004A462C" w:rsidP="0039690F">
      <w:pPr>
        <w:pStyle w:val="Header"/>
        <w:rPr>
          <w:rFonts w:ascii="Verdana" w:hAnsi="Verdana"/>
          <w:b/>
          <w:sz w:val="20"/>
          <w:szCs w:val="20"/>
          <w:lang w:val="fr-CA" w:eastAsia="ko-KR"/>
        </w:rPr>
      </w:pPr>
    </w:p>
    <w:p w:rsidR="004A462C" w:rsidRPr="003B0692" w:rsidRDefault="004A462C" w:rsidP="0039690F">
      <w:pPr>
        <w:pStyle w:val="Header"/>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290DB4" w:rsidTr="00D817DD">
        <w:trPr>
          <w:jc w:val="center"/>
        </w:trPr>
        <w:tc>
          <w:tcPr>
            <w:tcW w:w="10206" w:type="dxa"/>
            <w:gridSpan w:val="2"/>
          </w:tcPr>
          <w:p w:rsidR="004A462C" w:rsidRPr="00960C8B" w:rsidRDefault="004A462C" w:rsidP="006232B6">
            <w:pPr>
              <w:pStyle w:val="Head1PD3"/>
              <w:rPr>
                <w:rStyle w:val="CommentReference"/>
                <w:rFonts w:cs="Arial"/>
                <w:sz w:val="20"/>
                <w:highlight w:val="darkGray"/>
                <w:lang w:val="fr-CA"/>
              </w:rPr>
            </w:pPr>
            <w:r w:rsidRPr="00960C8B">
              <w:rPr>
                <w:highlight w:val="darkGray"/>
                <w:lang w:val="fr-CA" w:eastAsia="ko-KR"/>
              </w:rPr>
              <w:lastRenderedPageBreak/>
              <w:t>2.5. organisations ou ORGANES PRêtant assistance au demandeur</w:t>
            </w:r>
          </w:p>
        </w:tc>
      </w:tr>
      <w:tr w:rsidR="004A462C" w:rsidRPr="003B0692" w:rsidTr="00C76B85">
        <w:trPr>
          <w:trHeight w:val="890"/>
          <w:jc w:val="center"/>
        </w:trPr>
        <w:tc>
          <w:tcPr>
            <w:tcW w:w="5103" w:type="dxa"/>
          </w:tcPr>
          <w:p w:rsidR="004A462C" w:rsidRPr="00960C8B" w:rsidRDefault="004A462C"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 ou organes prêtant assistance au demandeur en vue de la reconnaissance et de l’exécution d’une ordonnance de protection rendue à l’étranger ?</w:t>
            </w:r>
          </w:p>
          <w:p w:rsidR="004A462C" w:rsidRPr="00960C8B" w:rsidRDefault="004A462C"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tcPr>
          <w:p w:rsidR="004A462C" w:rsidRPr="00960C8B" w:rsidRDefault="004A462C"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4A462C" w:rsidRPr="00960C8B" w:rsidRDefault="004A462C"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4A462C" w:rsidRPr="003B0692" w:rsidRDefault="004A462C">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290DB4" w:rsidTr="004241B8">
        <w:trPr>
          <w:trHeight w:val="699"/>
          <w:jc w:val="center"/>
        </w:trPr>
        <w:tc>
          <w:tcPr>
            <w:tcW w:w="10206" w:type="dxa"/>
            <w:gridSpan w:val="2"/>
            <w:shd w:val="clear" w:color="auto" w:fill="D9D9D9"/>
          </w:tcPr>
          <w:p w:rsidR="004A462C" w:rsidRPr="003B0692" w:rsidRDefault="004A462C" w:rsidP="00E33D22">
            <w:pPr>
              <w:tabs>
                <w:tab w:val="left" w:pos="567"/>
              </w:tabs>
              <w:spacing w:after="120"/>
              <w:ind w:left="567" w:hanging="567"/>
              <w:rPr>
                <w:rFonts w:ascii="Verdana" w:hAnsi="Verdana" w:cs="Verdana"/>
                <w:sz w:val="20"/>
                <w:szCs w:val="20"/>
                <w:lang w:val="fr-CA" w:eastAsia="en-CA"/>
              </w:rPr>
            </w:pPr>
            <w:r w:rsidRPr="003B0692">
              <w:rPr>
                <w:rFonts w:ascii="Verdana" w:hAnsi="Verdana"/>
                <w:b/>
                <w:bCs/>
                <w:sz w:val="20"/>
                <w:szCs w:val="20"/>
                <w:lang w:val="fr-CA" w:eastAsia="ko-KR"/>
              </w:rPr>
              <w:t>3.</w:t>
            </w:r>
            <w:r w:rsidRPr="003B0692">
              <w:rPr>
                <w:rFonts w:ascii="Verdana" w:hAnsi="Verdana"/>
                <w:bCs/>
                <w:sz w:val="20"/>
                <w:szCs w:val="20"/>
                <w:lang w:val="fr-CA" w:eastAsia="ko-KR"/>
              </w:rPr>
              <w:tab/>
            </w:r>
            <w:r w:rsidRPr="003B0692">
              <w:rPr>
                <w:rFonts w:ascii="Verdana" w:hAnsi="Verdana"/>
                <w:b/>
                <w:bCs/>
                <w:sz w:val="20"/>
                <w:szCs w:val="20"/>
                <w:lang w:val="fr-CA" w:eastAsia="ko-KR"/>
              </w:rPr>
              <w:t>INFORMATIONS NÉCESSAIRES À L’INTRODUCTION DE DEMANDES DE RECONNAISSANCE ET D’EXEQUATUR OU D’ENREGISTREMENT AUX FINS D’EXÉCUTION DES ORDONNANCES DE PROTECTION RENDUES À L’ÉTRANGER</w:t>
            </w:r>
            <w:r w:rsidRPr="003B0692">
              <w:rPr>
                <w:rFonts w:ascii="Verdana" w:hAnsi="Verdana"/>
                <w:b/>
                <w:bCs/>
                <w:caps/>
                <w:sz w:val="20"/>
                <w:szCs w:val="20"/>
                <w:lang w:val="fr-CA"/>
              </w:rPr>
              <w:t xml:space="preserve"> </w:t>
            </w:r>
          </w:p>
        </w:tc>
      </w:tr>
      <w:tr w:rsidR="004A462C" w:rsidRPr="00960C8B" w:rsidTr="00E026C5">
        <w:trPr>
          <w:trHeight w:val="1689"/>
          <w:jc w:val="center"/>
        </w:trPr>
        <w:tc>
          <w:tcPr>
            <w:tcW w:w="5103" w:type="dxa"/>
          </w:tcPr>
          <w:p w:rsidR="004A462C" w:rsidRPr="00960C8B" w:rsidRDefault="004A462C" w:rsidP="00E33D22">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3.1</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Quelles sont les informations requises dans le cadre d’une demande de reconnaissance et d’exequatur ou d’enregistrement aux fins d’exécution d’une ordonnance de protection rendue à l’étranger </w:t>
            </w:r>
            <w:r w:rsidRPr="00960C8B">
              <w:rPr>
                <w:rFonts w:ascii="Verdana" w:hAnsi="Verdana" w:cs="Arial"/>
                <w:sz w:val="20"/>
                <w:szCs w:val="20"/>
                <w:highlight w:val="darkGray"/>
                <w:lang w:val="fr-CA" w:eastAsia="ko-KR"/>
              </w:rPr>
              <w:t>? (cochez toutes les cases applicables)</w:t>
            </w:r>
          </w:p>
          <w:p w:rsidR="004A462C" w:rsidRPr="00960C8B" w:rsidRDefault="004A462C" w:rsidP="00E33D22">
            <w:pPr>
              <w:tabs>
                <w:tab w:val="left" w:pos="567"/>
              </w:tabs>
              <w:ind w:left="567" w:hanging="567"/>
              <w:jc w:val="both"/>
              <w:rPr>
                <w:rFonts w:ascii="Verdana" w:hAnsi="Verdana" w:cs="Arial"/>
                <w:sz w:val="20"/>
                <w:szCs w:val="20"/>
                <w:highlight w:val="darkGray"/>
                <w:lang w:val="fr-CA"/>
              </w:rPr>
            </w:pPr>
          </w:p>
        </w:tc>
        <w:tc>
          <w:tcPr>
            <w:tcW w:w="5103" w:type="dxa"/>
          </w:tcPr>
          <w:p w:rsidR="004A462C" w:rsidRPr="00960C8B" w:rsidRDefault="004A462C"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sollicitant une protection</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4A462C" w:rsidRPr="00960C8B" w:rsidRDefault="004A462C"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4A462C" w:rsidRPr="00960C8B" w:rsidRDefault="004A462C"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4A462C" w:rsidRPr="00960C8B" w:rsidRDefault="004A462C"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à l’origine du risque</w:t>
            </w:r>
            <w:r w:rsidRPr="00960C8B">
              <w:rPr>
                <w:rFonts w:ascii="Verdana" w:hAnsi="Verdana" w:cs="Arial"/>
                <w:sz w:val="20"/>
                <w:szCs w:val="20"/>
                <w:highlight w:val="darkGray"/>
                <w:u w:val="single"/>
                <w:lang w:val="fr-CA" w:eastAsia="ko-KR"/>
              </w:rPr>
              <w:t xml:space="preserve"> (défendeur) : </w:t>
            </w:r>
          </w:p>
          <w:p w:rsidR="004A462C" w:rsidRPr="00960C8B" w:rsidRDefault="004A462C"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4A462C" w:rsidRPr="00960C8B" w:rsidRDefault="004A462C"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4A462C" w:rsidRPr="00960C8B" w:rsidRDefault="004A462C"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p>
          <w:p w:rsidR="004A462C" w:rsidRPr="00960C8B" w:rsidRDefault="004A462C" w:rsidP="00E33D22">
            <w:pPr>
              <w:tabs>
                <w:tab w:val="left" w:pos="567"/>
              </w:tabs>
              <w:ind w:left="567" w:hanging="567"/>
              <w:jc w:val="both"/>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 xml:space="preserve">Concernant l’autorité émettrice : </w:t>
            </w:r>
          </w:p>
          <w:p w:rsidR="004A462C" w:rsidRPr="00960C8B" w:rsidRDefault="004A462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Nom</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Numéro de référencement interne de l’affaire</w:t>
            </w:r>
          </w:p>
          <w:p w:rsidR="004A462C" w:rsidRPr="00960C8B" w:rsidRDefault="004A462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4A462C" w:rsidRPr="00960C8B" w:rsidRDefault="004A462C" w:rsidP="00CC0F98">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eastAsia="ko-KR"/>
              </w:rPr>
              <w:t>Concernant l’ordonnance de protection </w:t>
            </w:r>
            <w:r w:rsidRPr="00960C8B">
              <w:rPr>
                <w:rFonts w:ascii="Verdana" w:hAnsi="Verdana" w:cs="Arial"/>
                <w:sz w:val="20"/>
                <w:szCs w:val="20"/>
                <w:highlight w:val="darkGray"/>
                <w:lang w:val="fr-CA" w:eastAsia="ko-KR"/>
              </w:rPr>
              <w:t xml:space="preserve">: </w:t>
            </w:r>
          </w:p>
          <w:p w:rsidR="004A462C" w:rsidRPr="00960C8B" w:rsidRDefault="004A462C"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Informations sur les catégories de mesures comprises dans l’ordonnance de protection</w:t>
            </w:r>
          </w:p>
          <w:p w:rsidR="004A462C" w:rsidRPr="00960C8B" w:rsidRDefault="004A462C"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Date de prise d’effet de l’ordonnance de protection</w:t>
            </w:r>
          </w:p>
          <w:p w:rsidR="004A462C" w:rsidRPr="00960C8B" w:rsidRDefault="004A462C"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Durée de l’ordonnance de protection</w:t>
            </w:r>
          </w:p>
          <w:p w:rsidR="004A462C" w:rsidRPr="00960C8B" w:rsidRDefault="004A462C"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Noms des parties à l’ordonnance de </w:t>
            </w:r>
            <w:r w:rsidRPr="00960C8B">
              <w:rPr>
                <w:rFonts w:ascii="Verdana" w:hAnsi="Verdana" w:cs="Arial"/>
                <w:sz w:val="20"/>
                <w:szCs w:val="20"/>
                <w:highlight w:val="darkGray"/>
                <w:lang w:val="fr-CA" w:eastAsia="ko-KR"/>
              </w:rPr>
              <w:lastRenderedPageBreak/>
              <w:t>protection</w:t>
            </w:r>
          </w:p>
          <w:p w:rsidR="004A462C" w:rsidRPr="00960C8B" w:rsidRDefault="004A462C"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Caractère renouvelable de l’ordonnance de protection</w:t>
            </w:r>
          </w:p>
          <w:p w:rsidR="004A462C" w:rsidRPr="00960C8B" w:rsidRDefault="004A462C" w:rsidP="00EC1B82">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eastAsia="ko-KR"/>
              </w:rPr>
              <w:t>Autre. Précisez :</w:t>
            </w:r>
          </w:p>
          <w:p w:rsidR="004A462C" w:rsidRPr="00960C8B" w:rsidRDefault="004A462C" w:rsidP="00A3049D">
            <w:pPr>
              <w:tabs>
                <w:tab w:val="left" w:pos="567"/>
              </w:tabs>
              <w:spacing w:before="180"/>
              <w:ind w:left="567" w:hanging="567"/>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 xml:space="preserve">Autres informations : </w:t>
            </w:r>
          </w:p>
          <w:p w:rsidR="004A462C" w:rsidRPr="004241B8" w:rsidRDefault="004A462C" w:rsidP="004241B8">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Précisez : </w:t>
            </w:r>
          </w:p>
        </w:tc>
      </w:tr>
      <w:tr w:rsidR="004A462C" w:rsidRPr="00960C8B" w:rsidTr="004241B8">
        <w:trPr>
          <w:trHeight w:val="63"/>
          <w:jc w:val="center"/>
        </w:trPr>
        <w:tc>
          <w:tcPr>
            <w:tcW w:w="5103" w:type="dxa"/>
            <w:vMerge w:val="restart"/>
          </w:tcPr>
          <w:p w:rsidR="004A462C" w:rsidRPr="00960C8B" w:rsidRDefault="004A462C" w:rsidP="00E33D22">
            <w:pPr>
              <w:tabs>
                <w:tab w:val="left" w:pos="567"/>
              </w:tabs>
              <w:ind w:left="567" w:hanging="567"/>
              <w:jc w:val="both"/>
              <w:rPr>
                <w:rFonts w:ascii="Verdana" w:hAnsi="Verdana" w:cs="Arial"/>
                <w:sz w:val="20"/>
                <w:szCs w:val="20"/>
                <w:lang w:val="fr-CA" w:eastAsia="ko-KR"/>
              </w:rPr>
            </w:pPr>
            <w:r w:rsidRPr="00960C8B">
              <w:rPr>
                <w:rFonts w:ascii="Verdana" w:hAnsi="Verdana" w:cs="Arial"/>
                <w:sz w:val="20"/>
                <w:szCs w:val="20"/>
                <w:lang w:val="fr-CA" w:eastAsia="ko-KR"/>
              </w:rPr>
              <w:lastRenderedPageBreak/>
              <w:t>3.2</w:t>
            </w:r>
            <w:r w:rsidRPr="00960C8B">
              <w:rPr>
                <w:rFonts w:ascii="Verdana" w:hAnsi="Verdana" w:cs="Arial"/>
                <w:sz w:val="20"/>
                <w:szCs w:val="20"/>
                <w:lang w:val="fr-CA"/>
              </w:rPr>
              <w:t>.</w:t>
            </w:r>
            <w:r w:rsidRPr="00960C8B">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sidRPr="00960C8B">
              <w:rPr>
                <w:rFonts w:ascii="Verdana" w:hAnsi="Verdana" w:cs="Arial"/>
                <w:sz w:val="20"/>
                <w:szCs w:val="20"/>
                <w:lang w:val="fr-CA" w:eastAsia="ko-KR"/>
              </w:rPr>
              <w:t>? (cochez toutes les cases applicables)</w:t>
            </w:r>
          </w:p>
          <w:p w:rsidR="004A462C" w:rsidRPr="00960C8B" w:rsidRDefault="004A462C" w:rsidP="00E33D22">
            <w:pPr>
              <w:tabs>
                <w:tab w:val="left" w:pos="567"/>
              </w:tabs>
              <w:ind w:left="567" w:hanging="567"/>
              <w:jc w:val="both"/>
              <w:rPr>
                <w:rFonts w:ascii="Verdana" w:hAnsi="Verdana" w:cs="Arial"/>
                <w:sz w:val="20"/>
                <w:szCs w:val="20"/>
                <w:lang w:val="fr-CA"/>
              </w:rPr>
            </w:pPr>
          </w:p>
        </w:tc>
        <w:tc>
          <w:tcPr>
            <w:tcW w:w="5103" w:type="dxa"/>
            <w:tcBorders>
              <w:bottom w:val="nil"/>
            </w:tcBorders>
          </w:tcPr>
          <w:p w:rsidR="004A462C" w:rsidRPr="004241B8" w:rsidRDefault="00BB442F"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960C8B">
              <w:rPr>
                <w:rFonts w:ascii="Verdana" w:hAnsi="Verdana" w:cs="Verdana"/>
                <w:sz w:val="20"/>
                <w:szCs w:val="20"/>
                <w:lang w:val="fr-CA" w:eastAsia="en-CA"/>
              </w:rPr>
              <w:t>Texte intégral de l’ordonnance</w:t>
            </w:r>
          </w:p>
        </w:tc>
      </w:tr>
      <w:tr w:rsidR="004A462C" w:rsidRPr="00290DB4" w:rsidTr="004241B8">
        <w:trPr>
          <w:trHeight w:val="63"/>
          <w:jc w:val="center"/>
        </w:trPr>
        <w:tc>
          <w:tcPr>
            <w:tcW w:w="5103" w:type="dxa"/>
            <w:vMerge/>
          </w:tcPr>
          <w:p w:rsidR="004A462C" w:rsidRPr="00960C8B" w:rsidRDefault="004A462C" w:rsidP="00E33D22">
            <w:pPr>
              <w:tabs>
                <w:tab w:val="left" w:pos="567"/>
              </w:tabs>
              <w:ind w:left="567" w:hanging="567"/>
              <w:jc w:val="both"/>
              <w:rPr>
                <w:rFonts w:ascii="Verdana" w:hAnsi="Verdana" w:cs="Arial"/>
                <w:sz w:val="20"/>
                <w:szCs w:val="20"/>
                <w:lang w:val="fr-CA" w:eastAsia="ko-KR"/>
              </w:rPr>
            </w:pPr>
          </w:p>
        </w:tc>
        <w:tc>
          <w:tcPr>
            <w:tcW w:w="5103" w:type="dxa"/>
            <w:tcBorders>
              <w:top w:val="nil"/>
              <w:bottom w:val="nil"/>
            </w:tcBorders>
          </w:tcPr>
          <w:p w:rsidR="004A462C" w:rsidRPr="004241B8" w:rsidRDefault="00BB442F"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960C8B">
              <w:rPr>
                <w:rFonts w:ascii="Verdana" w:hAnsi="Verdana" w:cs="Verdana"/>
                <w:sz w:val="20"/>
                <w:szCs w:val="20"/>
                <w:lang w:val="fr-CA" w:eastAsia="en-CA"/>
              </w:rPr>
              <w:t>Copie intégrale de l’ordonnance certifiée par l’autorité compétente de l’État d’origine</w:t>
            </w:r>
          </w:p>
        </w:tc>
      </w:tr>
      <w:tr w:rsidR="004A462C" w:rsidRPr="00290DB4" w:rsidTr="004241B8">
        <w:trPr>
          <w:trHeight w:val="224"/>
          <w:jc w:val="center"/>
        </w:trPr>
        <w:tc>
          <w:tcPr>
            <w:tcW w:w="5103" w:type="dxa"/>
            <w:vMerge/>
          </w:tcPr>
          <w:p w:rsidR="004A462C" w:rsidRPr="00960C8B" w:rsidRDefault="004A462C" w:rsidP="00E33D22">
            <w:pPr>
              <w:tabs>
                <w:tab w:val="left" w:pos="567"/>
              </w:tabs>
              <w:ind w:left="567" w:hanging="567"/>
              <w:jc w:val="both"/>
              <w:rPr>
                <w:rFonts w:ascii="Verdana" w:hAnsi="Verdana" w:cs="Arial"/>
                <w:sz w:val="20"/>
                <w:szCs w:val="20"/>
                <w:lang w:val="fr-CA" w:eastAsia="ko-KR"/>
              </w:rPr>
            </w:pPr>
          </w:p>
        </w:tc>
        <w:tc>
          <w:tcPr>
            <w:tcW w:w="5103" w:type="dxa"/>
            <w:tcBorders>
              <w:top w:val="nil"/>
              <w:bottom w:val="nil"/>
            </w:tcBorders>
          </w:tcPr>
          <w:p w:rsidR="004A462C" w:rsidRPr="004241B8" w:rsidRDefault="00BB442F"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960C8B">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4A462C" w:rsidRPr="00290DB4" w:rsidTr="004241B8">
        <w:trPr>
          <w:trHeight w:val="65"/>
          <w:jc w:val="center"/>
        </w:trPr>
        <w:tc>
          <w:tcPr>
            <w:tcW w:w="5103" w:type="dxa"/>
            <w:vMerge/>
          </w:tcPr>
          <w:p w:rsidR="004A462C" w:rsidRPr="00960C8B" w:rsidRDefault="004A462C" w:rsidP="00E33D22">
            <w:pPr>
              <w:tabs>
                <w:tab w:val="left" w:pos="567"/>
              </w:tabs>
              <w:ind w:left="567" w:hanging="567"/>
              <w:jc w:val="both"/>
              <w:rPr>
                <w:rFonts w:ascii="Verdana" w:hAnsi="Verdana" w:cs="Arial"/>
                <w:sz w:val="20"/>
                <w:szCs w:val="20"/>
                <w:lang w:val="fr-CA" w:eastAsia="ko-KR"/>
              </w:rPr>
            </w:pPr>
          </w:p>
        </w:tc>
        <w:tc>
          <w:tcPr>
            <w:tcW w:w="5103" w:type="dxa"/>
            <w:tcBorders>
              <w:top w:val="nil"/>
              <w:bottom w:val="nil"/>
            </w:tcBorders>
          </w:tcPr>
          <w:p w:rsidR="004A462C" w:rsidRPr="004241B8" w:rsidRDefault="00BB442F"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960C8B">
              <w:rPr>
                <w:rFonts w:ascii="Verdana" w:hAnsi="Verdana" w:cs="Verdana"/>
                <w:sz w:val="20"/>
                <w:szCs w:val="20"/>
                <w:lang w:val="fr-CA" w:eastAsia="en-CA"/>
              </w:rPr>
              <w:t>Document attestant que la décision est exécutoire dans l’État d’origine</w:t>
            </w:r>
          </w:p>
        </w:tc>
      </w:tr>
      <w:tr w:rsidR="004A462C" w:rsidRPr="00290DB4" w:rsidTr="004241B8">
        <w:trPr>
          <w:trHeight w:val="708"/>
          <w:jc w:val="center"/>
        </w:trPr>
        <w:tc>
          <w:tcPr>
            <w:tcW w:w="5103" w:type="dxa"/>
            <w:vMerge/>
          </w:tcPr>
          <w:p w:rsidR="004A462C" w:rsidRPr="00960C8B" w:rsidRDefault="004A462C" w:rsidP="00E33D22">
            <w:pPr>
              <w:tabs>
                <w:tab w:val="left" w:pos="567"/>
              </w:tabs>
              <w:ind w:left="567" w:hanging="567"/>
              <w:jc w:val="both"/>
              <w:rPr>
                <w:rFonts w:ascii="Verdana" w:hAnsi="Verdana" w:cs="Arial"/>
                <w:sz w:val="20"/>
                <w:szCs w:val="20"/>
                <w:lang w:val="fr-CA" w:eastAsia="ko-KR"/>
              </w:rPr>
            </w:pPr>
          </w:p>
        </w:tc>
        <w:tc>
          <w:tcPr>
            <w:tcW w:w="5103" w:type="dxa"/>
            <w:tcBorders>
              <w:top w:val="nil"/>
              <w:bottom w:val="nil"/>
            </w:tcBorders>
          </w:tcPr>
          <w:p w:rsidR="004A462C" w:rsidRPr="004241B8" w:rsidRDefault="00BB442F"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960C8B">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4A462C" w:rsidRPr="00960C8B" w:rsidTr="004241B8">
        <w:trPr>
          <w:trHeight w:val="63"/>
          <w:jc w:val="center"/>
        </w:trPr>
        <w:tc>
          <w:tcPr>
            <w:tcW w:w="5103" w:type="dxa"/>
            <w:vMerge/>
          </w:tcPr>
          <w:p w:rsidR="004A462C" w:rsidRPr="00960C8B" w:rsidRDefault="004A462C" w:rsidP="00E33D22">
            <w:pPr>
              <w:tabs>
                <w:tab w:val="left" w:pos="567"/>
              </w:tabs>
              <w:ind w:left="567" w:hanging="567"/>
              <w:jc w:val="both"/>
              <w:rPr>
                <w:rFonts w:ascii="Verdana" w:hAnsi="Verdana" w:cs="Arial"/>
                <w:sz w:val="20"/>
                <w:szCs w:val="20"/>
                <w:lang w:val="fr-CA" w:eastAsia="ko-KR"/>
              </w:rPr>
            </w:pPr>
          </w:p>
        </w:tc>
        <w:tc>
          <w:tcPr>
            <w:tcW w:w="5103" w:type="dxa"/>
            <w:tcBorders>
              <w:top w:val="nil"/>
              <w:bottom w:val="nil"/>
            </w:tcBorders>
          </w:tcPr>
          <w:p w:rsidR="004A462C" w:rsidRPr="00960C8B" w:rsidRDefault="00BB442F" w:rsidP="00BF7A5F">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960C8B">
              <w:rPr>
                <w:rFonts w:ascii="Verdana" w:hAnsi="Verdana" w:cs="Verdana"/>
                <w:sz w:val="20"/>
                <w:szCs w:val="20"/>
                <w:lang w:val="fr-CA" w:eastAsia="ko-KR"/>
              </w:rPr>
              <w:t xml:space="preserve">Tout autre document pertinent </w:t>
            </w:r>
          </w:p>
        </w:tc>
      </w:tr>
      <w:tr w:rsidR="004A462C" w:rsidRPr="00290DB4" w:rsidTr="004241B8">
        <w:trPr>
          <w:trHeight w:val="63"/>
          <w:jc w:val="center"/>
        </w:trPr>
        <w:tc>
          <w:tcPr>
            <w:tcW w:w="5103" w:type="dxa"/>
            <w:vMerge/>
          </w:tcPr>
          <w:p w:rsidR="004A462C" w:rsidRPr="00960C8B" w:rsidRDefault="004A462C" w:rsidP="00E33D22">
            <w:pPr>
              <w:tabs>
                <w:tab w:val="left" w:pos="567"/>
              </w:tabs>
              <w:ind w:left="567" w:hanging="567"/>
              <w:jc w:val="both"/>
              <w:rPr>
                <w:rFonts w:ascii="Verdana" w:hAnsi="Verdana" w:cs="Arial"/>
                <w:sz w:val="20"/>
                <w:szCs w:val="20"/>
                <w:lang w:val="fr-CA" w:eastAsia="ko-KR"/>
              </w:rPr>
            </w:pPr>
          </w:p>
        </w:tc>
        <w:tc>
          <w:tcPr>
            <w:tcW w:w="5103" w:type="dxa"/>
            <w:tcBorders>
              <w:top w:val="nil"/>
            </w:tcBorders>
          </w:tcPr>
          <w:p w:rsidR="004A462C" w:rsidRPr="00960C8B" w:rsidRDefault="004A462C" w:rsidP="004241B8">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r>
            <w:r w:rsidRPr="00960C8B">
              <w:rPr>
                <w:rFonts w:ascii="Verdana" w:hAnsi="Verdana" w:cs="Verdana"/>
                <w:sz w:val="20"/>
                <w:szCs w:val="20"/>
                <w:lang w:val="fr-CA" w:eastAsia="ko-KR"/>
              </w:rPr>
              <w:t>Précisez :</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Les documents rédigés dans une autre langue que le français ou l'anglais doivent être accompagnés d'une traduction vidimée au Québec (art. 786 C.p.c.).</w:t>
            </w:r>
            <w:r w:rsidR="00BB442F">
              <w:rPr>
                <w:rFonts w:ascii="Verdana" w:hAnsi="Verdana"/>
                <w:sz w:val="20"/>
                <w:szCs w:val="20"/>
                <w:lang w:val="fr-FR"/>
              </w:rPr>
              <w:fldChar w:fldCharType="end"/>
            </w:r>
          </w:p>
        </w:tc>
      </w:tr>
      <w:tr w:rsidR="004A462C" w:rsidRPr="00290DB4" w:rsidTr="004241B8">
        <w:trPr>
          <w:trHeight w:val="404"/>
          <w:jc w:val="center"/>
        </w:trPr>
        <w:tc>
          <w:tcPr>
            <w:tcW w:w="5103" w:type="dxa"/>
            <w:vMerge w:val="restart"/>
          </w:tcPr>
          <w:p w:rsidR="004A462C" w:rsidRPr="003B0692" w:rsidRDefault="004A462C" w:rsidP="00E33D22">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3.3</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bottom w:val="nil"/>
            </w:tcBorders>
          </w:tcPr>
          <w:p w:rsidR="004A462C" w:rsidRPr="004241B8" w:rsidRDefault="004A462C" w:rsidP="004241B8">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 xml:space="preserve">Oui, le formulaire standard publié par la Conférence de La Haye </w:t>
            </w:r>
          </w:p>
        </w:tc>
      </w:tr>
      <w:tr w:rsidR="004A462C" w:rsidRPr="003B0692" w:rsidTr="004241B8">
        <w:trPr>
          <w:trHeight w:val="403"/>
          <w:jc w:val="center"/>
        </w:trPr>
        <w:tc>
          <w:tcPr>
            <w:tcW w:w="5103" w:type="dxa"/>
            <w:vMerge/>
          </w:tcPr>
          <w:p w:rsidR="004A462C" w:rsidRPr="003B0692" w:rsidRDefault="004A462C"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4241B8" w:rsidRDefault="00BB442F" w:rsidP="004241B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Oui</w:t>
            </w:r>
          </w:p>
        </w:tc>
      </w:tr>
      <w:tr w:rsidR="004A462C" w:rsidRPr="00290DB4" w:rsidTr="004241B8">
        <w:trPr>
          <w:trHeight w:val="403"/>
          <w:jc w:val="center"/>
        </w:trPr>
        <w:tc>
          <w:tcPr>
            <w:tcW w:w="5103" w:type="dxa"/>
            <w:vMerge/>
          </w:tcPr>
          <w:p w:rsidR="004A462C" w:rsidRPr="003B0692" w:rsidRDefault="004A462C"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4A462C" w:rsidP="004241B8">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Pr>
                <w:rFonts w:ascii="Verdana" w:hAnsi="Verdana" w:cs="Verdana"/>
                <w:sz w:val="20"/>
                <w:szCs w:val="20"/>
                <w:lang w:val="fr-CA" w:eastAsia="ko-KR"/>
              </w:rPr>
              <w:t xml:space="preserve"> </w:t>
            </w:r>
            <w:r>
              <w:rPr>
                <w:rFonts w:ascii="Verdana" w:hAnsi="Verdana" w:cs="Verdana"/>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57568E">
        <w:trPr>
          <w:trHeight w:val="403"/>
          <w:jc w:val="center"/>
        </w:trPr>
        <w:tc>
          <w:tcPr>
            <w:tcW w:w="5103" w:type="dxa"/>
            <w:vMerge/>
          </w:tcPr>
          <w:p w:rsidR="004A462C" w:rsidRPr="003B0692" w:rsidRDefault="004A462C"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BB442F" w:rsidP="004241B8">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3B0692" w:rsidTr="0057568E">
        <w:trPr>
          <w:trHeight w:val="245"/>
          <w:jc w:val="center"/>
        </w:trPr>
        <w:tc>
          <w:tcPr>
            <w:tcW w:w="5103" w:type="dxa"/>
            <w:vMerge w:val="restart"/>
          </w:tcPr>
          <w:p w:rsidR="004A462C" w:rsidRPr="003B0692" w:rsidRDefault="004A462C" w:rsidP="00E33D22">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3.4.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bottom w:val="nil"/>
            </w:tcBorders>
          </w:tcPr>
          <w:p w:rsidR="004A462C" w:rsidRPr="003B0692" w:rsidRDefault="00BB442F"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Oui</w:t>
            </w:r>
          </w:p>
        </w:tc>
      </w:tr>
      <w:tr w:rsidR="004A462C" w:rsidRPr="00652DF7" w:rsidTr="0057568E">
        <w:trPr>
          <w:trHeight w:val="244"/>
          <w:jc w:val="center"/>
        </w:trPr>
        <w:tc>
          <w:tcPr>
            <w:tcW w:w="5103" w:type="dxa"/>
            <w:vMerge/>
          </w:tcPr>
          <w:p w:rsidR="004A462C" w:rsidRPr="003B0692" w:rsidRDefault="004A462C"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bottom w:val="nil"/>
            </w:tcBorders>
          </w:tcPr>
          <w:p w:rsidR="004A462C" w:rsidRPr="00E66CA7" w:rsidRDefault="004A462C" w:rsidP="00E66CA7">
            <w:pPr>
              <w:tabs>
                <w:tab w:val="left" w:pos="567"/>
              </w:tabs>
              <w:spacing w:after="120"/>
              <w:rPr>
                <w:rFonts w:ascii="Verdana" w:hAnsi="Verdana"/>
                <w:noProof/>
                <w:sz w:val="20"/>
                <w:szCs w:val="20"/>
                <w:lang w:val="fr-FR"/>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E66CA7">
              <w:rPr>
                <w:rFonts w:ascii="Verdana" w:hAnsi="Verdana"/>
                <w:noProof/>
                <w:sz w:val="20"/>
                <w:szCs w:val="20"/>
                <w:lang w:val="fr-FR"/>
              </w:rPr>
              <w:t xml:space="preserve">En matière civile et familiale, le Nouveau Code de procédure civile qui devrait entrer en vigueur à l'automne 2015, prévoit notamment à son article 26 que :  </w:t>
            </w:r>
            <w:r>
              <w:rPr>
                <w:rFonts w:ascii="Verdana" w:hAnsi="Verdana"/>
                <w:noProof/>
                <w:sz w:val="20"/>
                <w:szCs w:val="20"/>
                <w:lang w:val="fr-FR"/>
              </w:rPr>
              <w:t xml:space="preserve">« </w:t>
            </w:r>
            <w:r w:rsidRPr="00E66CA7">
              <w:rPr>
                <w:rFonts w:ascii="Verdana" w:hAnsi="Verdana"/>
                <w:noProof/>
                <w:sz w:val="20"/>
                <w:szCs w:val="20"/>
                <w:lang w:val="fr-FR"/>
              </w:rPr>
              <w:t xml:space="preserve">Dans l’application du Code, il y a lieu de privilégier l’utilisation de tout moyen technologique approprié qui est disponible tant pour les parties que pour le tribunal en tenant compte, pour ce dernier, de l’environnement technologique qui soutient l’activité des </w:t>
            </w:r>
            <w:r w:rsidRPr="00E66CA7">
              <w:rPr>
                <w:rFonts w:ascii="Verdana" w:hAnsi="Verdana"/>
                <w:noProof/>
                <w:sz w:val="20"/>
                <w:szCs w:val="20"/>
                <w:lang w:val="fr-FR"/>
              </w:rPr>
              <w:lastRenderedPageBreak/>
              <w:t>tribunaux.</w:t>
            </w:r>
          </w:p>
          <w:p w:rsidR="004A462C" w:rsidRPr="00E66CA7" w:rsidRDefault="004A462C" w:rsidP="00E66CA7">
            <w:pPr>
              <w:tabs>
                <w:tab w:val="left" w:pos="567"/>
              </w:tabs>
              <w:spacing w:after="120"/>
              <w:rPr>
                <w:rFonts w:ascii="Verdana" w:hAnsi="Verdana"/>
                <w:noProof/>
                <w:sz w:val="20"/>
                <w:szCs w:val="20"/>
                <w:lang w:val="fr-FR"/>
              </w:rPr>
            </w:pPr>
            <w:r w:rsidRPr="00E66CA7">
              <w:rPr>
                <w:rFonts w:ascii="Verdana" w:hAnsi="Verdana"/>
                <w:noProof/>
                <w:sz w:val="20"/>
                <w:szCs w:val="20"/>
                <w:lang w:val="fr-FR"/>
              </w:rPr>
              <w:t xml:space="preserve">        Le tribunal peut utiliser un tel moyen ou ordonner qu’il le soit par les parties, même d’office, notamment dans la gestion des instances; il peut aussi, s’il le considère nécessaire, exiger, malgré l’accord des parties, qu’une personne se présente physiquement à une audience, à une conférence ou à un interrogatoire</w:t>
            </w:r>
            <w:r>
              <w:rPr>
                <w:rFonts w:ascii="Verdana" w:hAnsi="Verdana"/>
                <w:noProof/>
                <w:sz w:val="20"/>
                <w:szCs w:val="20"/>
                <w:lang w:val="fr-FR"/>
              </w:rPr>
              <w:t xml:space="preserve"> »</w:t>
            </w:r>
            <w:r w:rsidRPr="00E66CA7">
              <w:rPr>
                <w:rFonts w:ascii="Verdana" w:hAnsi="Verdana"/>
                <w:noProof/>
                <w:sz w:val="20"/>
                <w:szCs w:val="20"/>
                <w:lang w:val="fr-FR"/>
              </w:rPr>
              <w:t>.</w:t>
            </w:r>
          </w:p>
          <w:p w:rsidR="004A462C" w:rsidRPr="003B0692" w:rsidRDefault="004A462C" w:rsidP="00E66CA7">
            <w:pPr>
              <w:tabs>
                <w:tab w:val="left" w:pos="567"/>
              </w:tabs>
              <w:spacing w:after="120"/>
              <w:rPr>
                <w:rFonts w:ascii="Verdana" w:hAnsi="Verdana" w:cs="Arial"/>
                <w:sz w:val="20"/>
                <w:szCs w:val="20"/>
                <w:lang w:val="fr-CA"/>
              </w:rPr>
            </w:pPr>
            <w:r w:rsidRPr="00E66CA7">
              <w:rPr>
                <w:rFonts w:ascii="Verdana" w:hAnsi="Verdana"/>
                <w:noProof/>
                <w:sz w:val="20"/>
                <w:szCs w:val="20"/>
                <w:lang w:val="fr-FR"/>
              </w:rPr>
              <w:t>En matière de protection de la jeunesse,le tribunal peut utiliser tout moyen technologique qui lui est disponible aux fins d'entendre et de décider de la prolongation d'ordonnances de protection  immédiate et d'ordonnance provisoire pendant l'instance (art.47, 74.0.1., 76.1 L.p.j.)</w:t>
            </w:r>
            <w:r>
              <w:rPr>
                <w:rFonts w:ascii="Verdana" w:hAnsi="Verdana"/>
                <w:noProof/>
                <w:sz w:val="20"/>
                <w:szCs w:val="20"/>
                <w:lang w:val="fr-FR"/>
              </w:rPr>
              <w:t xml:space="preserve"> -</w:t>
            </w:r>
            <w:r w:rsidR="00BB442F">
              <w:rPr>
                <w:rFonts w:ascii="Verdana" w:hAnsi="Verdana"/>
                <w:sz w:val="20"/>
                <w:szCs w:val="20"/>
                <w:lang w:val="fr-FR"/>
              </w:rPr>
              <w:fldChar w:fldCharType="end"/>
            </w:r>
          </w:p>
        </w:tc>
      </w:tr>
      <w:tr w:rsidR="004A462C" w:rsidRPr="003B0692" w:rsidTr="00CD1897">
        <w:trPr>
          <w:trHeight w:val="244"/>
          <w:jc w:val="center"/>
        </w:trPr>
        <w:tc>
          <w:tcPr>
            <w:tcW w:w="5103" w:type="dxa"/>
            <w:vMerge/>
          </w:tcPr>
          <w:p w:rsidR="004A462C" w:rsidRPr="003B0692" w:rsidRDefault="004A462C"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r w:rsidR="004A462C" w:rsidRPr="003B0692" w:rsidTr="00CD1897">
        <w:trPr>
          <w:trHeight w:val="289"/>
          <w:jc w:val="center"/>
        </w:trPr>
        <w:tc>
          <w:tcPr>
            <w:tcW w:w="5103" w:type="dxa"/>
            <w:vMerge w:val="restart"/>
          </w:tcPr>
          <w:p w:rsidR="004A462C" w:rsidRPr="003B0692" w:rsidRDefault="004A462C" w:rsidP="006C5F9F">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3.5. </w:t>
            </w:r>
            <w:r w:rsidRPr="003B0692">
              <w:rPr>
                <w:rFonts w:ascii="Verdana" w:hAnsi="Verdana" w:cs="Arial"/>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Arial"/>
                <w:sz w:val="20"/>
                <w:szCs w:val="20"/>
                <w:lang w:val="fr-CA" w:eastAsia="ko-KR"/>
              </w:rPr>
              <w:t>(</w:t>
            </w:r>
            <w:r w:rsidRPr="00BF6D81">
              <w:rPr>
                <w:rFonts w:ascii="Verdana" w:hAnsi="Verdana" w:cs="Arial"/>
                <w:sz w:val="20"/>
                <w:szCs w:val="20"/>
                <w:lang w:val="fr-CA"/>
              </w:rPr>
              <w:t>appels exclus</w:t>
            </w:r>
            <w:r>
              <w:rPr>
                <w:rFonts w:ascii="Verdana" w:hAnsi="Verdana" w:cs="Arial"/>
                <w:sz w:val="20"/>
                <w:szCs w:val="20"/>
                <w:lang w:val="fr-CA" w:eastAsia="ko-KR"/>
              </w:rPr>
              <w:t>) </w:t>
            </w:r>
            <w:r w:rsidRPr="003B0692">
              <w:rPr>
                <w:rFonts w:ascii="Verdana" w:hAnsi="Verdana" w:cs="Arial"/>
                <w:sz w:val="20"/>
                <w:szCs w:val="20"/>
                <w:lang w:val="fr-CA" w:eastAsia="ko-KR"/>
              </w:rPr>
              <w:t>?</w:t>
            </w:r>
          </w:p>
        </w:tc>
        <w:tc>
          <w:tcPr>
            <w:tcW w:w="5103" w:type="dxa"/>
            <w:tcBorders>
              <w:bottom w:val="nil"/>
            </w:tcBorders>
          </w:tcPr>
          <w:p w:rsidR="004A462C" w:rsidRPr="00E026C5" w:rsidRDefault="00BB442F"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BF6D81">
              <w:rPr>
                <w:rFonts w:ascii="Verdana" w:hAnsi="Verdana"/>
                <w:sz w:val="20"/>
                <w:szCs w:val="20"/>
                <w:lang w:val="fr-CA"/>
              </w:rPr>
              <w:t>Moins de 24 heures</w:t>
            </w:r>
          </w:p>
        </w:tc>
      </w:tr>
      <w:tr w:rsidR="004A462C" w:rsidRPr="003B0692" w:rsidTr="00CD1897">
        <w:trPr>
          <w:trHeight w:val="283"/>
          <w:jc w:val="center"/>
        </w:trPr>
        <w:tc>
          <w:tcPr>
            <w:tcW w:w="5103" w:type="dxa"/>
            <w:vMerge/>
          </w:tcPr>
          <w:p w:rsidR="004A462C" w:rsidRPr="003B0692" w:rsidRDefault="004A462C"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BF6D81" w:rsidRDefault="00BB442F"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BF6D81">
              <w:rPr>
                <w:rFonts w:ascii="Verdana" w:hAnsi="Verdana"/>
                <w:sz w:val="20"/>
                <w:szCs w:val="20"/>
                <w:lang w:val="fr-CA"/>
              </w:rPr>
              <w:t>Entre 2 et 3 jours</w:t>
            </w:r>
          </w:p>
        </w:tc>
      </w:tr>
      <w:tr w:rsidR="004A462C" w:rsidRPr="003B0692" w:rsidTr="00CD1897">
        <w:trPr>
          <w:trHeight w:val="283"/>
          <w:jc w:val="center"/>
        </w:trPr>
        <w:tc>
          <w:tcPr>
            <w:tcW w:w="5103" w:type="dxa"/>
            <w:vMerge/>
          </w:tcPr>
          <w:p w:rsidR="004A462C" w:rsidRPr="003B0692" w:rsidRDefault="004A462C"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BF6D81" w:rsidRDefault="00BB442F"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BF6D81">
              <w:rPr>
                <w:rFonts w:ascii="Verdana" w:hAnsi="Verdana"/>
                <w:sz w:val="20"/>
                <w:szCs w:val="20"/>
                <w:lang w:val="fr-CA"/>
              </w:rPr>
              <w:t>Moins d’une semaine</w:t>
            </w:r>
          </w:p>
        </w:tc>
      </w:tr>
      <w:tr w:rsidR="004A462C" w:rsidRPr="003B0692" w:rsidTr="00CD1897">
        <w:trPr>
          <w:trHeight w:val="283"/>
          <w:jc w:val="center"/>
        </w:trPr>
        <w:tc>
          <w:tcPr>
            <w:tcW w:w="5103" w:type="dxa"/>
            <w:vMerge/>
          </w:tcPr>
          <w:p w:rsidR="004A462C" w:rsidRPr="003B0692" w:rsidRDefault="004A462C"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BF6D81" w:rsidRDefault="00BB442F"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BF6D81">
              <w:rPr>
                <w:rFonts w:ascii="Verdana" w:hAnsi="Verdana"/>
                <w:sz w:val="20"/>
                <w:szCs w:val="20"/>
                <w:lang w:val="fr-CA" w:eastAsia="ko-KR"/>
              </w:rPr>
              <w:t>Entre 1</w:t>
            </w:r>
            <w:r w:rsidR="004A462C" w:rsidRPr="00BF6D81">
              <w:rPr>
                <w:rFonts w:ascii="Verdana" w:hAnsi="Verdana"/>
                <w:sz w:val="20"/>
                <w:szCs w:val="20"/>
                <w:lang w:val="fr-CA"/>
              </w:rPr>
              <w:t xml:space="preserve"> et </w:t>
            </w:r>
            <w:r w:rsidR="004A462C" w:rsidRPr="00BF6D81">
              <w:rPr>
                <w:rFonts w:ascii="Verdana" w:hAnsi="Verdana"/>
                <w:sz w:val="20"/>
                <w:szCs w:val="20"/>
                <w:lang w:val="fr-CA" w:eastAsia="ko-KR"/>
              </w:rPr>
              <w:t>4</w:t>
            </w:r>
            <w:r w:rsidR="004A462C" w:rsidRPr="00BF6D81">
              <w:rPr>
                <w:rFonts w:ascii="Verdana" w:hAnsi="Verdana"/>
                <w:sz w:val="20"/>
                <w:szCs w:val="20"/>
                <w:lang w:val="fr-CA"/>
              </w:rPr>
              <w:t xml:space="preserve"> semaines</w:t>
            </w:r>
          </w:p>
        </w:tc>
      </w:tr>
      <w:tr w:rsidR="004A462C" w:rsidRPr="003B0692" w:rsidTr="00CD1897">
        <w:trPr>
          <w:trHeight w:val="283"/>
          <w:jc w:val="center"/>
        </w:trPr>
        <w:tc>
          <w:tcPr>
            <w:tcW w:w="5103" w:type="dxa"/>
            <w:vMerge/>
          </w:tcPr>
          <w:p w:rsidR="004A462C" w:rsidRPr="003B0692" w:rsidRDefault="004A462C"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BF6D81" w:rsidRDefault="00BB442F"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Pr>
                <w:rFonts w:ascii="Verdana" w:hAnsi="Verdana"/>
                <w:sz w:val="20"/>
                <w:szCs w:val="20"/>
                <w:lang w:val="fr-CA" w:eastAsia="ko-KR"/>
              </w:rPr>
              <w:t>Entre</w:t>
            </w:r>
            <w:r w:rsidR="004A462C" w:rsidRPr="00BF6D81">
              <w:rPr>
                <w:rFonts w:ascii="Verdana" w:hAnsi="Verdana"/>
                <w:sz w:val="20"/>
                <w:szCs w:val="20"/>
                <w:lang w:val="fr-CA" w:eastAsia="ko-KR"/>
              </w:rPr>
              <w:t xml:space="preserve"> 4 </w:t>
            </w:r>
            <w:r w:rsidR="004A462C">
              <w:rPr>
                <w:rFonts w:ascii="Verdana" w:hAnsi="Verdana"/>
                <w:sz w:val="20"/>
                <w:szCs w:val="20"/>
                <w:lang w:val="fr-CA" w:eastAsia="ko-KR"/>
              </w:rPr>
              <w:t xml:space="preserve">et 6 </w:t>
            </w:r>
            <w:r w:rsidR="004A462C" w:rsidRPr="00BF6D81">
              <w:rPr>
                <w:rFonts w:ascii="Verdana" w:hAnsi="Verdana"/>
                <w:sz w:val="20"/>
                <w:szCs w:val="20"/>
                <w:lang w:val="fr-CA" w:eastAsia="ko-KR"/>
              </w:rPr>
              <w:t>semaines</w:t>
            </w:r>
          </w:p>
        </w:tc>
      </w:tr>
      <w:tr w:rsidR="004A462C" w:rsidRPr="003B0692" w:rsidTr="00CD1897">
        <w:trPr>
          <w:trHeight w:val="283"/>
          <w:jc w:val="center"/>
        </w:trPr>
        <w:tc>
          <w:tcPr>
            <w:tcW w:w="5103" w:type="dxa"/>
            <w:vMerge/>
          </w:tcPr>
          <w:p w:rsidR="004A462C" w:rsidRPr="003B0692" w:rsidRDefault="004A462C"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BF6D81" w:rsidRDefault="00BB442F" w:rsidP="00E026C5">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Pr>
                <w:rFonts w:ascii="Verdana" w:hAnsi="Verdana"/>
                <w:sz w:val="20"/>
                <w:szCs w:val="20"/>
                <w:lang w:val="fr-CA" w:eastAsia="ko-KR"/>
              </w:rPr>
              <w:t>Autre</w:t>
            </w:r>
          </w:p>
        </w:tc>
      </w:tr>
      <w:tr w:rsidR="004A462C" w:rsidRPr="00652DF7" w:rsidTr="00CD1897">
        <w:trPr>
          <w:trHeight w:val="283"/>
          <w:jc w:val="center"/>
        </w:trPr>
        <w:tc>
          <w:tcPr>
            <w:tcW w:w="5103" w:type="dxa"/>
            <w:vMerge/>
          </w:tcPr>
          <w:p w:rsidR="004A462C" w:rsidRPr="003B0692" w:rsidRDefault="004A462C"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tcBorders>
          </w:tcPr>
          <w:p w:rsidR="004A462C" w:rsidRPr="00BF6D81" w:rsidRDefault="004A462C" w:rsidP="00E026C5">
            <w:pPr>
              <w:tabs>
                <w:tab w:val="left" w:pos="567"/>
              </w:tabs>
              <w:spacing w:before="60" w:after="60"/>
              <w:rPr>
                <w:rFonts w:ascii="Verdana" w:hAnsi="Verdana"/>
                <w:sz w:val="20"/>
                <w:szCs w:val="20"/>
                <w:lang w:val="fr-CA"/>
              </w:rPr>
            </w:pPr>
            <w:r>
              <w:rPr>
                <w:rFonts w:ascii="Verdana" w:hAnsi="Verdana"/>
                <w:sz w:val="20"/>
                <w:szCs w:val="20"/>
                <w:lang w:val="fr-CA" w:eastAsia="ko-KR"/>
              </w:rPr>
              <w:tab/>
            </w:r>
            <w:r w:rsidRPr="00BF6D81">
              <w:rPr>
                <w:rFonts w:ascii="Verdana" w:hAnsi="Verdana"/>
                <w:sz w:val="20"/>
                <w:szCs w:val="20"/>
                <w:lang w:val="fr-CA" w:eastAsia="ko-KR"/>
              </w:rPr>
              <w:t>Précisez :</w:t>
            </w:r>
            <w:r>
              <w:rPr>
                <w:rFonts w:ascii="Verdana" w:hAnsi="Verdana"/>
                <w:sz w:val="20"/>
                <w:szCs w:val="20"/>
                <w:lang w:val="fr-F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Le délai moyen est de plus de six semaines, sauf lorsqu'il y a urgence auquel cas il est</w:t>
            </w:r>
            <w:r w:rsidRPr="00F36693">
              <w:rPr>
                <w:rFonts w:ascii="Verdana" w:hAnsi="Verdana"/>
                <w:noProof/>
                <w:sz w:val="20"/>
                <w:szCs w:val="20"/>
                <w:lang w:val="fr-FR"/>
              </w:rPr>
              <w:t xml:space="preserve"> possible d'abréger les délais (art. 78, 88,</w:t>
            </w:r>
            <w:r>
              <w:rPr>
                <w:rFonts w:ascii="Verdana" w:hAnsi="Verdana"/>
                <w:noProof/>
                <w:sz w:val="20"/>
                <w:szCs w:val="20"/>
                <w:lang w:val="fr-FR"/>
              </w:rPr>
              <w:t xml:space="preserve"> </w:t>
            </w:r>
            <w:r w:rsidRPr="00F36693">
              <w:rPr>
                <w:rFonts w:ascii="Verdana" w:hAnsi="Verdana"/>
                <w:noProof/>
                <w:sz w:val="20"/>
                <w:szCs w:val="20"/>
                <w:lang w:val="fr-FR"/>
              </w:rPr>
              <w:t>113, 151.4, 280, 496.1, 547, 576, 813.5 C</w:t>
            </w:r>
            <w:r>
              <w:rPr>
                <w:rFonts w:ascii="Verdana" w:hAnsi="Verdana"/>
                <w:noProof/>
                <w:sz w:val="20"/>
                <w:szCs w:val="20"/>
                <w:lang w:val="fr-FR"/>
              </w:rPr>
              <w:t>.p.c.</w:t>
            </w:r>
            <w:r w:rsidRPr="00F36693">
              <w:rPr>
                <w:rFonts w:ascii="Verdana" w:hAnsi="Verdana"/>
                <w:noProof/>
                <w:sz w:val="20"/>
                <w:szCs w:val="20"/>
                <w:lang w:val="fr-FR"/>
              </w:rPr>
              <w:t>).</w:t>
            </w:r>
            <w:r>
              <w:rPr>
                <w:rFonts w:ascii="Verdana" w:hAnsi="Verdana"/>
                <w:noProof/>
                <w:sz w:val="20"/>
                <w:szCs w:val="20"/>
                <w:lang w:val="fr-FR"/>
              </w:rPr>
              <w:t xml:space="preserve"> </w:t>
            </w:r>
            <w:r w:rsidRPr="00FB7213">
              <w:rPr>
                <w:rFonts w:ascii="Verdana" w:hAnsi="Verdana"/>
                <w:noProof/>
                <w:sz w:val="20"/>
                <w:szCs w:val="20"/>
                <w:lang w:val="fr-FR"/>
              </w:rPr>
              <w:t>Le jugement doit être rendu dans les 6 mois qui suivent la prise en délibéré (art. 465 C</w:t>
            </w:r>
            <w:r>
              <w:rPr>
                <w:rFonts w:ascii="Verdana" w:hAnsi="Verdana"/>
                <w:noProof/>
                <w:sz w:val="20"/>
                <w:szCs w:val="20"/>
                <w:lang w:val="fr-FR"/>
              </w:rPr>
              <w:t>.p.c.</w:t>
            </w:r>
            <w:r w:rsidRPr="00FB7213">
              <w:rPr>
                <w:rFonts w:ascii="Verdana" w:hAnsi="Verdana"/>
                <w:noProof/>
                <w:sz w:val="20"/>
                <w:szCs w:val="20"/>
                <w:lang w:val="fr-FR"/>
              </w:rPr>
              <w:t>).</w:t>
            </w:r>
            <w:r w:rsidR="00BB442F">
              <w:rPr>
                <w:rFonts w:ascii="Verdana" w:hAnsi="Verdana"/>
                <w:sz w:val="20"/>
                <w:szCs w:val="20"/>
                <w:lang w:val="fr-FR"/>
              </w:rPr>
              <w:fldChar w:fldCharType="end"/>
            </w:r>
          </w:p>
        </w:tc>
      </w:tr>
      <w:tr w:rsidR="004A462C" w:rsidRPr="003B0692" w:rsidTr="00CD1897">
        <w:trPr>
          <w:trHeight w:val="414"/>
          <w:jc w:val="center"/>
        </w:trPr>
        <w:tc>
          <w:tcPr>
            <w:tcW w:w="5103" w:type="dxa"/>
            <w:vMerge w:val="restart"/>
          </w:tcPr>
          <w:p w:rsidR="004A462C" w:rsidRPr="003B0692" w:rsidRDefault="004A462C" w:rsidP="00E33D22">
            <w:pPr>
              <w:tabs>
                <w:tab w:val="left" w:pos="567"/>
              </w:tabs>
              <w:spacing w:before="60"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3.6.</w:t>
            </w:r>
            <w:r w:rsidRPr="003B0692">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sidRPr="003B0692">
              <w:rPr>
                <w:rFonts w:ascii="Verdana" w:hAnsi="Verdana" w:cs="Arial"/>
                <w:sz w:val="20"/>
                <w:szCs w:val="20"/>
                <w:lang w:val="fr-CA"/>
              </w:rPr>
              <w:t>?</w:t>
            </w:r>
          </w:p>
        </w:tc>
        <w:tc>
          <w:tcPr>
            <w:tcW w:w="5103" w:type="dxa"/>
            <w:tcBorders>
              <w:bottom w:val="nil"/>
            </w:tcBorders>
          </w:tcPr>
          <w:p w:rsidR="004A462C" w:rsidRPr="00091D46" w:rsidRDefault="00BB442F"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Oui</w:t>
            </w:r>
          </w:p>
        </w:tc>
      </w:tr>
      <w:tr w:rsidR="004A462C" w:rsidRPr="00652DF7" w:rsidTr="00091D46">
        <w:trPr>
          <w:trHeight w:val="413"/>
          <w:jc w:val="center"/>
        </w:trPr>
        <w:tc>
          <w:tcPr>
            <w:tcW w:w="5103" w:type="dxa"/>
            <w:vMerge/>
          </w:tcPr>
          <w:p w:rsidR="004A462C" w:rsidRPr="003B0692" w:rsidRDefault="004A462C"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4A462C"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art. 3158 C.c.Q. </w:t>
            </w:r>
            <w:r w:rsidR="00BB442F">
              <w:rPr>
                <w:rFonts w:ascii="Verdana" w:hAnsi="Verdana"/>
                <w:sz w:val="20"/>
                <w:szCs w:val="20"/>
                <w:lang w:val="fr-FR"/>
              </w:rPr>
              <w:fldChar w:fldCharType="end"/>
            </w:r>
          </w:p>
        </w:tc>
      </w:tr>
      <w:tr w:rsidR="004A462C" w:rsidRPr="00FB7213" w:rsidTr="00091D46">
        <w:trPr>
          <w:trHeight w:val="413"/>
          <w:jc w:val="center"/>
        </w:trPr>
        <w:tc>
          <w:tcPr>
            <w:tcW w:w="5103" w:type="dxa"/>
            <w:vMerge/>
          </w:tcPr>
          <w:p w:rsidR="004A462C" w:rsidRPr="003B0692" w:rsidRDefault="004A462C"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tcBorders>
          </w:tcPr>
          <w:p w:rsidR="004A462C" w:rsidRPr="00091D46" w:rsidRDefault="00BB442F"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Non</w:t>
            </w:r>
          </w:p>
        </w:tc>
      </w:tr>
      <w:tr w:rsidR="004A462C" w:rsidRPr="003B0692" w:rsidTr="00091D46">
        <w:trPr>
          <w:trHeight w:val="414"/>
          <w:jc w:val="center"/>
        </w:trPr>
        <w:tc>
          <w:tcPr>
            <w:tcW w:w="5103" w:type="dxa"/>
            <w:vMerge w:val="restart"/>
          </w:tcPr>
          <w:p w:rsidR="004A462C" w:rsidRPr="003B0692" w:rsidRDefault="004A462C" w:rsidP="00091D46">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3.7.</w:t>
            </w:r>
            <w:r w:rsidRPr="003B0692">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bottom w:val="nil"/>
            </w:tcBorders>
          </w:tcPr>
          <w:p w:rsidR="004A462C" w:rsidRPr="00091D46" w:rsidRDefault="00BB442F"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Oui</w:t>
            </w:r>
          </w:p>
        </w:tc>
      </w:tr>
      <w:tr w:rsidR="004A462C" w:rsidRPr="00652DF7" w:rsidTr="00091D46">
        <w:trPr>
          <w:trHeight w:val="413"/>
          <w:jc w:val="center"/>
        </w:trPr>
        <w:tc>
          <w:tcPr>
            <w:tcW w:w="5103" w:type="dxa"/>
            <w:vMerge/>
          </w:tcPr>
          <w:p w:rsidR="004A462C" w:rsidRPr="003B0692" w:rsidRDefault="004A462C"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4A462C"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art. 3159 C.c.Q. -</w:t>
            </w:r>
            <w:r w:rsidR="00BB442F">
              <w:rPr>
                <w:rFonts w:ascii="Verdana" w:hAnsi="Verdana"/>
                <w:sz w:val="20"/>
                <w:szCs w:val="20"/>
                <w:lang w:val="fr-FR"/>
              </w:rPr>
              <w:fldChar w:fldCharType="end"/>
            </w:r>
          </w:p>
        </w:tc>
      </w:tr>
      <w:tr w:rsidR="004A462C" w:rsidRPr="00FB7213" w:rsidTr="00091D46">
        <w:trPr>
          <w:trHeight w:val="413"/>
          <w:jc w:val="center"/>
        </w:trPr>
        <w:tc>
          <w:tcPr>
            <w:tcW w:w="5103" w:type="dxa"/>
            <w:vMerge/>
          </w:tcPr>
          <w:p w:rsidR="004A462C" w:rsidRPr="003B0692" w:rsidRDefault="004A462C"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tcBorders>
          </w:tcPr>
          <w:p w:rsidR="004A462C" w:rsidRPr="00091D46" w:rsidRDefault="00BB442F"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Non</w:t>
            </w:r>
          </w:p>
        </w:tc>
      </w:tr>
    </w:tbl>
    <w:p w:rsidR="004A462C" w:rsidRPr="003B0692" w:rsidRDefault="004A462C" w:rsidP="00010634">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410AA0">
        <w:trPr>
          <w:jc w:val="center"/>
        </w:trPr>
        <w:tc>
          <w:tcPr>
            <w:tcW w:w="10206" w:type="dxa"/>
            <w:gridSpan w:val="2"/>
            <w:shd w:val="clear" w:color="auto" w:fill="D9D9D9"/>
          </w:tcPr>
          <w:p w:rsidR="004A462C" w:rsidRPr="003B0692" w:rsidRDefault="004A462C" w:rsidP="00EC335A">
            <w:pPr>
              <w:spacing w:after="120"/>
              <w:rPr>
                <w:rFonts w:ascii="Verdana" w:hAnsi="Verdana"/>
                <w:b/>
                <w:caps/>
                <w:sz w:val="20"/>
                <w:szCs w:val="20"/>
                <w:lang w:val="fr-CA"/>
              </w:rPr>
            </w:pPr>
            <w:r w:rsidRPr="003B0692">
              <w:rPr>
                <w:rFonts w:ascii="Verdana" w:hAnsi="Verdana"/>
                <w:b/>
                <w:caps/>
                <w:sz w:val="20"/>
                <w:szCs w:val="20"/>
                <w:lang w:val="fr-CA"/>
              </w:rPr>
              <w:t>4.</w:t>
            </w:r>
            <w:r w:rsidRPr="003B0692">
              <w:rPr>
                <w:rFonts w:ascii="Verdana" w:hAnsi="Verdana"/>
                <w:b/>
                <w:caps/>
                <w:sz w:val="20"/>
                <w:szCs w:val="20"/>
                <w:lang w:val="fr-CA"/>
              </w:rPr>
              <w:tab/>
              <w:t xml:space="preserve">PERSONNES AUTORISÉES À DEMANDER LA RECONNAISSANCE ET L’EXÉCUTION </w:t>
            </w:r>
          </w:p>
        </w:tc>
      </w:tr>
      <w:tr w:rsidR="004A462C" w:rsidRPr="003B0692" w:rsidTr="00410AA0">
        <w:trPr>
          <w:trHeight w:val="290"/>
          <w:jc w:val="center"/>
        </w:trPr>
        <w:tc>
          <w:tcPr>
            <w:tcW w:w="5103" w:type="dxa"/>
            <w:vMerge w:val="restart"/>
          </w:tcPr>
          <w:p w:rsidR="004A462C" w:rsidRPr="003B0692" w:rsidRDefault="004A462C" w:rsidP="002F76BA">
            <w:pPr>
              <w:tabs>
                <w:tab w:val="left" w:pos="567"/>
              </w:tabs>
              <w:jc w:val="both"/>
              <w:rPr>
                <w:rFonts w:ascii="Verdana" w:hAnsi="Verdana"/>
                <w:sz w:val="20"/>
                <w:szCs w:val="20"/>
                <w:lang w:val="fr-CA" w:eastAsia="ko-KR"/>
              </w:rPr>
            </w:pPr>
            <w:r w:rsidRPr="003B0692">
              <w:rPr>
                <w:rFonts w:ascii="Verdana" w:hAnsi="Verdana"/>
                <w:sz w:val="20"/>
                <w:szCs w:val="20"/>
                <w:lang w:val="fr-CA" w:eastAsia="ko-KR"/>
              </w:rPr>
              <w:t>Qui peut demander la reconnaissance et l’exécution d’une ordonnance de protection rendue à l’étranger ? (cochez toutes les cases applicables)</w:t>
            </w:r>
          </w:p>
          <w:p w:rsidR="004A462C" w:rsidRPr="003B0692" w:rsidRDefault="004A462C" w:rsidP="002F76BA">
            <w:pPr>
              <w:tabs>
                <w:tab w:val="left" w:pos="567"/>
              </w:tabs>
              <w:ind w:left="567" w:hanging="567"/>
              <w:jc w:val="both"/>
              <w:rPr>
                <w:rFonts w:ascii="Verdana" w:hAnsi="Verdana"/>
                <w:sz w:val="20"/>
                <w:szCs w:val="20"/>
                <w:lang w:val="fr-CA" w:eastAsia="ko-KR"/>
              </w:rPr>
            </w:pPr>
          </w:p>
          <w:p w:rsidR="004A462C" w:rsidRPr="003B0692" w:rsidRDefault="004A462C" w:rsidP="002F76BA">
            <w:pPr>
              <w:tabs>
                <w:tab w:val="left" w:pos="567"/>
              </w:tabs>
              <w:ind w:left="567" w:hanging="567"/>
              <w:jc w:val="both"/>
              <w:rPr>
                <w:rFonts w:ascii="Verdana" w:hAnsi="Verdana" w:cs="Arial"/>
                <w:sz w:val="20"/>
                <w:szCs w:val="20"/>
                <w:lang w:val="fr-CA" w:eastAsia="ko-KR"/>
              </w:rPr>
            </w:pPr>
          </w:p>
        </w:tc>
        <w:tc>
          <w:tcPr>
            <w:tcW w:w="5103" w:type="dxa"/>
            <w:tcBorders>
              <w:bottom w:val="nil"/>
            </w:tcBorders>
          </w:tcPr>
          <w:p w:rsidR="004A462C" w:rsidRPr="00410AA0" w:rsidRDefault="00BB442F"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Personne sollicitant une protection</w:t>
            </w:r>
          </w:p>
        </w:tc>
      </w:tr>
      <w:tr w:rsidR="004A462C" w:rsidRPr="00652DF7" w:rsidTr="00410AA0">
        <w:trPr>
          <w:trHeight w:val="286"/>
          <w:jc w:val="center"/>
        </w:trPr>
        <w:tc>
          <w:tcPr>
            <w:tcW w:w="5103" w:type="dxa"/>
            <w:vMerge/>
          </w:tcPr>
          <w:p w:rsidR="004A462C" w:rsidRPr="003B0692" w:rsidRDefault="004A462C" w:rsidP="002F76BA">
            <w:pPr>
              <w:tabs>
                <w:tab w:val="left" w:pos="567"/>
              </w:tabs>
              <w:jc w:val="both"/>
              <w:rPr>
                <w:rFonts w:ascii="Verdana" w:hAnsi="Verdana"/>
                <w:sz w:val="20"/>
                <w:szCs w:val="20"/>
                <w:lang w:val="fr-CA" w:eastAsia="ko-KR"/>
              </w:rPr>
            </w:pPr>
          </w:p>
        </w:tc>
        <w:tc>
          <w:tcPr>
            <w:tcW w:w="5103" w:type="dxa"/>
            <w:tcBorders>
              <w:top w:val="nil"/>
              <w:bottom w:val="nil"/>
            </w:tcBorders>
          </w:tcPr>
          <w:p w:rsidR="004A462C" w:rsidRPr="003B0692" w:rsidRDefault="00BB442F" w:rsidP="00410AA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Représentant ou avocat de la personne sollicitant une protection</w:t>
            </w:r>
          </w:p>
        </w:tc>
      </w:tr>
      <w:tr w:rsidR="004A462C" w:rsidRPr="003B0692" w:rsidTr="00BF7A5F">
        <w:trPr>
          <w:trHeight w:val="160"/>
          <w:jc w:val="center"/>
        </w:trPr>
        <w:tc>
          <w:tcPr>
            <w:tcW w:w="5103" w:type="dxa"/>
            <w:vMerge/>
          </w:tcPr>
          <w:p w:rsidR="004A462C" w:rsidRPr="003B0692" w:rsidRDefault="004A462C" w:rsidP="002F76BA">
            <w:pPr>
              <w:tabs>
                <w:tab w:val="left" w:pos="567"/>
              </w:tabs>
              <w:jc w:val="both"/>
              <w:rPr>
                <w:rFonts w:ascii="Verdana" w:hAnsi="Verdana"/>
                <w:sz w:val="20"/>
                <w:szCs w:val="20"/>
                <w:lang w:val="fr-CA" w:eastAsia="ko-KR"/>
              </w:rPr>
            </w:pPr>
          </w:p>
        </w:tc>
        <w:tc>
          <w:tcPr>
            <w:tcW w:w="5103" w:type="dxa"/>
            <w:tcBorders>
              <w:top w:val="nil"/>
              <w:bottom w:val="nil"/>
            </w:tcBorders>
          </w:tcPr>
          <w:p w:rsidR="004A462C" w:rsidRPr="00410AA0" w:rsidRDefault="00BB442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 xml:space="preserve">Précisez les critères applicables : </w:t>
            </w:r>
          </w:p>
        </w:tc>
      </w:tr>
      <w:tr w:rsidR="004A462C" w:rsidRPr="003B0692" w:rsidTr="00410AA0">
        <w:trPr>
          <w:trHeight w:val="160"/>
          <w:jc w:val="center"/>
        </w:trPr>
        <w:tc>
          <w:tcPr>
            <w:tcW w:w="5103" w:type="dxa"/>
            <w:vMerge/>
          </w:tcPr>
          <w:p w:rsidR="004A462C" w:rsidRPr="003B0692" w:rsidRDefault="004A462C" w:rsidP="002F76BA">
            <w:pPr>
              <w:tabs>
                <w:tab w:val="left" w:pos="567"/>
              </w:tabs>
              <w:jc w:val="both"/>
              <w:rPr>
                <w:rFonts w:ascii="Verdana" w:hAnsi="Verdana"/>
                <w:sz w:val="20"/>
                <w:szCs w:val="20"/>
                <w:lang w:val="fr-CA" w:eastAsia="ko-KR"/>
              </w:rPr>
            </w:pPr>
          </w:p>
        </w:tc>
        <w:tc>
          <w:tcPr>
            <w:tcW w:w="5103" w:type="dxa"/>
            <w:tcBorders>
              <w:top w:val="nil"/>
              <w:bottom w:val="nil"/>
            </w:tcBorders>
          </w:tcPr>
          <w:p w:rsidR="004A462C" w:rsidRDefault="004A462C"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410AA0">
        <w:trPr>
          <w:trHeight w:val="286"/>
          <w:jc w:val="center"/>
        </w:trPr>
        <w:tc>
          <w:tcPr>
            <w:tcW w:w="5103" w:type="dxa"/>
            <w:vMerge/>
          </w:tcPr>
          <w:p w:rsidR="004A462C" w:rsidRPr="003B0692" w:rsidRDefault="004A462C" w:rsidP="002F76BA">
            <w:pPr>
              <w:tabs>
                <w:tab w:val="left" w:pos="567"/>
              </w:tabs>
              <w:jc w:val="both"/>
              <w:rPr>
                <w:rFonts w:ascii="Verdana" w:hAnsi="Verdana"/>
                <w:sz w:val="20"/>
                <w:szCs w:val="20"/>
                <w:lang w:val="fr-CA" w:eastAsia="ko-KR"/>
              </w:rPr>
            </w:pPr>
          </w:p>
        </w:tc>
        <w:tc>
          <w:tcPr>
            <w:tcW w:w="5103" w:type="dxa"/>
            <w:tcBorders>
              <w:top w:val="nil"/>
              <w:bottom w:val="nil"/>
            </w:tcBorders>
          </w:tcPr>
          <w:p w:rsidR="004A462C" w:rsidRPr="00410AA0" w:rsidRDefault="00BB442F"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Toute partie intéressée</w:t>
            </w:r>
          </w:p>
        </w:tc>
      </w:tr>
      <w:tr w:rsidR="004A462C" w:rsidRPr="003B0692" w:rsidTr="00410AA0">
        <w:trPr>
          <w:trHeight w:val="286"/>
          <w:jc w:val="center"/>
        </w:trPr>
        <w:tc>
          <w:tcPr>
            <w:tcW w:w="5103" w:type="dxa"/>
            <w:vMerge/>
          </w:tcPr>
          <w:p w:rsidR="004A462C" w:rsidRPr="003B0692" w:rsidRDefault="004A462C" w:rsidP="002F76BA">
            <w:pPr>
              <w:tabs>
                <w:tab w:val="left" w:pos="567"/>
              </w:tabs>
              <w:jc w:val="both"/>
              <w:rPr>
                <w:rFonts w:ascii="Verdana" w:hAnsi="Verdana"/>
                <w:sz w:val="20"/>
                <w:szCs w:val="20"/>
                <w:lang w:val="fr-CA" w:eastAsia="ko-KR"/>
              </w:rPr>
            </w:pPr>
          </w:p>
        </w:tc>
        <w:tc>
          <w:tcPr>
            <w:tcW w:w="5103" w:type="dxa"/>
            <w:tcBorders>
              <w:top w:val="nil"/>
              <w:bottom w:val="nil"/>
            </w:tcBorders>
          </w:tcPr>
          <w:p w:rsidR="004A462C" w:rsidRPr="003B0692" w:rsidRDefault="00BB442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w:t>
            </w:r>
          </w:p>
        </w:tc>
      </w:tr>
      <w:tr w:rsidR="004A462C" w:rsidRPr="003B0692" w:rsidTr="00410AA0">
        <w:trPr>
          <w:trHeight w:val="286"/>
          <w:jc w:val="center"/>
        </w:trPr>
        <w:tc>
          <w:tcPr>
            <w:tcW w:w="5103" w:type="dxa"/>
            <w:vMerge/>
          </w:tcPr>
          <w:p w:rsidR="004A462C" w:rsidRPr="003B0692" w:rsidRDefault="004A462C" w:rsidP="002F76BA">
            <w:pPr>
              <w:tabs>
                <w:tab w:val="left" w:pos="567"/>
              </w:tabs>
              <w:jc w:val="both"/>
              <w:rPr>
                <w:rFonts w:ascii="Verdana" w:hAnsi="Verdana"/>
                <w:sz w:val="20"/>
                <w:szCs w:val="20"/>
                <w:lang w:val="fr-CA" w:eastAsia="ko-KR"/>
              </w:rPr>
            </w:pPr>
          </w:p>
        </w:tc>
        <w:tc>
          <w:tcPr>
            <w:tcW w:w="5103" w:type="dxa"/>
            <w:tcBorders>
              <w:top w:val="nil"/>
            </w:tcBorders>
          </w:tcPr>
          <w:p w:rsidR="004A462C" w:rsidRPr="003B0692" w:rsidRDefault="004A462C"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bl>
    <w:p w:rsidR="004A462C" w:rsidRPr="003B0692" w:rsidRDefault="004A462C" w:rsidP="00010634">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410AA0">
        <w:trPr>
          <w:trHeight w:val="432"/>
          <w:jc w:val="center"/>
        </w:trPr>
        <w:tc>
          <w:tcPr>
            <w:tcW w:w="10206" w:type="dxa"/>
            <w:gridSpan w:val="2"/>
            <w:shd w:val="clear" w:color="auto" w:fill="D9D9D9"/>
          </w:tcPr>
          <w:p w:rsidR="004A462C" w:rsidRPr="003B0692" w:rsidRDefault="004A462C" w:rsidP="002F76BA">
            <w:pPr>
              <w:ind w:left="567" w:hanging="567"/>
              <w:jc w:val="both"/>
              <w:rPr>
                <w:rFonts w:ascii="Verdana" w:hAnsi="Verdana" w:cs="Arial"/>
                <w:sz w:val="20"/>
                <w:szCs w:val="20"/>
                <w:lang w:val="fr-CA" w:eastAsia="ko-KR"/>
              </w:rPr>
            </w:pPr>
            <w:r w:rsidRPr="003B0692">
              <w:rPr>
                <w:rFonts w:ascii="Verdana" w:hAnsi="Verdana"/>
                <w:b/>
                <w:sz w:val="20"/>
                <w:szCs w:val="20"/>
                <w:lang w:val="fr-CA" w:eastAsia="ko-KR"/>
              </w:rPr>
              <w:t>5.</w:t>
            </w:r>
            <w:r w:rsidRPr="003B0692">
              <w:rPr>
                <w:rFonts w:ascii="Verdana" w:hAnsi="Verdana"/>
                <w:b/>
                <w:sz w:val="20"/>
                <w:szCs w:val="20"/>
                <w:lang w:val="fr-CA" w:eastAsia="ko-KR"/>
              </w:rPr>
              <w:tab/>
              <w:t>TYPOLOGIE ET CARACTÉRISTIQUES DES ORDONNANCES DE PROTECTION POUVANT ÊTRE RECONNUES ET EXÉCUTÉES DANS VOTRE ÉTAT OU TERRITOIRE</w:t>
            </w:r>
          </w:p>
        </w:tc>
      </w:tr>
      <w:tr w:rsidR="004A462C" w:rsidRPr="00652DF7" w:rsidTr="00110610">
        <w:trPr>
          <w:trHeight w:val="404"/>
          <w:jc w:val="center"/>
        </w:trPr>
        <w:tc>
          <w:tcPr>
            <w:tcW w:w="5103" w:type="dxa"/>
            <w:vMerge w:val="restart"/>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4A462C" w:rsidRPr="003B0692" w:rsidRDefault="004A462C" w:rsidP="002F76BA">
            <w:pPr>
              <w:tabs>
                <w:tab w:val="num" w:pos="567"/>
              </w:tabs>
              <w:spacing w:after="120"/>
              <w:ind w:left="567" w:hanging="567"/>
              <w:jc w:val="both"/>
              <w:rPr>
                <w:rFonts w:ascii="Verdana" w:hAnsi="Verdana"/>
                <w:sz w:val="20"/>
                <w:szCs w:val="20"/>
                <w:lang w:val="fr-CA"/>
              </w:rPr>
            </w:pPr>
          </w:p>
        </w:tc>
        <w:tc>
          <w:tcPr>
            <w:tcW w:w="5103" w:type="dxa"/>
            <w:tcBorders>
              <w:bottom w:val="nil"/>
            </w:tcBorders>
          </w:tcPr>
          <w:p w:rsidR="004A462C" w:rsidRPr="003B0692" w:rsidRDefault="00BB442F" w:rsidP="00110610">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Communiquer ou prendre contact avec la personne protégée</w:t>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110610" w:rsidRDefault="00BB442F"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sidRPr="003B0692">
              <w:rPr>
                <w:rFonts w:ascii="Verdana" w:hAnsi="Verdana"/>
                <w:bCs/>
                <w:sz w:val="20"/>
                <w:szCs w:val="20"/>
                <w:lang w:val="fr-CA" w:eastAsia="ko-KR"/>
              </w:rPr>
              <w:tab/>
              <w:t xml:space="preserve">en </w:t>
            </w:r>
            <w:r w:rsidR="004A462C" w:rsidRPr="00F153D1">
              <w:rPr>
                <w:rFonts w:ascii="Verdana" w:hAnsi="Verdana"/>
                <w:sz w:val="20"/>
                <w:szCs w:val="20"/>
                <w:lang w:val="fr-FR"/>
              </w:rPr>
              <w:t>personne</w:t>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110610" w:rsidRDefault="00BB442F"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l’intermédiaire d’un tiers</w:t>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110610" w:rsidRDefault="00BB442F"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 xml:space="preserve">par courrier </w:t>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110610" w:rsidRDefault="00BB442F"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 xml:space="preserve">par courriel </w:t>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110610" w:rsidRDefault="00BB442F"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téléphone</w:t>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110610" w:rsidRDefault="00BB442F"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d’autres moyens</w:t>
            </w:r>
          </w:p>
        </w:tc>
      </w:tr>
      <w:tr w:rsidR="004A462C" w:rsidRPr="00652DF7"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110610" w:rsidRDefault="004A462C" w:rsidP="00110610">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r>
            <w:r w:rsidRPr="003B0692">
              <w:rPr>
                <w:rFonts w:ascii="Verdana" w:hAnsi="Verdana"/>
                <w:bCs/>
                <w:sz w:val="20"/>
                <w:szCs w:val="20"/>
                <w:lang w:val="fr-CA" w:eastAsia="ko-KR"/>
              </w:rPr>
              <w:t>Précisez </w:t>
            </w:r>
            <w:r w:rsidRPr="00110610">
              <w:rPr>
                <w:rFonts w:ascii="Verdana" w:hAnsi="Verdana"/>
                <w:bCs/>
                <w:sz w:val="20"/>
                <w:szCs w:val="20"/>
                <w:lang w:val="fr-CA" w:eastAsia="ko-KR"/>
              </w:rPr>
              <w:t>:</w:t>
            </w:r>
            <w:r>
              <w:rPr>
                <w:rFonts w:ascii="Verdana" w:hAnsi="Verdana"/>
                <w:bCs/>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Internet, fax, textos (SMS), réseaux sociaux, etc. -</w:t>
            </w:r>
            <w:r w:rsidR="00BB442F">
              <w:rPr>
                <w:rFonts w:ascii="Verdana" w:hAnsi="Verdana"/>
                <w:sz w:val="20"/>
                <w:szCs w:val="20"/>
                <w:lang w:val="fr-FR"/>
              </w:rPr>
              <w:fldChar w:fldCharType="end"/>
            </w:r>
          </w:p>
        </w:tc>
      </w:tr>
      <w:tr w:rsidR="004A462C" w:rsidRPr="00652DF7"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110610">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 xml:space="preserve">Approcher ou se trouver physiquement à </w:t>
            </w:r>
            <w:r w:rsidR="004A462C" w:rsidRPr="002432B0">
              <w:rPr>
                <w:rFonts w:ascii="Verdana" w:hAnsi="Verdana" w:cs="Arial"/>
                <w:sz w:val="20"/>
                <w:szCs w:val="20"/>
                <w:lang w:val="fr-CA" w:eastAsia="ko-KR"/>
              </w:rPr>
              <w:t>proximité de la personne protégée</w:t>
            </w:r>
          </w:p>
        </w:tc>
      </w:tr>
      <w:tr w:rsidR="004A462C" w:rsidRPr="00652DF7"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4A462C" w:rsidP="00110610">
            <w:pPr>
              <w:tabs>
                <w:tab w:val="left" w:pos="567"/>
              </w:tabs>
              <w:spacing w:after="120"/>
              <w:rPr>
                <w:rFonts w:ascii="Verdana" w:hAnsi="Verdana" w:cs="Arial"/>
                <w:sz w:val="20"/>
                <w:szCs w:val="20"/>
                <w:lang w:val="fr-CA" w:eastAsia="ko-KR"/>
              </w:rPr>
            </w:pPr>
            <w:r w:rsidRPr="002432B0">
              <w:rPr>
                <w:rFonts w:ascii="Verdana" w:hAnsi="Verdana" w:cs="Arial"/>
                <w:sz w:val="20"/>
                <w:szCs w:val="20"/>
                <w:lang w:val="fr-CA" w:eastAsia="ko-KR"/>
              </w:rPr>
              <w:tab/>
              <w:t>Distance de sécurité ?</w:t>
            </w:r>
            <w:r>
              <w:rPr>
                <w:rFonts w:ascii="Verdana" w:hAnsi="Verdana" w:cs="Arial"/>
                <w:sz w:val="20"/>
                <w:szCs w:val="20"/>
                <w:lang w:val="fr-CA" w:eastAsia="ko-KR"/>
              </w:rPr>
              <w:t xml:space="preserve"> </w:t>
            </w:r>
            <w:r>
              <w:rPr>
                <w:rFonts w:ascii="Verdana" w:hAnsi="Verdana" w:cs="Arial"/>
                <w:sz w:val="20"/>
                <w:szCs w:val="20"/>
                <w:lang w:val="fr-CA" w:eastAsia="ko-KR"/>
              </w:rPr>
              <w:br/>
            </w:r>
            <w:r>
              <w:rPr>
                <w:rFonts w:ascii="Verdana" w:hAnsi="Verdana" w:cs="Arial"/>
                <w:sz w:val="20"/>
                <w:szCs w:val="20"/>
                <w:lang w:val="fr-CA" w:eastAsia="ko-KR"/>
              </w:rPr>
              <w:tab/>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606ABA">
              <w:rPr>
                <w:rFonts w:ascii="Verdana" w:hAnsi="Verdana"/>
                <w:noProof/>
                <w:sz w:val="20"/>
                <w:szCs w:val="20"/>
                <w:lang w:val="fr-FR"/>
              </w:rPr>
              <w:t>selon l'appréciation de la situation par le tribunal-</w:t>
            </w:r>
            <w:r w:rsidR="00BB442F">
              <w:rPr>
                <w:rFonts w:ascii="Verdana" w:hAnsi="Verdana"/>
                <w:sz w:val="20"/>
                <w:szCs w:val="20"/>
                <w:lang w:val="fr-FR"/>
              </w:rPr>
              <w:fldChar w:fldCharType="end"/>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Harceler la personne protégée</w:t>
            </w:r>
          </w:p>
        </w:tc>
      </w:tr>
      <w:tr w:rsidR="004A462C" w:rsidRPr="00652DF7"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Nuire à la personne protégée</w:t>
            </w:r>
          </w:p>
        </w:tc>
      </w:tr>
      <w:tr w:rsidR="004A462C" w:rsidRPr="00652DF7"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110610">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Se tenir dans un certain rayon d’un lieu déterminé</w:t>
            </w:r>
          </w:p>
        </w:tc>
      </w:tr>
      <w:tr w:rsidR="004A462C" w:rsidRPr="00652DF7" w:rsidTr="00BF7A5F">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4A462C"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 xml:space="preserve">Expliquez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selon l'appréciation de la situation par le tribunal-</w:t>
            </w:r>
            <w:r w:rsidR="00BB442F">
              <w:rPr>
                <w:rFonts w:ascii="Verdana" w:hAnsi="Verdana"/>
                <w:sz w:val="20"/>
                <w:szCs w:val="20"/>
                <w:lang w:val="fr-FR"/>
              </w:rPr>
              <w:fldChar w:fldCharType="end"/>
            </w:r>
          </w:p>
        </w:tc>
      </w:tr>
      <w:tr w:rsidR="004A462C" w:rsidRPr="00652DF7" w:rsidTr="00BF7A5F">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tcBorders>
          </w:tcPr>
          <w:p w:rsidR="004A462C" w:rsidRDefault="00BB442F"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Transmettre ou diffuser des données personnelles ou des photos de la personne protégée</w:t>
            </w:r>
          </w:p>
        </w:tc>
      </w:tr>
      <w:tr w:rsidR="004A462C" w:rsidRPr="003B0692" w:rsidTr="00BF7A5F">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bottom w:val="nil"/>
            </w:tcBorders>
          </w:tcPr>
          <w:p w:rsidR="004A462C" w:rsidRDefault="00BB442F"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Posséder des armes</w:t>
            </w:r>
          </w:p>
        </w:tc>
      </w:tr>
      <w:tr w:rsidR="004A462C" w:rsidRPr="00652DF7" w:rsidTr="00BF7A5F">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Comportements laissés à la discrétion du juge ou de l’autorité compétente selon le cas</w:t>
            </w:r>
          </w:p>
        </w:tc>
      </w:tr>
      <w:tr w:rsidR="004A462C" w:rsidRPr="00652DF7"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Inciter des tiers à adopter des comportements à l’encontre de la personne</w:t>
            </w:r>
            <w:r w:rsidR="004A462C" w:rsidRPr="003B0692">
              <w:rPr>
                <w:rFonts w:ascii="Verdana" w:hAnsi="Verdana"/>
                <w:sz w:val="20"/>
                <w:szCs w:val="20"/>
                <w:lang w:val="fr-CA" w:eastAsia="ko-KR"/>
              </w:rPr>
              <w:t xml:space="preserve"> protégée qui, s’ils étaient le fait du </w:t>
            </w:r>
            <w:r w:rsidR="004A462C" w:rsidRPr="003B0692">
              <w:rPr>
                <w:rFonts w:ascii="Verdana" w:hAnsi="Verdana" w:cs="Arial"/>
                <w:sz w:val="20"/>
                <w:szCs w:val="20"/>
                <w:lang w:val="fr-CA" w:eastAsia="ko-KR"/>
              </w:rPr>
              <w:t>défendeur, seraient interdits par une ordonnance de protection</w:t>
            </w:r>
          </w:p>
        </w:tc>
      </w:tr>
      <w:tr w:rsidR="004A462C" w:rsidRPr="003B0692" w:rsidTr="00110610">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w:t>
            </w:r>
            <w:r w:rsidR="004A462C">
              <w:rPr>
                <w:rFonts w:ascii="Verdana" w:hAnsi="Verdana" w:cs="Arial"/>
                <w:sz w:val="20"/>
                <w:szCs w:val="20"/>
                <w:lang w:val="fr-CA" w:eastAsia="ko-KR"/>
              </w:rPr>
              <w:t>tres comportements spécifiques</w:t>
            </w:r>
          </w:p>
        </w:tc>
      </w:tr>
      <w:tr w:rsidR="004A462C" w:rsidRPr="003B0692" w:rsidTr="00FE6786">
        <w:trPr>
          <w:trHeight w:val="40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tcBorders>
          </w:tcPr>
          <w:p w:rsidR="004A462C" w:rsidRDefault="004A462C" w:rsidP="00410AA0">
            <w:pPr>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FE6786">
        <w:trPr>
          <w:trHeight w:val="384"/>
          <w:jc w:val="center"/>
        </w:trPr>
        <w:tc>
          <w:tcPr>
            <w:tcW w:w="5103" w:type="dxa"/>
            <w:vMerge w:val="restart"/>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4A462C" w:rsidRPr="003B0692" w:rsidRDefault="004A462C" w:rsidP="002F76BA">
            <w:pPr>
              <w:tabs>
                <w:tab w:val="num" w:pos="567"/>
              </w:tabs>
              <w:spacing w:after="120"/>
              <w:ind w:left="567" w:hanging="567"/>
              <w:jc w:val="both"/>
              <w:rPr>
                <w:rFonts w:ascii="Verdana" w:hAnsi="Verdana"/>
                <w:sz w:val="20"/>
                <w:szCs w:val="20"/>
                <w:lang w:val="fr-CA" w:eastAsia="ko-KR"/>
              </w:rPr>
            </w:pPr>
          </w:p>
        </w:tc>
        <w:tc>
          <w:tcPr>
            <w:tcW w:w="5103" w:type="dxa"/>
            <w:tcBorders>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Personnes mariées</w:t>
            </w:r>
          </w:p>
        </w:tc>
      </w:tr>
      <w:tr w:rsidR="004A462C" w:rsidRPr="003B0692"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Personnes divorcées</w:t>
            </w:r>
          </w:p>
        </w:tc>
      </w:tr>
      <w:tr w:rsidR="004A462C" w:rsidRPr="00652DF7"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Personnes en instance de divorce</w:t>
            </w:r>
          </w:p>
        </w:tc>
      </w:tr>
      <w:tr w:rsidR="004A462C" w:rsidRPr="003B0692"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Femmes uniquement</w:t>
            </w:r>
          </w:p>
        </w:tc>
      </w:tr>
      <w:tr w:rsidR="004A462C" w:rsidRPr="003B0692"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Couples non mariés</w:t>
            </w:r>
          </w:p>
        </w:tc>
      </w:tr>
      <w:tr w:rsidR="004A462C" w:rsidRPr="003B0692"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Membres d’une famille</w:t>
            </w:r>
          </w:p>
        </w:tc>
      </w:tr>
      <w:tr w:rsidR="004A462C" w:rsidRPr="003B0692"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Colocataires</w:t>
            </w:r>
          </w:p>
        </w:tc>
      </w:tr>
      <w:tr w:rsidR="004A462C" w:rsidRPr="00652DF7"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Enfants de la personne devant faire l’objet d’une protection</w:t>
            </w:r>
          </w:p>
        </w:tc>
      </w:tr>
      <w:tr w:rsidR="004A462C" w:rsidRPr="00652DF7"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parents de la personne devant faire l’objet d’une protection</w:t>
            </w:r>
          </w:p>
        </w:tc>
      </w:tr>
      <w:tr w:rsidR="004A462C" w:rsidRPr="00652DF7"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 xml:space="preserve">Personnes n’entretenant aucune relation intime et ne vivant pas sous le même toit </w:t>
            </w:r>
          </w:p>
        </w:tc>
      </w:tr>
      <w:tr w:rsidR="004A462C" w:rsidRPr="003B0692"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personnes</w:t>
            </w:r>
          </w:p>
        </w:tc>
      </w:tr>
      <w:tr w:rsidR="004A462C" w:rsidRPr="003B0692" w:rsidTr="00FE6786">
        <w:trPr>
          <w:trHeight w:val="37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tcBorders>
          </w:tcPr>
          <w:p w:rsidR="004A462C" w:rsidRPr="00BF7A5F" w:rsidRDefault="004A462C" w:rsidP="00FE6786">
            <w:pPr>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FE6786">
        <w:trPr>
          <w:trHeight w:val="299"/>
          <w:jc w:val="center"/>
        </w:trPr>
        <w:tc>
          <w:tcPr>
            <w:tcW w:w="5103" w:type="dxa"/>
            <w:vMerge w:val="restart"/>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bottom w:val="nil"/>
            </w:tcBorders>
          </w:tcPr>
          <w:p w:rsidR="004A462C" w:rsidRPr="003B0692" w:rsidRDefault="00BB442F"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Auteur ou auteur présumé</w:t>
            </w:r>
          </w:p>
        </w:tc>
      </w:tr>
      <w:tr w:rsidR="004A462C" w:rsidRPr="00652DF7" w:rsidTr="00FE6786">
        <w:trPr>
          <w:trHeight w:val="29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BB442F"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Membres de la famille de l’auteur principal ou présumé</w:t>
            </w:r>
          </w:p>
        </w:tc>
      </w:tr>
      <w:tr w:rsidR="004A462C" w:rsidRPr="003B0692" w:rsidTr="00FE6786">
        <w:trPr>
          <w:trHeight w:val="29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BB442F"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personnes</w:t>
            </w:r>
          </w:p>
        </w:tc>
      </w:tr>
      <w:tr w:rsidR="004A462C" w:rsidRPr="003B0692" w:rsidTr="00374274">
        <w:trPr>
          <w:trHeight w:val="29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tcBorders>
          </w:tcPr>
          <w:p w:rsidR="004A462C" w:rsidRDefault="004A462C" w:rsidP="00FE6786">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374274">
        <w:trPr>
          <w:trHeight w:val="341"/>
          <w:jc w:val="center"/>
        </w:trPr>
        <w:tc>
          <w:tcPr>
            <w:tcW w:w="5103" w:type="dxa"/>
            <w:vMerge w:val="restart"/>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4A462C" w:rsidRPr="003B0692" w:rsidRDefault="004A462C" w:rsidP="002F76BA">
            <w:pPr>
              <w:tabs>
                <w:tab w:val="num" w:pos="567"/>
              </w:tabs>
              <w:spacing w:after="120"/>
              <w:ind w:left="567" w:hanging="567"/>
              <w:jc w:val="both"/>
              <w:rPr>
                <w:rFonts w:ascii="Verdana" w:hAnsi="Verdana"/>
                <w:sz w:val="20"/>
                <w:szCs w:val="20"/>
                <w:lang w:val="fr-CA" w:eastAsia="ko-KR"/>
              </w:rPr>
            </w:pPr>
          </w:p>
        </w:tc>
        <w:tc>
          <w:tcPr>
            <w:tcW w:w="5103" w:type="dxa"/>
            <w:tcBorders>
              <w:bottom w:val="nil"/>
            </w:tcBorders>
          </w:tcPr>
          <w:p w:rsidR="004A462C" w:rsidRPr="003B0692" w:rsidRDefault="00BB442F" w:rsidP="00374274">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652DF7" w:rsidTr="00374274">
        <w:trPr>
          <w:trHeight w:val="33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Dispositions octroyant des aliments à titre temporaire</w:t>
            </w:r>
          </w:p>
        </w:tc>
      </w:tr>
      <w:tr w:rsidR="004A462C" w:rsidRPr="00652DF7" w:rsidTr="00374274">
        <w:trPr>
          <w:trHeight w:val="33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 xml:space="preserve">Dispositions </w:t>
            </w:r>
            <w:r w:rsidR="004A462C" w:rsidRPr="003B0692">
              <w:rPr>
                <w:rFonts w:ascii="Verdana" w:hAnsi="Verdana"/>
                <w:sz w:val="20"/>
                <w:szCs w:val="20"/>
                <w:lang w:val="fr-CA"/>
              </w:rPr>
              <w:t>attribuant la garde temporaire d’un enfant</w:t>
            </w:r>
          </w:p>
        </w:tc>
      </w:tr>
      <w:tr w:rsidR="004A462C" w:rsidRPr="003B0692" w:rsidTr="00374274">
        <w:trPr>
          <w:trHeight w:val="33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P</w:t>
            </w:r>
            <w:r w:rsidR="004A462C" w:rsidRPr="003B0692">
              <w:rPr>
                <w:rFonts w:ascii="Verdana" w:hAnsi="Verdana"/>
                <w:sz w:val="20"/>
                <w:szCs w:val="20"/>
                <w:lang w:val="fr-CA"/>
              </w:rPr>
              <w:t>rotection des biens</w:t>
            </w:r>
          </w:p>
        </w:tc>
      </w:tr>
      <w:tr w:rsidR="004A462C" w:rsidRPr="00652DF7" w:rsidTr="00374274">
        <w:trPr>
          <w:trHeight w:val="33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Dispositions obligeant l’auteur à se faire soigner</w:t>
            </w:r>
          </w:p>
        </w:tc>
      </w:tr>
      <w:tr w:rsidR="004A462C" w:rsidRPr="00652DF7" w:rsidTr="00BF7A5F">
        <w:trPr>
          <w:trHeight w:val="33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Compensation pécuniaire du préjudice subi par la personne protégée</w:t>
            </w:r>
          </w:p>
        </w:tc>
      </w:tr>
      <w:tr w:rsidR="004A462C" w:rsidRPr="00652DF7" w:rsidTr="00BF7A5F">
        <w:trPr>
          <w:trHeight w:val="33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tcBorders>
          </w:tcPr>
          <w:p w:rsidR="004A462C" w:rsidRPr="003B0692" w:rsidRDefault="00BB442F"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Saisie des biens du défendeur</w:t>
            </w:r>
          </w:p>
        </w:tc>
      </w:tr>
    </w:tbl>
    <w:p w:rsidR="004A462C" w:rsidRPr="004E2593" w:rsidRDefault="004A462C">
      <w:pPr>
        <w:rPr>
          <w:lang w:val="fr-FR"/>
        </w:rPr>
      </w:pPr>
      <w:r w:rsidRPr="004E2593">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BF7A5F">
        <w:trPr>
          <w:trHeight w:val="267"/>
          <w:jc w:val="center"/>
        </w:trPr>
        <w:tc>
          <w:tcPr>
            <w:tcW w:w="5103" w:type="dxa"/>
            <w:vMerge w:val="restart"/>
          </w:tcPr>
          <w:p w:rsidR="004A462C" w:rsidRPr="003B0692" w:rsidRDefault="004A462C" w:rsidP="00BF7A5F">
            <w:pPr>
              <w:spacing w:after="120"/>
              <w:ind w:left="567"/>
              <w:jc w:val="both"/>
              <w:rPr>
                <w:rFonts w:ascii="Verdana" w:hAnsi="Verdana"/>
                <w:sz w:val="20"/>
                <w:szCs w:val="20"/>
                <w:lang w:val="fr-CA"/>
              </w:rPr>
            </w:pPr>
          </w:p>
        </w:tc>
        <w:tc>
          <w:tcPr>
            <w:tcW w:w="5103" w:type="dxa"/>
            <w:tcBorders>
              <w:bottom w:val="nil"/>
            </w:tcBorders>
          </w:tcPr>
          <w:p w:rsidR="004A462C" w:rsidRPr="003B0692" w:rsidRDefault="00BB442F" w:rsidP="00374274">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656A5B">
              <w:rPr>
                <w:rFonts w:ascii="Verdana" w:hAnsi="Verdana"/>
                <w:sz w:val="20"/>
                <w:szCs w:val="20"/>
                <w:lang w:val="en-GB" w:eastAsia="ko-KR"/>
              </w:rPr>
              <w:t>Autre</w:t>
            </w:r>
            <w:r w:rsidR="004A462C" w:rsidRPr="003B0692">
              <w:rPr>
                <w:rFonts w:ascii="Verdana" w:hAnsi="Verdana"/>
                <w:sz w:val="20"/>
                <w:szCs w:val="20"/>
                <w:lang w:val="fr-CA" w:eastAsia="ko-KR"/>
              </w:rPr>
              <w:t xml:space="preserve">. </w:t>
            </w:r>
          </w:p>
        </w:tc>
      </w:tr>
      <w:tr w:rsidR="004A462C" w:rsidRPr="00652DF7" w:rsidTr="00374274">
        <w:trPr>
          <w:trHeight w:val="266"/>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74274" w:rsidRDefault="004A462C" w:rsidP="00BF7A5F">
            <w:pPr>
              <w:tabs>
                <w:tab w:val="left" w:pos="1134"/>
              </w:tabs>
              <w:ind w:left="1134" w:hanging="567"/>
              <w:jc w:val="both"/>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 xml:space="preserve">Précisez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Si l'ordonnance étrangère remplit les conditions des articles 3155 C.c.Q. et suivants, elle peut être reconnue et exécutée; dans le cas contraire, il est possible pour les autorités judiciaires québécoises de rendre une ordonnance qui complète l'ordonnance étrangère (voir réponse aux questions 1 et 6 de la partie IV et les réponses aux questions de la partie V -</w:t>
            </w:r>
            <w:r w:rsidR="00BB442F">
              <w:rPr>
                <w:rFonts w:ascii="Verdana" w:hAnsi="Verdana"/>
                <w:sz w:val="20"/>
                <w:szCs w:val="20"/>
                <w:lang w:val="fr-FR"/>
              </w:rPr>
              <w:fldChar w:fldCharType="end"/>
            </w:r>
          </w:p>
        </w:tc>
      </w:tr>
      <w:tr w:rsidR="004A462C" w:rsidRPr="00A14468" w:rsidTr="00374274">
        <w:trPr>
          <w:trHeight w:val="334"/>
          <w:jc w:val="center"/>
        </w:trPr>
        <w:tc>
          <w:tcPr>
            <w:tcW w:w="5103" w:type="dxa"/>
            <w:vMerge/>
          </w:tcPr>
          <w:p w:rsidR="004A462C" w:rsidRPr="003B0692" w:rsidRDefault="004A462C"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tcBorders>
          </w:tcPr>
          <w:p w:rsidR="004A462C" w:rsidRPr="003B0692" w:rsidRDefault="00BB442F" w:rsidP="00374274">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A14468">
              <w:rPr>
                <w:rFonts w:ascii="Verdana" w:hAnsi="Verdana"/>
                <w:sz w:val="20"/>
                <w:szCs w:val="20"/>
                <w:lang w:val="fr-CA" w:eastAsia="ko-KR"/>
              </w:rPr>
              <w:t>Non</w:t>
            </w:r>
          </w:p>
        </w:tc>
      </w:tr>
      <w:tr w:rsidR="004A462C" w:rsidRPr="003B0692" w:rsidTr="00B149A5">
        <w:trPr>
          <w:trHeight w:val="297"/>
          <w:jc w:val="center"/>
        </w:trPr>
        <w:tc>
          <w:tcPr>
            <w:tcW w:w="5103" w:type="dxa"/>
            <w:vMerge w:val="restart"/>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r w:rsidRPr="003B0692">
              <w:rPr>
                <w:rFonts w:ascii="Verdana" w:hAnsi="Verdana"/>
                <w:sz w:val="20"/>
                <w:szCs w:val="20"/>
                <w:lang w:val="fr-CA" w:eastAsia="ko-KR"/>
              </w:rPr>
              <w:t xml:space="preserve">Quelle est la durée des ordonnances de protection </w:t>
            </w:r>
            <w:r w:rsidRPr="003B0692">
              <w:rPr>
                <w:rFonts w:ascii="Verdana" w:hAnsi="Verdana"/>
                <w:sz w:val="20"/>
                <w:szCs w:val="20"/>
                <w:lang w:val="fr-CA"/>
              </w:rPr>
              <w:t>rendues à l’étranger </w:t>
            </w:r>
            <w:r w:rsidRPr="003B0692">
              <w:rPr>
                <w:rFonts w:ascii="Verdana" w:hAnsi="Verdana"/>
                <w:sz w:val="20"/>
                <w:szCs w:val="20"/>
                <w:lang w:val="fr-CA" w:eastAsia="ko-KR"/>
              </w:rPr>
              <w:t xml:space="preserve"> pouvant être </w:t>
            </w:r>
            <w:r w:rsidRPr="003B0692">
              <w:rPr>
                <w:rFonts w:ascii="Verdana" w:hAnsi="Verdana"/>
                <w:sz w:val="20"/>
                <w:szCs w:val="20"/>
                <w:lang w:val="fr-CA"/>
              </w:rPr>
              <w:t>reconnues et exécutées dans votre État ou territoire ? (cochez toutes les cases applicables)</w:t>
            </w:r>
          </w:p>
          <w:p w:rsidR="004A462C" w:rsidRPr="003B0692" w:rsidRDefault="004A462C" w:rsidP="002F76BA">
            <w:pPr>
              <w:tabs>
                <w:tab w:val="num" w:pos="567"/>
              </w:tabs>
              <w:ind w:left="567" w:hanging="567"/>
              <w:jc w:val="both"/>
              <w:rPr>
                <w:rFonts w:ascii="Verdana" w:hAnsi="Verdana"/>
                <w:sz w:val="20"/>
                <w:szCs w:val="20"/>
                <w:lang w:val="fr-CA" w:eastAsia="ko-KR"/>
              </w:rPr>
            </w:pPr>
          </w:p>
          <w:p w:rsidR="004A462C" w:rsidRPr="003B0692" w:rsidRDefault="004A462C" w:rsidP="002F76BA">
            <w:pPr>
              <w:tabs>
                <w:tab w:val="num" w:pos="567"/>
              </w:tabs>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3B0692" w:rsidRDefault="00BB442F"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 xml:space="preserve">Ordonnances d’une durée minimale </w:t>
            </w:r>
          </w:p>
        </w:tc>
      </w:tr>
      <w:tr w:rsidR="004A462C" w:rsidRPr="00652DF7"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Sous réserve de l'appréciation du tribunal  -</w:t>
            </w:r>
            <w:r w:rsidR="00BB442F">
              <w:rPr>
                <w:rFonts w:ascii="Verdana" w:hAnsi="Verdana"/>
                <w:sz w:val="20"/>
                <w:szCs w:val="20"/>
                <w:lang w:val="fr-FR"/>
              </w:rPr>
              <w:fldChar w:fldCharType="end"/>
            </w:r>
          </w:p>
        </w:tc>
      </w:tr>
      <w:tr w:rsidR="004A462C" w:rsidRPr="003B0692"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Ordonnances d’une durée maximale</w:t>
            </w:r>
          </w:p>
        </w:tc>
      </w:tr>
      <w:tr w:rsidR="004A462C" w:rsidRPr="00652DF7"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FB7213">
              <w:rPr>
                <w:rFonts w:ascii="Verdana" w:hAnsi="Verdana"/>
                <w:noProof/>
                <w:sz w:val="20"/>
                <w:szCs w:val="20"/>
                <w:lang w:val="fr-FR"/>
              </w:rPr>
              <w:t>Sous réserve de l'appréciation du tribunal</w:t>
            </w:r>
            <w:r>
              <w:rPr>
                <w:rFonts w:ascii="Verdana" w:hAnsi="Verdana"/>
                <w:noProof/>
                <w:sz w:val="20"/>
                <w:szCs w:val="20"/>
                <w:lang w:val="fr-FR"/>
              </w:rPr>
              <w:t xml:space="preserve"> -</w:t>
            </w:r>
            <w:r w:rsidR="00BB442F">
              <w:rPr>
                <w:rFonts w:ascii="Verdana" w:hAnsi="Verdana"/>
                <w:sz w:val="20"/>
                <w:szCs w:val="20"/>
                <w:lang w:val="fr-FR"/>
              </w:rPr>
              <w:fldChar w:fldCharType="end"/>
            </w:r>
          </w:p>
        </w:tc>
      </w:tr>
      <w:tr w:rsidR="004A462C" w:rsidRPr="003B0692"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E62309">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Ordonnances d’une durée déterminée</w:t>
            </w:r>
          </w:p>
        </w:tc>
      </w:tr>
      <w:tr w:rsidR="004A462C" w:rsidRPr="00652DF7"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 xml:space="preserve">- </w:t>
            </w:r>
            <w:r w:rsidRPr="00FB7213">
              <w:rPr>
                <w:rFonts w:ascii="Verdana" w:hAnsi="Verdana"/>
                <w:sz w:val="20"/>
                <w:szCs w:val="20"/>
                <w:lang w:val="fr-FR"/>
              </w:rPr>
              <w:t xml:space="preserve">Sous réserve de l'appréciation du tribunal  </w:t>
            </w:r>
            <w:r>
              <w:rPr>
                <w:rFonts w:ascii="Verdana" w:hAnsi="Verdana"/>
                <w:noProof/>
                <w:sz w:val="20"/>
                <w:szCs w:val="20"/>
                <w:lang w:val="fr-FR"/>
              </w:rPr>
              <w:t xml:space="preserve"> -</w:t>
            </w:r>
            <w:r w:rsidR="00BB442F">
              <w:rPr>
                <w:rFonts w:ascii="Verdana" w:hAnsi="Verdana"/>
                <w:sz w:val="20"/>
                <w:szCs w:val="20"/>
                <w:lang w:val="fr-FR"/>
              </w:rPr>
              <w:fldChar w:fldCharType="end"/>
            </w:r>
          </w:p>
        </w:tc>
      </w:tr>
      <w:tr w:rsidR="004A462C" w:rsidRPr="00652DF7"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E62309">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Ordonnances d’une durée laissée à la discrétion des autorités judiciaires et autres autorités compétentes les établissant</w:t>
            </w:r>
          </w:p>
        </w:tc>
      </w:tr>
      <w:tr w:rsidR="004A462C" w:rsidRPr="003B0692"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Ordonnances renouvelables</w:t>
            </w:r>
          </w:p>
        </w:tc>
      </w:tr>
      <w:tr w:rsidR="004A462C" w:rsidRPr="00652DF7"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E62309">
            <w:pPr>
              <w:tabs>
                <w:tab w:val="left" w:pos="567"/>
              </w:tabs>
              <w:spacing w:after="8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FB7213">
              <w:rPr>
                <w:rFonts w:ascii="Verdana" w:hAnsi="Verdana"/>
                <w:noProof/>
                <w:sz w:val="20"/>
                <w:szCs w:val="20"/>
                <w:lang w:val="fr-FR"/>
              </w:rPr>
              <w:t>Sous réserve de l'appréciation du tribunal  -</w:t>
            </w:r>
            <w:r w:rsidR="00BB442F">
              <w:rPr>
                <w:rFonts w:ascii="Verdana" w:hAnsi="Verdana"/>
                <w:sz w:val="20"/>
                <w:szCs w:val="20"/>
                <w:lang w:val="fr-FR"/>
              </w:rPr>
              <w:fldChar w:fldCharType="end"/>
            </w:r>
          </w:p>
        </w:tc>
      </w:tr>
      <w:tr w:rsidR="004A462C" w:rsidRPr="003B0692"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Ordonnances non renouvelables</w:t>
            </w:r>
          </w:p>
        </w:tc>
      </w:tr>
      <w:tr w:rsidR="004A462C" w:rsidRPr="00652DF7"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E62309">
            <w:pPr>
              <w:tabs>
                <w:tab w:val="left" w:pos="567"/>
              </w:tabs>
              <w:spacing w:after="80"/>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FB7213">
              <w:rPr>
                <w:rFonts w:ascii="Verdana" w:hAnsi="Verdana"/>
                <w:noProof/>
                <w:sz w:val="20"/>
                <w:szCs w:val="20"/>
                <w:lang w:val="fr-FR"/>
              </w:rPr>
              <w:t>Sous réserve de l'appréciation du tribunal  -</w:t>
            </w:r>
            <w:r w:rsidR="00BB442F">
              <w:rPr>
                <w:rFonts w:ascii="Verdana" w:hAnsi="Verdana"/>
                <w:sz w:val="20"/>
                <w:szCs w:val="20"/>
                <w:lang w:val="fr-FR"/>
              </w:rPr>
              <w:fldChar w:fldCharType="end"/>
            </w:r>
          </w:p>
        </w:tc>
      </w:tr>
      <w:tr w:rsidR="004A462C" w:rsidRPr="00652DF7" w:rsidTr="00B149A5">
        <w:trPr>
          <w:trHeight w:val="293"/>
          <w:jc w:val="center"/>
        </w:trPr>
        <w:tc>
          <w:tcPr>
            <w:tcW w:w="5103" w:type="dxa"/>
            <w:vMerge/>
          </w:tcPr>
          <w:p w:rsidR="004A462C" w:rsidRPr="003B0692" w:rsidRDefault="004A462C"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E62309">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Ordonnances à vie ou à durée indéterminée</w:t>
            </w:r>
          </w:p>
        </w:tc>
      </w:tr>
      <w:tr w:rsidR="004A462C" w:rsidRPr="003B0692" w:rsidTr="00B149A5">
        <w:trPr>
          <w:trHeight w:val="485"/>
          <w:jc w:val="center"/>
        </w:trPr>
        <w:tc>
          <w:tcPr>
            <w:tcW w:w="5103" w:type="dxa"/>
            <w:vMerge w:val="restart"/>
          </w:tcPr>
          <w:p w:rsidR="004A462C" w:rsidRPr="003B0692" w:rsidRDefault="004A462C" w:rsidP="002F76BA">
            <w:pPr>
              <w:numPr>
                <w:ilvl w:val="1"/>
                <w:numId w:val="53"/>
              </w:numPr>
              <w:tabs>
                <w:tab w:val="clear" w:pos="720"/>
                <w:tab w:val="num"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bottom w:val="nil"/>
            </w:tcBorders>
          </w:tcPr>
          <w:p w:rsidR="004A462C" w:rsidRPr="00E62309" w:rsidRDefault="00BB442F" w:rsidP="00E62309">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 xml:space="preserve">Oui </w:t>
            </w:r>
          </w:p>
        </w:tc>
      </w:tr>
      <w:tr w:rsidR="004A462C" w:rsidRPr="00652DF7" w:rsidTr="00B149A5">
        <w:trPr>
          <w:trHeight w:val="484"/>
          <w:jc w:val="center"/>
        </w:trPr>
        <w:tc>
          <w:tcPr>
            <w:tcW w:w="5103" w:type="dxa"/>
            <w:vMerge/>
          </w:tcPr>
          <w:p w:rsidR="004A462C" w:rsidRPr="003B0692" w:rsidRDefault="004A462C"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E62309">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 traitement spécifique réservé à ces ordonnances, le cas échéant </w:t>
            </w:r>
            <w:r w:rsidRPr="003B0692">
              <w:rPr>
                <w:rFonts w:ascii="Verdana" w:hAnsi="Verdana"/>
                <w:sz w:val="20"/>
                <w:szCs w:val="20"/>
                <w:lang w:val="fr-CA"/>
              </w:rPr>
              <w:t>:</w:t>
            </w:r>
            <w:r>
              <w:rPr>
                <w:rFonts w:ascii="Verdana" w:hAnsi="Verdana"/>
                <w:sz w:val="20"/>
                <w:szCs w:val="20"/>
                <w:lang w:val="fr-CA"/>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art. 3155 (2°) C.c.Q. -</w:t>
            </w:r>
            <w:r w:rsidR="00BB442F">
              <w:rPr>
                <w:rFonts w:ascii="Verdana" w:hAnsi="Verdana"/>
                <w:sz w:val="20"/>
                <w:szCs w:val="20"/>
                <w:lang w:val="fr-FR"/>
              </w:rPr>
              <w:fldChar w:fldCharType="end"/>
            </w:r>
          </w:p>
        </w:tc>
      </w:tr>
      <w:tr w:rsidR="004A462C" w:rsidRPr="00FB7213" w:rsidTr="00B149A5">
        <w:trPr>
          <w:trHeight w:val="484"/>
          <w:jc w:val="center"/>
        </w:trPr>
        <w:tc>
          <w:tcPr>
            <w:tcW w:w="5103" w:type="dxa"/>
            <w:vMerge/>
          </w:tcPr>
          <w:p w:rsidR="004A462C" w:rsidRPr="003B0692" w:rsidRDefault="004A462C"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tcBorders>
          </w:tcPr>
          <w:p w:rsidR="004A462C" w:rsidRPr="003B0692" w:rsidRDefault="00BB442F" w:rsidP="00E62309">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bl>
    <w:p w:rsidR="004A462C" w:rsidRPr="003B0692" w:rsidRDefault="004A462C" w:rsidP="000C5B6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372238">
        <w:trPr>
          <w:jc w:val="center"/>
        </w:trPr>
        <w:tc>
          <w:tcPr>
            <w:tcW w:w="10206" w:type="dxa"/>
            <w:gridSpan w:val="2"/>
            <w:shd w:val="clear" w:color="auto" w:fill="E6E6E6"/>
          </w:tcPr>
          <w:p w:rsidR="004A462C" w:rsidRPr="003B0692" w:rsidRDefault="004A462C" w:rsidP="00EC2502">
            <w:pPr>
              <w:pStyle w:val="Head1PD3"/>
              <w:rPr>
                <w:rStyle w:val="CommentReference"/>
                <w:rFonts w:cs="Arial"/>
                <w:sz w:val="20"/>
                <w:lang w:val="fr-CA"/>
              </w:rPr>
            </w:pPr>
            <w:r w:rsidRPr="003B0692">
              <w:rPr>
                <w:lang w:val="fr-CA" w:eastAsia="ko-KR"/>
              </w:rPr>
              <w:t>6. MOTIFS DE REFUS DE RECONNAISSANCE ET d’EXEQUATUR OU d’ENREGISTREMENT AUX FINS D’EXÉCUTION D’une ordonnance de protection rendue à l’étranger</w:t>
            </w:r>
          </w:p>
        </w:tc>
      </w:tr>
      <w:tr w:rsidR="004A462C" w:rsidRPr="00652DF7" w:rsidTr="00163751">
        <w:trPr>
          <w:trHeight w:val="254"/>
          <w:jc w:val="center"/>
        </w:trPr>
        <w:tc>
          <w:tcPr>
            <w:tcW w:w="5103" w:type="dxa"/>
            <w:vMerge w:val="restart"/>
          </w:tcPr>
          <w:p w:rsidR="004A462C" w:rsidRPr="003B0692" w:rsidRDefault="004A462C" w:rsidP="003B653A">
            <w:pPr>
              <w:jc w:val="both"/>
              <w:rPr>
                <w:rFonts w:ascii="Verdana" w:hAnsi="Verdana" w:cs="Arial"/>
                <w:sz w:val="20"/>
                <w:szCs w:val="20"/>
                <w:lang w:val="fr-CA" w:eastAsia="ko-KR"/>
              </w:rPr>
            </w:pPr>
            <w:r w:rsidRPr="003B0692">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bottom w:val="nil"/>
            </w:tcBorders>
          </w:tcPr>
          <w:p w:rsidR="004A462C" w:rsidRPr="00372238" w:rsidRDefault="00BB442F"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rPr>
              <w:t>Révision des chefs de compétence de l’autorité émettrice compétente</w:t>
            </w:r>
          </w:p>
        </w:tc>
      </w:tr>
      <w:tr w:rsidR="004A462C" w:rsidRPr="00652DF7" w:rsidTr="00163751">
        <w:trPr>
          <w:trHeight w:val="253"/>
          <w:jc w:val="center"/>
        </w:trPr>
        <w:tc>
          <w:tcPr>
            <w:tcW w:w="5103" w:type="dxa"/>
            <w:vMerge/>
          </w:tcPr>
          <w:p w:rsidR="004A462C" w:rsidRPr="003B0692" w:rsidRDefault="004A462C" w:rsidP="003B653A">
            <w:pPr>
              <w:jc w:val="both"/>
              <w:rPr>
                <w:rFonts w:ascii="Verdana" w:hAnsi="Verdana" w:cs="Arial"/>
                <w:sz w:val="20"/>
                <w:szCs w:val="20"/>
                <w:lang w:val="fr-CA" w:eastAsia="ko-KR"/>
              </w:rPr>
            </w:pPr>
          </w:p>
        </w:tc>
        <w:tc>
          <w:tcPr>
            <w:tcW w:w="5103" w:type="dxa"/>
            <w:tcBorders>
              <w:top w:val="nil"/>
              <w:bottom w:val="nil"/>
            </w:tcBorders>
          </w:tcPr>
          <w:p w:rsidR="004A462C" w:rsidRDefault="004A462C" w:rsidP="00372238">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Article 3155 C.c.Q.</w:t>
            </w:r>
            <w:r w:rsidRPr="00F4020C">
              <w:rPr>
                <w:rFonts w:ascii="Verdana" w:hAnsi="Verdana"/>
                <w:sz w:val="20"/>
                <w:szCs w:val="20"/>
                <w:lang w:val="fr-FR"/>
              </w:rPr>
              <w:t xml:space="preserve"> </w:t>
            </w:r>
            <w:r w:rsidR="00BB442F">
              <w:rPr>
                <w:rFonts w:ascii="Verdana" w:hAnsi="Verdana"/>
                <w:sz w:val="20"/>
                <w:szCs w:val="20"/>
                <w:lang w:val="fr-FR"/>
              </w:rPr>
              <w:fldChar w:fldCharType="end"/>
            </w:r>
          </w:p>
        </w:tc>
      </w:tr>
      <w:tr w:rsidR="004A462C" w:rsidRPr="00652DF7" w:rsidTr="00372238">
        <w:trPr>
          <w:trHeight w:val="834"/>
          <w:jc w:val="center"/>
        </w:trPr>
        <w:tc>
          <w:tcPr>
            <w:tcW w:w="5103" w:type="dxa"/>
            <w:vMerge/>
          </w:tcPr>
          <w:p w:rsidR="004A462C" w:rsidRPr="003B0692" w:rsidRDefault="004A462C" w:rsidP="003B653A">
            <w:pPr>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Reconnaissance et / ou exécution  manifestement incompatible(s) avec l’ordre public de votre État ou territoire</w:t>
            </w:r>
          </w:p>
        </w:tc>
      </w:tr>
      <w:tr w:rsidR="004A462C" w:rsidRPr="00652DF7" w:rsidTr="00372238">
        <w:trPr>
          <w:trHeight w:val="834"/>
          <w:jc w:val="center"/>
        </w:trPr>
        <w:tc>
          <w:tcPr>
            <w:tcW w:w="5103" w:type="dxa"/>
            <w:vMerge/>
          </w:tcPr>
          <w:p w:rsidR="004A462C" w:rsidRPr="003B0692" w:rsidRDefault="004A462C" w:rsidP="003B653A">
            <w:pPr>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rPr>
              <w:t>Fraude en lien avec une question de procédure lors de l’obtention de l’ordonnance de protection</w:t>
            </w:r>
          </w:p>
        </w:tc>
      </w:tr>
      <w:tr w:rsidR="004A462C" w:rsidRPr="00652DF7" w:rsidTr="00372238">
        <w:trPr>
          <w:trHeight w:val="834"/>
          <w:jc w:val="center"/>
        </w:trPr>
        <w:tc>
          <w:tcPr>
            <w:tcW w:w="5103" w:type="dxa"/>
            <w:vMerge/>
          </w:tcPr>
          <w:p w:rsidR="004A462C" w:rsidRPr="003B0692" w:rsidRDefault="004A462C" w:rsidP="003B653A">
            <w:pPr>
              <w:jc w:val="both"/>
              <w:rPr>
                <w:rFonts w:ascii="Verdana" w:hAnsi="Verdana" w:cs="Arial"/>
                <w:sz w:val="20"/>
                <w:szCs w:val="20"/>
                <w:lang w:val="fr-CA" w:eastAsia="ko-KR"/>
              </w:rPr>
            </w:pPr>
          </w:p>
        </w:tc>
        <w:tc>
          <w:tcPr>
            <w:tcW w:w="5103" w:type="dxa"/>
            <w:tcBorders>
              <w:top w:val="nil"/>
              <w:bottom w:val="nil"/>
            </w:tcBorders>
          </w:tcPr>
          <w:p w:rsidR="004A462C" w:rsidRPr="00372238" w:rsidRDefault="00BB442F"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4A462C" w:rsidRPr="00652DF7" w:rsidTr="00372238">
        <w:trPr>
          <w:trHeight w:val="834"/>
          <w:jc w:val="center"/>
        </w:trPr>
        <w:tc>
          <w:tcPr>
            <w:tcW w:w="5103" w:type="dxa"/>
            <w:vMerge/>
          </w:tcPr>
          <w:p w:rsidR="004A462C" w:rsidRPr="003B0692" w:rsidRDefault="004A462C" w:rsidP="003B653A">
            <w:pPr>
              <w:jc w:val="both"/>
              <w:rPr>
                <w:rFonts w:ascii="Verdana" w:hAnsi="Verdana" w:cs="Arial"/>
                <w:sz w:val="20"/>
                <w:szCs w:val="20"/>
                <w:lang w:val="fr-CA" w:eastAsia="ko-KR"/>
              </w:rPr>
            </w:pPr>
          </w:p>
        </w:tc>
        <w:tc>
          <w:tcPr>
            <w:tcW w:w="5103" w:type="dxa"/>
            <w:tcBorders>
              <w:top w:val="nil"/>
            </w:tcBorders>
          </w:tcPr>
          <w:p w:rsidR="004A462C" w:rsidRPr="003B0692" w:rsidRDefault="00BB442F"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rPr>
              <w:t>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dans votre État ou territoire.</w:t>
            </w:r>
          </w:p>
        </w:tc>
      </w:tr>
    </w:tbl>
    <w:p w:rsidR="004A462C" w:rsidRPr="00CD1897" w:rsidRDefault="004A462C">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372238">
        <w:trPr>
          <w:trHeight w:val="374"/>
          <w:jc w:val="center"/>
        </w:trPr>
        <w:tc>
          <w:tcPr>
            <w:tcW w:w="5103" w:type="dxa"/>
            <w:vMerge w:val="restart"/>
          </w:tcPr>
          <w:p w:rsidR="004A462C" w:rsidRPr="003B0692" w:rsidRDefault="004A462C" w:rsidP="003B653A">
            <w:pPr>
              <w:jc w:val="both"/>
              <w:rPr>
                <w:rFonts w:ascii="Verdana" w:hAnsi="Verdana" w:cs="Arial"/>
                <w:sz w:val="20"/>
                <w:szCs w:val="20"/>
                <w:lang w:val="fr-CA" w:eastAsia="ko-KR"/>
              </w:rPr>
            </w:pPr>
          </w:p>
        </w:tc>
        <w:tc>
          <w:tcPr>
            <w:tcW w:w="5103" w:type="dxa"/>
            <w:tcBorders>
              <w:bottom w:val="nil"/>
            </w:tcBorders>
          </w:tcPr>
          <w:p w:rsidR="004A462C" w:rsidRPr="003B0692" w:rsidRDefault="00BB442F"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4A462C" w:rsidRPr="003B0692" w:rsidTr="00372238">
        <w:trPr>
          <w:trHeight w:val="373"/>
          <w:jc w:val="center"/>
        </w:trPr>
        <w:tc>
          <w:tcPr>
            <w:tcW w:w="5103" w:type="dxa"/>
            <w:vMerge/>
          </w:tcPr>
          <w:p w:rsidR="004A462C" w:rsidRPr="003B0692" w:rsidRDefault="004A462C" w:rsidP="003B653A">
            <w:pPr>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Pr>
                <w:rFonts w:ascii="Verdana" w:hAnsi="Verdana"/>
                <w:bCs/>
                <w:sz w:val="20"/>
                <w:szCs w:val="20"/>
                <w:lang w:val="fr-CA" w:eastAsia="ko-KR"/>
              </w:rPr>
              <w:t>Autre</w:t>
            </w:r>
          </w:p>
        </w:tc>
      </w:tr>
      <w:tr w:rsidR="004A462C" w:rsidRPr="00652DF7" w:rsidTr="00372238">
        <w:trPr>
          <w:trHeight w:val="63"/>
          <w:jc w:val="center"/>
        </w:trPr>
        <w:tc>
          <w:tcPr>
            <w:tcW w:w="5103" w:type="dxa"/>
            <w:vMerge/>
          </w:tcPr>
          <w:p w:rsidR="004A462C" w:rsidRPr="003B0692" w:rsidRDefault="004A462C" w:rsidP="003B653A">
            <w:pPr>
              <w:jc w:val="both"/>
              <w:rPr>
                <w:rFonts w:ascii="Verdana" w:hAnsi="Verdana" w:cs="Arial"/>
                <w:sz w:val="20"/>
                <w:szCs w:val="20"/>
                <w:lang w:val="fr-CA" w:eastAsia="ko-KR"/>
              </w:rPr>
            </w:pPr>
          </w:p>
        </w:tc>
        <w:tc>
          <w:tcPr>
            <w:tcW w:w="5103" w:type="dxa"/>
            <w:tcBorders>
              <w:top w:val="nil"/>
            </w:tcBorders>
          </w:tcPr>
          <w:p w:rsidR="004A462C" w:rsidRPr="003B0692" w:rsidRDefault="004A462C" w:rsidP="00372238">
            <w:pPr>
              <w:tabs>
                <w:tab w:val="left" w:pos="567"/>
              </w:tabs>
              <w:spacing w:after="80"/>
              <w:ind w:left="567" w:hanging="567"/>
              <w:rPr>
                <w:rFonts w:ascii="Verdana" w:hAnsi="Verdana"/>
                <w:bCs/>
                <w:sz w:val="20"/>
                <w:szCs w:val="20"/>
                <w:lang w:val="fr-CA"/>
              </w:rPr>
            </w:pPr>
            <w:r>
              <w:rPr>
                <w:rFonts w:ascii="Verdana" w:hAnsi="Verdana"/>
                <w:bCs/>
                <w:sz w:val="20"/>
                <w:szCs w:val="20"/>
                <w:lang w:val="fr-CA" w:eastAsia="ko-KR"/>
              </w:rPr>
              <w:tab/>
            </w:r>
            <w:r w:rsidRPr="003B0692">
              <w:rPr>
                <w:rFonts w:ascii="Verdana" w:hAnsi="Verdana"/>
                <w:bCs/>
                <w:sz w:val="20"/>
                <w:szCs w:val="20"/>
                <w:lang w:val="fr-CA" w:eastAsia="ko-KR"/>
              </w:rPr>
              <w:t>Précisez :</w:t>
            </w:r>
            <w:r>
              <w:rPr>
                <w:rFonts w:ascii="Verdana" w:hAnsi="Verdana"/>
                <w:bCs/>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4114BB">
              <w:rPr>
                <w:rFonts w:ascii="Verdana" w:hAnsi="Verdana"/>
                <w:noProof/>
                <w:sz w:val="20"/>
                <w:szCs w:val="20"/>
                <w:lang w:val="fr-FR"/>
              </w:rPr>
              <w:t>Article 315</w:t>
            </w:r>
            <w:r>
              <w:rPr>
                <w:rFonts w:ascii="Verdana" w:hAnsi="Verdana"/>
                <w:noProof/>
                <w:sz w:val="20"/>
                <w:szCs w:val="20"/>
                <w:lang w:val="fr-FR"/>
              </w:rPr>
              <w:t>6</w:t>
            </w:r>
            <w:r w:rsidRPr="004114BB">
              <w:rPr>
                <w:rFonts w:ascii="Verdana" w:hAnsi="Verdana"/>
                <w:noProof/>
                <w:sz w:val="20"/>
                <w:szCs w:val="20"/>
                <w:lang w:val="fr-FR"/>
              </w:rPr>
              <w:t xml:space="preserve"> C.c.Q.</w:t>
            </w:r>
            <w:r>
              <w:rPr>
                <w:rFonts w:ascii="Verdana" w:hAnsi="Verdana"/>
                <w:noProof/>
                <w:sz w:val="20"/>
                <w:szCs w:val="20"/>
                <w:lang w:val="fr-FR"/>
              </w:rPr>
              <w:t xml:space="preserve"> -</w:t>
            </w:r>
            <w:r w:rsidR="00BB442F">
              <w:rPr>
                <w:rFonts w:ascii="Verdana" w:hAnsi="Verdana"/>
                <w:sz w:val="20"/>
                <w:szCs w:val="20"/>
                <w:lang w:val="fr-FR"/>
              </w:rPr>
              <w:fldChar w:fldCharType="end"/>
            </w:r>
          </w:p>
        </w:tc>
      </w:tr>
    </w:tbl>
    <w:p w:rsidR="004A462C" w:rsidRPr="003B0692" w:rsidRDefault="004A462C" w:rsidP="000848F4">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372238">
        <w:trPr>
          <w:jc w:val="center"/>
        </w:trPr>
        <w:tc>
          <w:tcPr>
            <w:tcW w:w="10206" w:type="dxa"/>
            <w:gridSpan w:val="2"/>
            <w:shd w:val="clear" w:color="auto" w:fill="E6E6E6"/>
          </w:tcPr>
          <w:p w:rsidR="004A462C" w:rsidRPr="003B0692" w:rsidRDefault="004A462C" w:rsidP="003B653A">
            <w:pPr>
              <w:pStyle w:val="Head1PD3"/>
              <w:ind w:left="567" w:hanging="567"/>
              <w:jc w:val="both"/>
              <w:rPr>
                <w:rStyle w:val="CommentReference"/>
                <w:rFonts w:cs="Arial"/>
                <w:sz w:val="20"/>
                <w:lang w:val="fr-CA"/>
              </w:rPr>
            </w:pPr>
            <w:r w:rsidRPr="003B0692">
              <w:rPr>
                <w:lang w:val="fr-CA" w:eastAsia="ko-KR"/>
              </w:rPr>
              <w:t>7.</w:t>
            </w:r>
            <w:r w:rsidRPr="003B0692">
              <w:rPr>
                <w:lang w:val="fr-CA" w:eastAsia="ko-KR"/>
              </w:rPr>
              <w:tab/>
              <w:t>ORDONNANCES DE PROTECTION DANS LE CADRE DE LA CONVENTION ENLÈVEMENT D’ENFANTS DE 1980 ET DE LA CONVENTION PROTECTION DES ENFANTS DE 1996</w:t>
            </w:r>
          </w:p>
        </w:tc>
      </w:tr>
      <w:tr w:rsidR="004A462C" w:rsidRPr="003B0692" w:rsidTr="00372238">
        <w:trPr>
          <w:trHeight w:val="647"/>
          <w:jc w:val="center"/>
        </w:trPr>
        <w:tc>
          <w:tcPr>
            <w:tcW w:w="5103" w:type="dxa"/>
            <w:vMerge w:val="restart"/>
          </w:tcPr>
          <w:p w:rsidR="004A462C" w:rsidRPr="003B0692" w:rsidRDefault="004A462C" w:rsidP="003B653A">
            <w:pPr>
              <w:tabs>
                <w:tab w:val="left" w:pos="567"/>
              </w:tabs>
              <w:ind w:left="567" w:hanging="567"/>
              <w:jc w:val="both"/>
              <w:rPr>
                <w:rFonts w:ascii="Verdana" w:hAnsi="Verdana"/>
                <w:sz w:val="20"/>
                <w:szCs w:val="20"/>
                <w:lang w:val="fr-CA"/>
              </w:rPr>
            </w:pPr>
            <w:r w:rsidRPr="003B0692">
              <w:rPr>
                <w:rFonts w:ascii="Verdana" w:hAnsi="Verdana"/>
                <w:sz w:val="20"/>
                <w:szCs w:val="20"/>
                <w:lang w:val="fr-CA"/>
              </w:rPr>
              <w:t>7.1.</w:t>
            </w:r>
            <w:r w:rsidRPr="003B0692">
              <w:rPr>
                <w:rFonts w:ascii="Verdana" w:hAnsi="Verdana"/>
                <w:sz w:val="20"/>
                <w:szCs w:val="20"/>
                <w:lang w:val="fr-CA"/>
              </w:rPr>
              <w:tab/>
              <w:t>Votre État est-il Partie à la Convention Enlèvement d’enfants de 1980 ?</w:t>
            </w:r>
          </w:p>
          <w:p w:rsidR="004A462C" w:rsidRPr="003B0692" w:rsidRDefault="004A462C" w:rsidP="00372238">
            <w:pPr>
              <w:tabs>
                <w:tab w:val="left" w:pos="567"/>
              </w:tabs>
              <w:ind w:left="567" w:hanging="567"/>
              <w:jc w:val="both"/>
              <w:rPr>
                <w:rFonts w:ascii="Verdana" w:hAnsi="Verdana"/>
                <w:sz w:val="20"/>
                <w:szCs w:val="20"/>
                <w:lang w:val="fr-CA" w:eastAsia="ko-KR"/>
              </w:rPr>
            </w:pPr>
            <w:r w:rsidRPr="003B0692">
              <w:rPr>
                <w:rFonts w:ascii="Verdana" w:hAnsi="Verdana"/>
                <w:i/>
                <w:sz w:val="20"/>
                <w:szCs w:val="20"/>
                <w:lang w:val="fr-CA"/>
              </w:rPr>
              <w:tab/>
              <w:t>(Convention de La Haye du 25 octobre 1980 sur les aspects civils de l'enlèvement international d'enfants)</w:t>
            </w:r>
          </w:p>
        </w:tc>
        <w:tc>
          <w:tcPr>
            <w:tcW w:w="5103" w:type="dxa"/>
            <w:tcBorders>
              <w:bottom w:val="nil"/>
            </w:tcBorders>
          </w:tcPr>
          <w:p w:rsidR="004A462C" w:rsidRPr="00372238" w:rsidRDefault="00BB442F"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2432B0">
              <w:rPr>
                <w:rFonts w:ascii="Verdana" w:hAnsi="Verdana"/>
                <w:bCs/>
                <w:sz w:val="20"/>
                <w:szCs w:val="20"/>
                <w:lang w:val="fr-CA" w:eastAsia="ko-KR"/>
              </w:rPr>
              <w:t>Oui</w:t>
            </w:r>
          </w:p>
        </w:tc>
      </w:tr>
      <w:tr w:rsidR="004A462C" w:rsidRPr="003B0692" w:rsidTr="00B65DE3">
        <w:trPr>
          <w:trHeight w:val="646"/>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rPr>
            </w:pPr>
          </w:p>
        </w:tc>
        <w:tc>
          <w:tcPr>
            <w:tcW w:w="5103" w:type="dxa"/>
            <w:tcBorders>
              <w:top w:val="nil"/>
            </w:tcBorders>
          </w:tcPr>
          <w:p w:rsidR="004A462C" w:rsidRPr="002432B0" w:rsidRDefault="00BB442F"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2432B0">
              <w:rPr>
                <w:rFonts w:ascii="Verdana" w:hAnsi="Verdana"/>
                <w:bCs/>
                <w:sz w:val="20"/>
                <w:szCs w:val="20"/>
                <w:lang w:val="fr-CA" w:eastAsia="ko-KR"/>
              </w:rPr>
              <w:t>No</w:t>
            </w:r>
            <w:r w:rsidR="004A462C" w:rsidRPr="003B0692">
              <w:rPr>
                <w:rFonts w:ascii="Verdana" w:hAnsi="Verdana"/>
                <w:sz w:val="20"/>
                <w:szCs w:val="20"/>
                <w:lang w:val="fr-CA"/>
              </w:rPr>
              <w:t>n</w:t>
            </w:r>
          </w:p>
        </w:tc>
      </w:tr>
      <w:tr w:rsidR="004A462C" w:rsidRPr="003B0692" w:rsidTr="00B65DE3">
        <w:trPr>
          <w:trHeight w:val="390"/>
          <w:jc w:val="center"/>
        </w:trPr>
        <w:tc>
          <w:tcPr>
            <w:tcW w:w="5103" w:type="dxa"/>
            <w:vMerge w:val="restart"/>
          </w:tcPr>
          <w:p w:rsidR="004A462C" w:rsidRPr="003B0692" w:rsidRDefault="004A462C" w:rsidP="003B653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7.2.</w:t>
            </w:r>
            <w:r w:rsidRPr="003B0692">
              <w:rPr>
                <w:rFonts w:ascii="Verdana" w:hAnsi="Verdana"/>
                <w:sz w:val="20"/>
                <w:szCs w:val="20"/>
                <w:lang w:val="fr-CA" w:eastAsia="ko-KR"/>
              </w:rPr>
              <w:tab/>
              <w:t>Si oui</w:t>
            </w:r>
            <w:r w:rsidRPr="003B0692">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sidRPr="003B0692">
              <w:rPr>
                <w:rFonts w:ascii="Verdana" w:hAnsi="Verdana"/>
                <w:i/>
                <w:sz w:val="20"/>
                <w:szCs w:val="20"/>
                <w:lang w:val="fr-CA"/>
              </w:rPr>
              <w:t xml:space="preserve"> </w:t>
            </w:r>
            <w:r w:rsidRPr="003B0692">
              <w:rPr>
                <w:rFonts w:ascii="Verdana" w:hAnsi="Verdana"/>
                <w:sz w:val="20"/>
                <w:szCs w:val="20"/>
                <w:lang w:val="fr-CA"/>
              </w:rPr>
              <w:t>(cochez toutes les cases applicables)</w:t>
            </w:r>
            <w:r w:rsidRPr="003B0692">
              <w:rPr>
                <w:rFonts w:ascii="Verdana" w:hAnsi="Verdana"/>
                <w:sz w:val="20"/>
                <w:szCs w:val="20"/>
                <w:lang w:val="fr-CA" w:eastAsia="ko-KR"/>
              </w:rPr>
              <w:t>.</w:t>
            </w:r>
          </w:p>
          <w:p w:rsidR="004A462C" w:rsidRPr="003B0692" w:rsidRDefault="004A462C" w:rsidP="003B653A">
            <w:pPr>
              <w:tabs>
                <w:tab w:val="left" w:pos="567"/>
              </w:tabs>
              <w:ind w:left="567" w:hanging="567"/>
              <w:jc w:val="both"/>
              <w:rPr>
                <w:rFonts w:ascii="Verdana" w:hAnsi="Verdana" w:cs="Arial"/>
                <w:sz w:val="20"/>
                <w:szCs w:val="20"/>
                <w:lang w:val="fr-CA" w:eastAsia="ko-KR"/>
              </w:rPr>
            </w:pPr>
          </w:p>
        </w:tc>
        <w:tc>
          <w:tcPr>
            <w:tcW w:w="5103" w:type="dxa"/>
            <w:tcBorders>
              <w:bottom w:val="nil"/>
            </w:tcBorders>
          </w:tcPr>
          <w:p w:rsidR="004A462C" w:rsidRPr="00372238" w:rsidRDefault="00BB442F"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Ordonnances miroirs</w:t>
            </w:r>
          </w:p>
        </w:tc>
      </w:tr>
      <w:tr w:rsidR="004A462C" w:rsidRPr="003B0692" w:rsidTr="00B65DE3">
        <w:trPr>
          <w:trHeight w:val="390"/>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72238" w:rsidRDefault="00BB442F"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Engagements volontaires</w:t>
            </w:r>
          </w:p>
        </w:tc>
      </w:tr>
      <w:tr w:rsidR="004A462C" w:rsidRPr="00652DF7" w:rsidTr="00B65DE3">
        <w:trPr>
          <w:trHeight w:val="390"/>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72238" w:rsidRDefault="00BB442F"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Reconnaissance et exécution d’ordonnances de protection rendues à l’étranger en vertu d’un autre instrument international</w:t>
            </w:r>
          </w:p>
        </w:tc>
      </w:tr>
      <w:tr w:rsidR="004A462C" w:rsidRPr="003B0692" w:rsidTr="00B65DE3">
        <w:trPr>
          <w:trHeight w:val="390"/>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372238">
            <w:pPr>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B65DE3">
        <w:trPr>
          <w:trHeight w:val="390"/>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72238" w:rsidRDefault="00BB442F"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Reconnaissance et exécution d’ordonnances de protection rendues à l’étranger en vertu du droit interne (y compris des règles de droit international privé)</w:t>
            </w:r>
          </w:p>
        </w:tc>
      </w:tr>
      <w:tr w:rsidR="004A462C" w:rsidRPr="00652DF7" w:rsidTr="00B65DE3">
        <w:trPr>
          <w:trHeight w:val="390"/>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372238">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art. 3155 C.c.Q et suivants. </w:t>
            </w:r>
            <w:r w:rsidR="00BB442F">
              <w:rPr>
                <w:rFonts w:ascii="Verdana" w:hAnsi="Verdana"/>
                <w:sz w:val="20"/>
                <w:szCs w:val="20"/>
                <w:lang w:val="fr-FR"/>
              </w:rPr>
              <w:fldChar w:fldCharType="end"/>
            </w:r>
          </w:p>
        </w:tc>
      </w:tr>
      <w:tr w:rsidR="004A462C" w:rsidRPr="00423878" w:rsidTr="00B65DE3">
        <w:trPr>
          <w:trHeight w:val="390"/>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372238">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w:t>
            </w:r>
          </w:p>
        </w:tc>
      </w:tr>
      <w:tr w:rsidR="004A462C" w:rsidRPr="00652DF7" w:rsidTr="00ED2928">
        <w:trPr>
          <w:trHeight w:val="390"/>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4A462C" w:rsidP="00372238">
            <w:pPr>
              <w:spacing w:after="120"/>
              <w:ind w:left="567"/>
              <w:rPr>
                <w:rFonts w:ascii="Verdana" w:hAnsi="Verdana"/>
                <w:sz w:val="20"/>
                <w:szCs w:val="20"/>
                <w:lang w:val="fr-CA"/>
              </w:rPr>
            </w:pP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voir : Droit de la famille-14610, </w:t>
            </w:r>
            <w:r>
              <w:rPr>
                <w:rFonts w:ascii="Verdana" w:hAnsi="Verdana"/>
                <w:noProof/>
                <w:sz w:val="20"/>
                <w:szCs w:val="20"/>
                <w:lang w:val="fr-FR"/>
              </w:rPr>
              <w:lastRenderedPageBreak/>
              <w:t xml:space="preserve">2014 QCCS 3144 à </w:t>
            </w:r>
            <w:r w:rsidRPr="00671C1D">
              <w:rPr>
                <w:rFonts w:ascii="Verdana" w:hAnsi="Verdana"/>
                <w:noProof/>
                <w:sz w:val="20"/>
                <w:szCs w:val="20"/>
                <w:lang w:val="fr-FR"/>
              </w:rPr>
              <w:t>http://www.canlii.org/fr/qc/qccs/doc/2014/2014qccs3144/2014qccs3144.html</w:t>
            </w:r>
            <w:r>
              <w:rPr>
                <w:rFonts w:ascii="Verdana" w:hAnsi="Verdana"/>
                <w:noProof/>
                <w:sz w:val="20"/>
                <w:szCs w:val="20"/>
                <w:lang w:val="fr-FR"/>
              </w:rPr>
              <w:t xml:space="preserve">. </w:t>
            </w:r>
            <w:r w:rsidR="00BB442F">
              <w:rPr>
                <w:rFonts w:ascii="Verdana" w:hAnsi="Verdana"/>
                <w:sz w:val="20"/>
                <w:szCs w:val="20"/>
                <w:lang w:val="fr-FR"/>
              </w:rPr>
              <w:fldChar w:fldCharType="end"/>
            </w:r>
          </w:p>
        </w:tc>
      </w:tr>
      <w:tr w:rsidR="004A462C" w:rsidRPr="003B0692" w:rsidTr="00ED2928">
        <w:trPr>
          <w:trHeight w:val="63"/>
          <w:jc w:val="center"/>
        </w:trPr>
        <w:tc>
          <w:tcPr>
            <w:tcW w:w="5103" w:type="dxa"/>
            <w:vMerge w:val="restart"/>
          </w:tcPr>
          <w:p w:rsidR="004A462C" w:rsidRPr="003B0692" w:rsidRDefault="004A462C" w:rsidP="003B653A">
            <w:pPr>
              <w:tabs>
                <w:tab w:val="left" w:pos="567"/>
              </w:tabs>
              <w:ind w:left="567" w:hanging="567"/>
              <w:jc w:val="both"/>
              <w:rPr>
                <w:rFonts w:ascii="Verdana" w:hAnsi="Verdana" w:cs="Arial"/>
                <w:i/>
                <w:sz w:val="20"/>
                <w:szCs w:val="20"/>
                <w:lang w:val="fr-CA"/>
              </w:rPr>
            </w:pPr>
            <w:r w:rsidRPr="003B0692">
              <w:rPr>
                <w:rFonts w:ascii="Verdana" w:hAnsi="Verdana"/>
                <w:sz w:val="20"/>
                <w:szCs w:val="20"/>
                <w:lang w:val="fr-CA" w:eastAsia="ko-KR"/>
              </w:rPr>
              <w:lastRenderedPageBreak/>
              <w:t>7.3.</w:t>
            </w:r>
            <w:r w:rsidRPr="003B0692">
              <w:rPr>
                <w:rFonts w:ascii="Verdana" w:hAnsi="Verdana"/>
                <w:sz w:val="20"/>
                <w:szCs w:val="20"/>
                <w:lang w:val="fr-CA" w:eastAsia="ko-KR"/>
              </w:rPr>
              <w:tab/>
              <w:t xml:space="preserve">Si votre État est </w:t>
            </w:r>
            <w:r w:rsidRPr="003B0692">
              <w:rPr>
                <w:rFonts w:ascii="Verdana" w:hAnsi="Verdana"/>
                <w:sz w:val="20"/>
                <w:szCs w:val="20"/>
                <w:u w:val="single"/>
                <w:lang w:val="fr-CA" w:eastAsia="ko-KR"/>
              </w:rPr>
              <w:t>également</w:t>
            </w:r>
            <w:r w:rsidRPr="003B0692">
              <w:rPr>
                <w:rFonts w:ascii="Verdana" w:hAnsi="Verdana"/>
                <w:sz w:val="20"/>
                <w:szCs w:val="20"/>
                <w:lang w:val="fr-CA"/>
              </w:rPr>
              <w:t xml:space="preserve"> Partie à la Convention Protection des enfants de 1996 </w:t>
            </w:r>
            <w:r w:rsidRPr="003B0692">
              <w:rPr>
                <w:rFonts w:ascii="Verdana" w:hAnsi="Verdana" w:cs="Arial"/>
                <w:i/>
                <w:sz w:val="20"/>
                <w:szCs w:val="20"/>
                <w:lang w:val="fr-CA"/>
              </w:rPr>
              <w:t xml:space="preserve">(Convention de La Haye du 19 octobre 1996 concernant la compétence, la loi applicable, la reconnaissance, l'exécution et la coopération en matière de responsabilité parentale et de mesures de protection des enfants), </w:t>
            </w:r>
            <w:r w:rsidRPr="003B0692">
              <w:rPr>
                <w:rFonts w:ascii="Verdana" w:hAnsi="Verdana" w:cs="Arial"/>
                <w:sz w:val="20"/>
                <w:szCs w:val="20"/>
                <w:lang w:val="fr-CA"/>
              </w:rPr>
              <w:t>d</w:t>
            </w:r>
            <w:r w:rsidRPr="003B0692">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lorsqu’une autorité compétente de votre État ou territoire délivre une ordonnance prévoyant le retour d’un enfant en vertu de la Convention Enlèvement d’enfants de 1980 ? </w:t>
            </w:r>
            <w:r w:rsidRPr="003B0692">
              <w:rPr>
                <w:rFonts w:ascii="Verdana" w:hAnsi="Verdana"/>
                <w:sz w:val="20"/>
                <w:szCs w:val="20"/>
                <w:lang w:val="fr-CA" w:eastAsia="ko-KR"/>
              </w:rPr>
              <w:t xml:space="preserve"> </w:t>
            </w:r>
          </w:p>
        </w:tc>
        <w:tc>
          <w:tcPr>
            <w:tcW w:w="5103" w:type="dxa"/>
            <w:tcBorders>
              <w:bottom w:val="nil"/>
            </w:tcBorders>
          </w:tcPr>
          <w:p w:rsidR="004A462C" w:rsidRPr="003B0692" w:rsidRDefault="00BB442F" w:rsidP="00B65DE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 xml:space="preserve">Oui </w:t>
            </w:r>
          </w:p>
        </w:tc>
      </w:tr>
      <w:tr w:rsidR="004A462C" w:rsidRPr="003B0692" w:rsidTr="00992B1A">
        <w:trPr>
          <w:trHeight w:val="6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B65DE3">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992B1A">
        <w:trPr>
          <w:trHeight w:val="6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B65DE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bl>
    <w:p w:rsidR="004A462C" w:rsidRPr="003B0692" w:rsidRDefault="004A462C" w:rsidP="00A05333">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02169F" w:rsidTr="00163751">
        <w:trPr>
          <w:trHeight w:val="20"/>
          <w:jc w:val="center"/>
        </w:trPr>
        <w:tc>
          <w:tcPr>
            <w:tcW w:w="10206" w:type="dxa"/>
            <w:gridSpan w:val="2"/>
            <w:shd w:val="clear" w:color="auto" w:fill="E6E6E6"/>
          </w:tcPr>
          <w:p w:rsidR="004A462C" w:rsidRPr="003B0692" w:rsidRDefault="004A462C" w:rsidP="003B653A">
            <w:pPr>
              <w:pStyle w:val="Head1PD3"/>
              <w:ind w:left="567" w:hanging="567"/>
              <w:rPr>
                <w:rStyle w:val="CommentReference"/>
                <w:rFonts w:cs="Arial"/>
                <w:sz w:val="20"/>
                <w:lang w:val="fr-CA"/>
              </w:rPr>
            </w:pPr>
            <w:r w:rsidRPr="003B0692">
              <w:rPr>
                <w:lang w:val="fr-CA" w:eastAsia="ko-KR"/>
              </w:rPr>
              <w:t xml:space="preserve">8. </w:t>
            </w:r>
            <w:r w:rsidRPr="003B0692">
              <w:rPr>
                <w:lang w:val="fr-CA" w:eastAsia="ko-KR"/>
              </w:rPr>
              <w:tab/>
              <w:t>INSTRUMENTS bilatéraux, régionaux et internationaux</w:t>
            </w:r>
          </w:p>
        </w:tc>
      </w:tr>
      <w:tr w:rsidR="004A462C" w:rsidRPr="00CD1897" w:rsidTr="00163751">
        <w:trPr>
          <w:trHeight w:val="20"/>
          <w:jc w:val="center"/>
        </w:trPr>
        <w:tc>
          <w:tcPr>
            <w:tcW w:w="5103" w:type="dxa"/>
          </w:tcPr>
          <w:p w:rsidR="004A462C" w:rsidRPr="003B0692" w:rsidRDefault="004A462C" w:rsidP="007526E1">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rPr>
              <w:t>8.1.</w:t>
            </w:r>
            <w:r w:rsidRPr="003B0692">
              <w:rPr>
                <w:rFonts w:ascii="Verdana" w:hAnsi="Verdana"/>
                <w:sz w:val="20"/>
                <w:szCs w:val="20"/>
                <w:lang w:val="fr-CA"/>
              </w:rPr>
              <w:tab/>
              <w:t>Énumérez les instruments bilatéraux, régionaux et internationaux ou mécanismes de coopération ayant trait à la reconnaissance et à l’exécution des ordonnances de protection rendues à l’étranger qui lient ou lieront votre État ou territoire </w:t>
            </w:r>
            <w:r>
              <w:rPr>
                <w:rFonts w:ascii="Verdana" w:hAnsi="Verdana"/>
                <w:sz w:val="20"/>
                <w:szCs w:val="20"/>
                <w:lang w:val="fr-CA"/>
              </w:rPr>
              <w:t xml:space="preserve">(outre ceux déjà mentionnés dans la </w:t>
            </w:r>
            <w:r w:rsidRPr="000A70CA">
              <w:rPr>
                <w:rFonts w:ascii="Verdana" w:hAnsi="Verdana"/>
                <w:sz w:val="20"/>
                <w:szCs w:val="20"/>
                <w:lang w:val="fr-CA"/>
              </w:rPr>
              <w:t xml:space="preserve">partie IV, </w:t>
            </w:r>
            <w:r w:rsidRPr="0044166A">
              <w:rPr>
                <w:rFonts w:ascii="Verdana" w:hAnsi="Verdana"/>
                <w:sz w:val="20"/>
                <w:szCs w:val="20"/>
                <w:lang w:val="fr-CA"/>
              </w:rPr>
              <w:t>s</w:t>
            </w:r>
            <w:r w:rsidRPr="000A70CA">
              <w:rPr>
                <w:rFonts w:ascii="Verdana" w:hAnsi="Verdana"/>
                <w:sz w:val="20"/>
                <w:szCs w:val="20"/>
                <w:lang w:val="fr-CA"/>
              </w:rPr>
              <w:t>ection 1)</w:t>
            </w:r>
            <w:r w:rsidRPr="00AA0C92">
              <w:rPr>
                <w:rFonts w:ascii="Verdana" w:hAnsi="Verdana"/>
                <w:sz w:val="20"/>
                <w:szCs w:val="20"/>
                <w:lang w:val="fr-CA"/>
              </w:rPr>
              <w:t> :</w:t>
            </w:r>
          </w:p>
        </w:tc>
        <w:tc>
          <w:tcPr>
            <w:tcW w:w="5103" w:type="dxa"/>
          </w:tcPr>
          <w:p w:rsidR="004A462C" w:rsidRPr="003B0692" w:rsidRDefault="00BB442F"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r w:rsidR="004A462C" w:rsidRPr="00CD1897" w:rsidTr="00163751">
        <w:trPr>
          <w:trHeight w:val="20"/>
          <w:jc w:val="center"/>
        </w:trPr>
        <w:tc>
          <w:tcPr>
            <w:tcW w:w="5103" w:type="dxa"/>
          </w:tcPr>
          <w:p w:rsidR="004A462C" w:rsidRPr="003B0692" w:rsidRDefault="004A462C" w:rsidP="003B653A">
            <w:pPr>
              <w:tabs>
                <w:tab w:val="left" w:pos="567"/>
              </w:tabs>
              <w:spacing w:before="60" w:after="120"/>
              <w:ind w:left="567" w:hanging="567"/>
              <w:jc w:val="both"/>
              <w:rPr>
                <w:rFonts w:ascii="Verdana" w:hAnsi="Verdana"/>
                <w:sz w:val="20"/>
                <w:szCs w:val="20"/>
                <w:lang w:val="fr-CA"/>
              </w:rPr>
            </w:pPr>
            <w:r w:rsidRPr="00F153D1">
              <w:rPr>
                <w:lang w:val="fr-FR"/>
              </w:rPr>
              <w:br w:type="page"/>
            </w:r>
            <w:r w:rsidRPr="003B0692">
              <w:rPr>
                <w:rFonts w:ascii="Verdana" w:hAnsi="Verdana" w:cs="Arial"/>
                <w:sz w:val="20"/>
                <w:szCs w:val="20"/>
                <w:lang w:val="fr-CA" w:eastAsia="ko-KR"/>
              </w:rPr>
              <w:t>8.2.</w:t>
            </w:r>
            <w:r w:rsidRPr="003B0692">
              <w:rPr>
                <w:rFonts w:ascii="Verdana" w:hAnsi="Verdana" w:cs="Arial"/>
                <w:sz w:val="20"/>
                <w:szCs w:val="20"/>
                <w:lang w:val="fr-CA" w:eastAsia="ko-KR"/>
              </w:rPr>
              <w:tab/>
              <w:t>Commentez les caractéristiques particulières éventuelles de ces instruments ou mécanismes de coopération visant à protéger rapidement les personnes en danger en contexte transfrontière :</w:t>
            </w:r>
          </w:p>
        </w:tc>
        <w:tc>
          <w:tcPr>
            <w:tcW w:w="5103" w:type="dxa"/>
          </w:tcPr>
          <w:p w:rsidR="004A462C" w:rsidRPr="003B0692" w:rsidRDefault="00BB442F"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bl>
    <w:p w:rsidR="004A462C" w:rsidRPr="003B0692" w:rsidRDefault="004A462C" w:rsidP="00B71846">
      <w:pPr>
        <w:rPr>
          <w:rFonts w:ascii="Verdana" w:hAnsi="Verdana"/>
          <w:sz w:val="20"/>
          <w:szCs w:val="20"/>
          <w:lang w:val="fr-CA"/>
        </w:rPr>
      </w:pPr>
    </w:p>
    <w:p w:rsidR="004A462C" w:rsidRPr="003B0692" w:rsidRDefault="004A462C" w:rsidP="003B653A">
      <w:pPr>
        <w:pStyle w:val="Head1PD3"/>
        <w:ind w:left="567"/>
        <w:jc w:val="both"/>
        <w:rPr>
          <w:lang w:val="fr-CA" w:eastAsia="ko-KR"/>
        </w:rPr>
      </w:pPr>
    </w:p>
    <w:p w:rsidR="004A462C" w:rsidRPr="003B0692" w:rsidRDefault="004A462C" w:rsidP="003B653A">
      <w:pPr>
        <w:pStyle w:val="Head1PD3"/>
        <w:ind w:left="567"/>
        <w:jc w:val="both"/>
        <w:rPr>
          <w:b w:val="0"/>
          <w:highlight w:val="yellow"/>
          <w:lang w:val="fr-CA" w:eastAsia="ko-KR"/>
        </w:rPr>
      </w:pPr>
      <w:r w:rsidRPr="003B0692">
        <w:rPr>
          <w:lang w:val="fr-CA" w:eastAsia="ko-KR"/>
        </w:rPr>
        <w:t>partIE V :</w:t>
      </w:r>
      <w:r w:rsidRPr="003B0692">
        <w:rPr>
          <w:lang w:val="fr-CA"/>
        </w:rPr>
        <w:t xml:space="preserve"> régimes d’ordonnances de protection </w:t>
      </w:r>
      <w:r w:rsidRPr="003B0692">
        <w:rPr>
          <w:lang w:val="fr-CA" w:eastAsia="ko-KR"/>
        </w:rPr>
        <w:t>/</w:t>
      </w:r>
      <w:r w:rsidRPr="003B0692">
        <w:rPr>
          <w:lang w:val="fr-CA"/>
        </w:rPr>
        <w:t> CATégories d’ordonnances pouvant être rendues dans votre état ou territoire</w:t>
      </w:r>
      <w:r w:rsidRPr="003B0692">
        <w:rPr>
          <w:lang w:val="fr-CA" w:eastAsia="ko-KR"/>
        </w:rPr>
        <w:t xml:space="preserve"> et demandes d’établissement d’ordonnances de protection nationales</w:t>
      </w:r>
    </w:p>
    <w:p w:rsidR="004A462C" w:rsidRPr="003B0692" w:rsidRDefault="004A462C" w:rsidP="00A05333">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ED2928">
        <w:trPr>
          <w:trHeight w:val="235"/>
          <w:jc w:val="center"/>
        </w:trPr>
        <w:tc>
          <w:tcPr>
            <w:tcW w:w="10206" w:type="dxa"/>
            <w:gridSpan w:val="2"/>
            <w:shd w:val="clear" w:color="auto" w:fill="E0E0E0"/>
          </w:tcPr>
          <w:p w:rsidR="004A462C" w:rsidRPr="003B0692" w:rsidRDefault="004A462C" w:rsidP="00085BC1">
            <w:pPr>
              <w:pStyle w:val="Head1PD3"/>
              <w:rPr>
                <w:lang w:val="fr-CA"/>
              </w:rPr>
            </w:pPr>
            <w:bookmarkStart w:id="5" w:name="_Toc305074363"/>
            <w:r w:rsidRPr="003B0692">
              <w:rPr>
                <w:lang w:val="fr-CA" w:eastAsia="ko-KR"/>
              </w:rPr>
              <w:t>1</w:t>
            </w:r>
            <w:r w:rsidRPr="003B0692">
              <w:rPr>
                <w:lang w:val="fr-CA"/>
              </w:rPr>
              <w:t>.</w:t>
            </w:r>
            <w:r w:rsidRPr="003B0692">
              <w:rPr>
                <w:b w:val="0"/>
                <w:lang w:val="fr-CA"/>
              </w:rPr>
              <w:tab/>
            </w:r>
            <w:r w:rsidRPr="003B0692">
              <w:rPr>
                <w:lang w:val="fr-CA" w:eastAsia="ko-KR"/>
              </w:rPr>
              <w:t>législation sur les ordonnances de protection nationales</w:t>
            </w:r>
            <w:bookmarkEnd w:id="5"/>
          </w:p>
        </w:tc>
      </w:tr>
      <w:tr w:rsidR="004A462C" w:rsidRPr="003B0692" w:rsidTr="00ED2928">
        <w:trPr>
          <w:trHeight w:val="444"/>
          <w:jc w:val="center"/>
        </w:trPr>
        <w:tc>
          <w:tcPr>
            <w:tcW w:w="5103" w:type="dxa"/>
            <w:vMerge w:val="restart"/>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Votre État ou territoire dispose-t-il actuellement de régimes d’ordonnances de protection ?</w:t>
            </w:r>
          </w:p>
          <w:p w:rsidR="004A462C" w:rsidRPr="003B0692" w:rsidRDefault="004A462C" w:rsidP="003B653A">
            <w:pPr>
              <w:tabs>
                <w:tab w:val="left" w:pos="567"/>
              </w:tabs>
              <w:ind w:left="567" w:hanging="567"/>
              <w:jc w:val="both"/>
              <w:rPr>
                <w:rFonts w:ascii="Verdana" w:hAnsi="Verdana"/>
                <w:sz w:val="20"/>
                <w:szCs w:val="20"/>
                <w:lang w:val="fr-CA" w:eastAsia="ko-KR"/>
              </w:rPr>
            </w:pPr>
          </w:p>
          <w:p w:rsidR="004A462C" w:rsidRPr="003B0692" w:rsidRDefault="004A462C" w:rsidP="003B653A">
            <w:pPr>
              <w:tabs>
                <w:tab w:val="left" w:pos="567"/>
              </w:tabs>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bottom w:val="nil"/>
            </w:tcBorders>
          </w:tcPr>
          <w:p w:rsidR="004A462C" w:rsidRPr="00ED2928" w:rsidRDefault="00BB442F"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w:t>
            </w:r>
            <w:r w:rsidR="004A462C">
              <w:rPr>
                <w:rFonts w:ascii="Verdana" w:hAnsi="Verdana"/>
                <w:sz w:val="20"/>
                <w:szCs w:val="20"/>
                <w:lang w:val="fr-CA" w:eastAsia="ko-KR"/>
              </w:rPr>
              <w:t>n</w:t>
            </w:r>
          </w:p>
        </w:tc>
      </w:tr>
      <w:tr w:rsidR="004A462C" w:rsidRPr="003B0692"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652DF7"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Default="004A462C" w:rsidP="00ED2928">
            <w:pPr>
              <w:tabs>
                <w:tab w:val="left" w:pos="567"/>
              </w:tabs>
              <w:spacing w:before="60" w:after="120"/>
              <w:ind w:left="567" w:hanging="567"/>
              <w:rPr>
                <w:rFonts w:ascii="Verdana" w:hAnsi="Verdana"/>
                <w:sz w:val="20"/>
                <w:szCs w:val="20"/>
                <w:lang w:val="fr-FR"/>
              </w:rPr>
            </w:pPr>
            <w:r>
              <w:rPr>
                <w:rFonts w:ascii="Verdana" w:hAnsi="Verdana"/>
                <w:sz w:val="20"/>
                <w:szCs w:val="20"/>
                <w:lang w:val="fr-CA"/>
              </w:rPr>
              <w:tab/>
            </w:r>
            <w:r w:rsidRPr="003B0692">
              <w:rPr>
                <w:rFonts w:ascii="Verdana" w:hAnsi="Verdana"/>
                <w:sz w:val="20"/>
                <w:szCs w:val="20"/>
                <w:lang w:val="fr-CA"/>
              </w:rPr>
              <w:t>Donnez la référence du régime d’ordonnances de protection en place, avec la date et l’intitulé de la législation ou de la jurisprudence correspondante </w:t>
            </w:r>
            <w:r w:rsidRPr="003B0692">
              <w:rPr>
                <w:rFonts w:ascii="Verdana" w:hAnsi="Verdana"/>
                <w:sz w:val="20"/>
                <w:szCs w:val="20"/>
                <w:lang w:val="fr-CA" w:eastAsia="ko-KR"/>
              </w:rPr>
              <w:t>:</w:t>
            </w:r>
            <w:r>
              <w:rPr>
                <w:rFonts w:ascii="Verdana" w:hAnsi="Verdana"/>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p>
          <w:p w:rsidR="004A462C" w:rsidRPr="0031654B" w:rsidRDefault="004A462C" w:rsidP="0031654B">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t xml:space="preserve">1) Ordonnances du tribunal en matière civile et </w:t>
            </w:r>
            <w:r>
              <w:rPr>
                <w:rFonts w:ascii="Verdana" w:hAnsi="Verdana"/>
                <w:noProof/>
                <w:sz w:val="20"/>
                <w:szCs w:val="20"/>
                <w:lang w:val="fr-FR"/>
              </w:rPr>
              <w:lastRenderedPageBreak/>
              <w:t>familiale, notamment les ordonnances de sauvegarde, les ordonnances provisoires et accessoires et toutes ordonnances de protection que le tribunal considère approprié (article 813 C.p.c.). Le tribunal «a le pouvoir de rendre toute ordonnance pour assurer la sécurité des personnes et pour interdire ce qu'une loi, une convention ou la jurisprudence défend de faire» Bacon c. Boucher, [1975] C.S. 1188, cité par Sénécal dans CCH Droit de la famille québécois, p. 32-785. De plus, a</w:t>
            </w:r>
            <w:r w:rsidRPr="00CC7DC2">
              <w:rPr>
                <w:rFonts w:ascii="Verdana" w:hAnsi="Verdana"/>
                <w:noProof/>
                <w:sz w:val="20"/>
                <w:szCs w:val="20"/>
                <w:lang w:val="fr-FR"/>
              </w:rPr>
              <w:t>u besoin, des droits d'accès supervisés peuvent être ordonnés auquel cas les parents peuvent visiter leur(s) enfant(s) dans les locaux d'organismes communautaires qui constituent des milieux neutres, accessibles et sécuritaire</w:t>
            </w:r>
            <w:r>
              <w:rPr>
                <w:rFonts w:ascii="Verdana" w:hAnsi="Verdana"/>
                <w:noProof/>
                <w:sz w:val="20"/>
                <w:szCs w:val="20"/>
                <w:lang w:val="fr-FR"/>
              </w:rPr>
              <w:t>s</w:t>
            </w:r>
            <w:r w:rsidRPr="00CC7DC2">
              <w:rPr>
                <w:rFonts w:ascii="Verdana" w:hAnsi="Verdana"/>
                <w:noProof/>
                <w:sz w:val="20"/>
                <w:szCs w:val="20"/>
                <w:lang w:val="fr-FR"/>
              </w:rPr>
              <w:t>, en présence d'un tiers ou non.</w:t>
            </w:r>
            <w:r>
              <w:rPr>
                <w:rFonts w:ascii="Verdana" w:hAnsi="Verdana"/>
                <w:noProof/>
                <w:sz w:val="20"/>
                <w:szCs w:val="20"/>
                <w:lang w:val="fr-FR"/>
              </w:rPr>
              <w:t xml:space="preserve"> Le tribunal peut</w:t>
            </w:r>
            <w:r w:rsidRPr="00CC7DC2">
              <w:rPr>
                <w:rFonts w:ascii="Verdana" w:hAnsi="Verdana"/>
                <w:noProof/>
                <w:sz w:val="20"/>
                <w:szCs w:val="20"/>
                <w:lang w:val="fr-FR"/>
              </w:rPr>
              <w:t xml:space="preserve"> prononcer des mesures et des ordonnances provisoires, temporaires ou d'urgence. D'ailleurs, la demande visant une saisie avant jugement (art. 740 C</w:t>
            </w:r>
            <w:r>
              <w:rPr>
                <w:rFonts w:ascii="Verdana" w:hAnsi="Verdana"/>
                <w:noProof/>
                <w:sz w:val="20"/>
                <w:szCs w:val="20"/>
                <w:lang w:val="fr-FR"/>
              </w:rPr>
              <w:t>.p.c</w:t>
            </w:r>
            <w:r w:rsidRPr="00CC7DC2">
              <w:rPr>
                <w:rFonts w:ascii="Verdana" w:hAnsi="Verdana"/>
                <w:noProof/>
                <w:sz w:val="20"/>
                <w:szCs w:val="20"/>
                <w:lang w:val="fr-FR"/>
              </w:rPr>
              <w:t>.) ou l'obligation alimentaire, la garde des enfants ou des mesures provisoires est instruite et jugée d'urgence (art. 813.9 C</w:t>
            </w:r>
            <w:r>
              <w:rPr>
                <w:rFonts w:ascii="Verdana" w:hAnsi="Verdana"/>
                <w:noProof/>
                <w:sz w:val="20"/>
                <w:szCs w:val="20"/>
                <w:lang w:val="fr-FR"/>
              </w:rPr>
              <w:t>.p.c.</w:t>
            </w:r>
            <w:r w:rsidRPr="00CC7DC2">
              <w:rPr>
                <w:rFonts w:ascii="Verdana" w:hAnsi="Verdana"/>
                <w:noProof/>
                <w:sz w:val="20"/>
                <w:szCs w:val="20"/>
                <w:lang w:val="fr-FR"/>
              </w:rPr>
              <w:t>) et la possibilité d'abréger les délais prévus ou de déroger autrement à la procédure normale, en cas d'urgence est prévue aux art. 78, 88, 113, 151.4, 280, 496.1, 547 (2e alinéa), 576, 813.5. C</w:t>
            </w:r>
            <w:r>
              <w:rPr>
                <w:rFonts w:ascii="Verdana" w:hAnsi="Verdana"/>
                <w:noProof/>
                <w:sz w:val="20"/>
                <w:szCs w:val="20"/>
                <w:lang w:val="fr-FR"/>
              </w:rPr>
              <w:t>.p.c</w:t>
            </w:r>
            <w:r w:rsidRPr="00CC7DC2">
              <w:rPr>
                <w:rFonts w:ascii="Verdana" w:hAnsi="Verdana"/>
                <w:noProof/>
                <w:sz w:val="20"/>
                <w:szCs w:val="20"/>
                <w:lang w:val="fr-FR"/>
              </w:rPr>
              <w:t>.</w:t>
            </w:r>
          </w:p>
          <w:p w:rsidR="004A462C" w:rsidRPr="0031654B" w:rsidRDefault="004A462C" w:rsidP="0031654B">
            <w:pPr>
              <w:tabs>
                <w:tab w:val="left" w:pos="567"/>
              </w:tabs>
              <w:spacing w:before="60" w:after="120"/>
              <w:ind w:left="567" w:hanging="567"/>
              <w:rPr>
                <w:rFonts w:ascii="Verdana" w:hAnsi="Verdana"/>
                <w:noProof/>
                <w:sz w:val="20"/>
                <w:szCs w:val="20"/>
                <w:lang w:val="fr-FR"/>
              </w:rPr>
            </w:pPr>
            <w:r w:rsidRPr="0031654B">
              <w:rPr>
                <w:rFonts w:ascii="Verdana" w:hAnsi="Verdana"/>
                <w:noProof/>
                <w:sz w:val="20"/>
                <w:szCs w:val="20"/>
                <w:lang w:val="fr-FR"/>
              </w:rPr>
              <w:t>- Ordonnances émises pour répondre aux cas où la loi n'a pas prévu de remède spécifique (art. 20 , 46 C.p.c.).</w:t>
            </w:r>
          </w:p>
          <w:p w:rsidR="004A462C" w:rsidRPr="0031654B" w:rsidRDefault="004A462C" w:rsidP="0031654B">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t xml:space="preserve">       S</w:t>
            </w:r>
            <w:r w:rsidRPr="0031654B">
              <w:rPr>
                <w:rFonts w:ascii="Verdana" w:hAnsi="Verdana"/>
                <w:noProof/>
                <w:sz w:val="20"/>
                <w:szCs w:val="20"/>
                <w:lang w:val="fr-FR"/>
              </w:rPr>
              <w:t xml:space="preserve">uivant l'article 46 C.p.c., l'ordonnance de sauvegarde des droits des parties est prononcée pour le temps et aux conditions que le tribunal ou le juge détermine. </w:t>
            </w:r>
            <w:r>
              <w:rPr>
                <w:rFonts w:ascii="Verdana" w:hAnsi="Verdana"/>
                <w:noProof/>
                <w:sz w:val="20"/>
                <w:szCs w:val="20"/>
                <w:lang w:val="fr-FR"/>
              </w:rPr>
              <w:t xml:space="preserve">Une </w:t>
            </w:r>
            <w:r w:rsidRPr="0031654B">
              <w:rPr>
                <w:rFonts w:ascii="Verdana" w:hAnsi="Verdana"/>
                <w:noProof/>
                <w:sz w:val="20"/>
                <w:szCs w:val="20"/>
                <w:lang w:val="fr-FR"/>
              </w:rPr>
              <w:t xml:space="preserve">condamnation </w:t>
            </w:r>
            <w:r>
              <w:rPr>
                <w:rFonts w:ascii="Verdana" w:hAnsi="Verdana"/>
                <w:noProof/>
                <w:sz w:val="20"/>
                <w:szCs w:val="20"/>
                <w:lang w:val="fr-FR"/>
              </w:rPr>
              <w:t xml:space="preserve">est </w:t>
            </w:r>
            <w:r w:rsidRPr="0031654B">
              <w:rPr>
                <w:rFonts w:ascii="Verdana" w:hAnsi="Verdana"/>
                <w:noProof/>
                <w:sz w:val="20"/>
                <w:szCs w:val="20"/>
                <w:lang w:val="fr-FR"/>
              </w:rPr>
              <w:t xml:space="preserve">possible pour outrage au tribunal </w:t>
            </w:r>
            <w:r>
              <w:rPr>
                <w:rFonts w:ascii="Verdana" w:hAnsi="Verdana"/>
                <w:noProof/>
                <w:sz w:val="20"/>
                <w:szCs w:val="20"/>
                <w:lang w:val="fr-FR"/>
              </w:rPr>
              <w:t xml:space="preserve">en cas de non-respect de l'ordonnance rendue </w:t>
            </w:r>
            <w:r w:rsidRPr="0031654B">
              <w:rPr>
                <w:rFonts w:ascii="Verdana" w:hAnsi="Verdana"/>
                <w:noProof/>
                <w:sz w:val="20"/>
                <w:szCs w:val="20"/>
                <w:lang w:val="fr-FR"/>
              </w:rPr>
              <w:t>(art. 49 et s. CPC)</w:t>
            </w:r>
          </w:p>
          <w:p w:rsidR="004A462C" w:rsidRPr="0031654B" w:rsidRDefault="004A462C" w:rsidP="0031654B">
            <w:pPr>
              <w:tabs>
                <w:tab w:val="left" w:pos="567"/>
              </w:tabs>
              <w:spacing w:before="60" w:after="120"/>
              <w:ind w:left="567" w:hanging="567"/>
              <w:rPr>
                <w:rFonts w:ascii="Verdana" w:hAnsi="Verdana"/>
                <w:noProof/>
                <w:sz w:val="20"/>
                <w:szCs w:val="20"/>
                <w:lang w:val="fr-FR"/>
              </w:rPr>
            </w:pPr>
            <w:r w:rsidRPr="0031654B">
              <w:rPr>
                <w:rFonts w:ascii="Verdana" w:hAnsi="Verdana"/>
                <w:noProof/>
                <w:sz w:val="20"/>
                <w:szCs w:val="20"/>
                <w:lang w:val="fr-FR"/>
              </w:rPr>
              <w:t xml:space="preserve">- </w:t>
            </w:r>
            <w:r>
              <w:rPr>
                <w:rFonts w:ascii="Verdana" w:hAnsi="Verdana"/>
                <w:noProof/>
                <w:sz w:val="20"/>
                <w:szCs w:val="20"/>
                <w:lang w:val="fr-FR"/>
              </w:rPr>
              <w:t>S</w:t>
            </w:r>
            <w:r w:rsidRPr="0031654B">
              <w:rPr>
                <w:rFonts w:ascii="Verdana" w:hAnsi="Verdana"/>
                <w:noProof/>
                <w:sz w:val="20"/>
                <w:szCs w:val="20"/>
                <w:lang w:val="fr-FR"/>
              </w:rPr>
              <w:t>aisie avant jugement (art. 733 et s. C.p.c.)</w:t>
            </w:r>
          </w:p>
          <w:p w:rsidR="004A462C" w:rsidRPr="0031654B" w:rsidRDefault="004A462C" w:rsidP="0031654B">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t xml:space="preserve">- </w:t>
            </w:r>
            <w:r w:rsidRPr="0031654B">
              <w:rPr>
                <w:rFonts w:ascii="Verdana" w:hAnsi="Verdana"/>
                <w:noProof/>
                <w:sz w:val="20"/>
                <w:szCs w:val="20"/>
                <w:lang w:val="fr-FR"/>
              </w:rPr>
              <w:t>Injonction interlocutoire ou prononcée dans un jugement final (art. 751 et s. C.p.c.)</w:t>
            </w:r>
          </w:p>
          <w:p w:rsidR="004A462C" w:rsidRPr="0031654B" w:rsidRDefault="004A462C" w:rsidP="0031654B">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t xml:space="preserve">        S</w:t>
            </w:r>
            <w:r w:rsidRPr="0031654B">
              <w:rPr>
                <w:rFonts w:ascii="Verdana" w:hAnsi="Verdana"/>
                <w:noProof/>
                <w:sz w:val="20"/>
                <w:szCs w:val="20"/>
                <w:lang w:val="fr-FR"/>
              </w:rPr>
              <w:t>uivant l'article 760 C.p.c., l'injonction prononcée dans un jugement final reste en vigueur nonobstant appel; l'injonction interlocutoire reste en vigueur nonobstant le jugement final qui y met fin, pourvu que le demandeur ait formé appel dans les 10 jours.</w:t>
            </w:r>
          </w:p>
          <w:p w:rsidR="004A462C" w:rsidRPr="00CC7DC2" w:rsidRDefault="004A462C" w:rsidP="0031654B">
            <w:pPr>
              <w:tabs>
                <w:tab w:val="left" w:pos="567"/>
              </w:tabs>
              <w:spacing w:before="60" w:after="120"/>
              <w:ind w:left="567" w:hanging="567"/>
              <w:rPr>
                <w:rFonts w:ascii="Verdana" w:hAnsi="Verdana"/>
                <w:noProof/>
                <w:sz w:val="20"/>
                <w:szCs w:val="20"/>
                <w:lang w:val="fr-FR"/>
              </w:rPr>
            </w:pPr>
            <w:r w:rsidRPr="0031654B">
              <w:rPr>
                <w:rFonts w:ascii="Verdana" w:hAnsi="Verdana"/>
                <w:noProof/>
                <w:sz w:val="20"/>
                <w:szCs w:val="20"/>
                <w:lang w:val="fr-FR"/>
              </w:rPr>
              <w:t xml:space="preserve">        Toutefois, un juge de la Cour d'appel peut suspendre l'injonction provisoirement.</w:t>
            </w:r>
          </w:p>
          <w:p w:rsidR="004A462C" w:rsidRDefault="004A462C" w:rsidP="00CC7DC2">
            <w:pPr>
              <w:tabs>
                <w:tab w:val="left" w:pos="567"/>
              </w:tabs>
              <w:spacing w:before="60" w:after="120"/>
              <w:ind w:left="567" w:hanging="567"/>
              <w:rPr>
                <w:rFonts w:ascii="Verdana" w:hAnsi="Verdana"/>
                <w:noProof/>
                <w:sz w:val="20"/>
                <w:szCs w:val="20"/>
                <w:lang w:val="fr-FR"/>
              </w:rPr>
            </w:pPr>
            <w:r w:rsidRPr="00CC7DC2">
              <w:rPr>
                <w:rFonts w:ascii="Verdana" w:hAnsi="Verdana"/>
                <w:noProof/>
                <w:sz w:val="20"/>
                <w:szCs w:val="20"/>
                <w:lang w:val="fr-FR"/>
              </w:rPr>
              <w:t xml:space="preserve">Mentionnons également </w:t>
            </w:r>
            <w:r>
              <w:rPr>
                <w:rFonts w:ascii="Verdana" w:hAnsi="Verdana"/>
                <w:noProof/>
                <w:sz w:val="20"/>
                <w:szCs w:val="20"/>
                <w:lang w:val="fr-FR"/>
              </w:rPr>
              <w:t>:</w:t>
            </w:r>
          </w:p>
          <w:p w:rsidR="004A462C" w:rsidRPr="00CC7DC2" w:rsidRDefault="004A462C" w:rsidP="00CC7DC2">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lastRenderedPageBreak/>
              <w:t xml:space="preserve">- </w:t>
            </w:r>
            <w:r w:rsidRPr="00CC7DC2">
              <w:rPr>
                <w:rFonts w:ascii="Verdana" w:hAnsi="Verdana"/>
                <w:noProof/>
                <w:sz w:val="20"/>
                <w:szCs w:val="20"/>
                <w:lang w:val="fr-FR"/>
              </w:rPr>
              <w:t xml:space="preserve">qu'à moins d'une disposition contraire (tel l'art. 53 </w:t>
            </w:r>
            <w:r>
              <w:rPr>
                <w:rFonts w:ascii="Verdana" w:hAnsi="Verdana"/>
                <w:noProof/>
                <w:sz w:val="20"/>
                <w:szCs w:val="20"/>
                <w:lang w:val="fr-FR"/>
              </w:rPr>
              <w:t>C.p.c.</w:t>
            </w:r>
            <w:r w:rsidRPr="00CC7DC2">
              <w:rPr>
                <w:rFonts w:ascii="Verdana" w:hAnsi="Verdana"/>
                <w:noProof/>
                <w:sz w:val="20"/>
                <w:szCs w:val="20"/>
                <w:lang w:val="fr-FR"/>
              </w:rPr>
              <w:t xml:space="preserve"> en matière d'outrage au tribunal et l'art. 753 </w:t>
            </w:r>
            <w:r>
              <w:rPr>
                <w:rFonts w:ascii="Verdana" w:hAnsi="Verdana"/>
                <w:noProof/>
                <w:sz w:val="20"/>
                <w:szCs w:val="20"/>
                <w:lang w:val="fr-FR"/>
              </w:rPr>
              <w:t xml:space="preserve">C.p.c. </w:t>
            </w:r>
            <w:r w:rsidRPr="00CC7DC2">
              <w:rPr>
                <w:rFonts w:ascii="Verdana" w:hAnsi="Verdana"/>
                <w:noProof/>
                <w:sz w:val="20"/>
                <w:szCs w:val="20"/>
                <w:lang w:val="fr-FR"/>
              </w:rPr>
              <w:t xml:space="preserve">en matière d'injonction interlocutoire), tout acte de procédure d'une partie doit être signifié aux procureurs des autres parties, ou aux parties elles-mêmes si elles n'ont pas de procureur, sans quoi il ne peut être régulièrement produit; s'il contient une demande qui doit être présentée à un juge ou au tribunal, il doit être accompagné d'un avis de la date de cette présentation, et la signification doit en avoir été faite au moins un jour juridique franc avant cette date sauf au cas d'urgence où le juge peut abréger le délai (art. 78 </w:t>
            </w:r>
            <w:r>
              <w:rPr>
                <w:rFonts w:ascii="Verdana" w:hAnsi="Verdana"/>
                <w:noProof/>
                <w:sz w:val="20"/>
                <w:szCs w:val="20"/>
                <w:lang w:val="fr-FR"/>
              </w:rPr>
              <w:t>C.p.c.).</w:t>
            </w:r>
          </w:p>
          <w:p w:rsidR="004A462C" w:rsidRPr="00CC7DC2" w:rsidRDefault="004A462C" w:rsidP="00CC7DC2">
            <w:pPr>
              <w:tabs>
                <w:tab w:val="left" w:pos="567"/>
              </w:tabs>
              <w:spacing w:before="60" w:after="120"/>
              <w:ind w:left="567" w:hanging="567"/>
              <w:rPr>
                <w:rFonts w:ascii="Verdana" w:hAnsi="Verdana"/>
                <w:noProof/>
                <w:sz w:val="20"/>
                <w:szCs w:val="20"/>
                <w:lang w:val="fr-FR"/>
              </w:rPr>
            </w:pPr>
            <w:r w:rsidRPr="00CC7DC2">
              <w:rPr>
                <w:rFonts w:ascii="Verdana" w:hAnsi="Verdana"/>
                <w:noProof/>
                <w:sz w:val="20"/>
                <w:szCs w:val="20"/>
                <w:lang w:val="fr-FR"/>
              </w:rPr>
              <w:t xml:space="preserve">- et </w:t>
            </w:r>
            <w:r>
              <w:rPr>
                <w:rFonts w:ascii="Verdana" w:hAnsi="Verdana"/>
                <w:noProof/>
                <w:sz w:val="20"/>
                <w:szCs w:val="20"/>
                <w:lang w:val="fr-FR"/>
              </w:rPr>
              <w:t xml:space="preserve">que </w:t>
            </w:r>
            <w:r w:rsidRPr="00CC7DC2">
              <w:rPr>
                <w:rFonts w:ascii="Verdana" w:hAnsi="Verdana"/>
                <w:noProof/>
                <w:sz w:val="20"/>
                <w:szCs w:val="20"/>
                <w:lang w:val="fr-FR"/>
              </w:rPr>
              <w:t>suivant l'article 813.3</w:t>
            </w:r>
            <w:r>
              <w:rPr>
                <w:rFonts w:ascii="Verdana" w:hAnsi="Verdana"/>
                <w:noProof/>
                <w:sz w:val="20"/>
                <w:szCs w:val="20"/>
                <w:lang w:val="fr-FR"/>
              </w:rPr>
              <w:t xml:space="preserve"> C.p.c.</w:t>
            </w:r>
            <w:r w:rsidRPr="00CC7DC2">
              <w:rPr>
                <w:rFonts w:ascii="Verdana" w:hAnsi="Verdana"/>
                <w:noProof/>
                <w:sz w:val="20"/>
                <w:szCs w:val="20"/>
                <w:lang w:val="fr-FR"/>
              </w:rPr>
              <w:t xml:space="preserve">, en matière familiale, « Les ordonnances de sauvegarde rendues dans les cas d'urgence ou lorsque l'audition sur les mesures provisoires est reportée sont caduques à l'expiration de 30 jours de leur prononcé, à moins que les parties d'un commun accord, ou à défaut le tribunal, ne les prolongent ». </w:t>
            </w:r>
          </w:p>
          <w:p w:rsidR="004A462C" w:rsidRDefault="004A462C" w:rsidP="00C54AC7">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t xml:space="preserve">        </w:t>
            </w:r>
            <w:r w:rsidRPr="00CC7DC2">
              <w:rPr>
                <w:rFonts w:ascii="Verdana" w:hAnsi="Verdana"/>
                <w:noProof/>
                <w:sz w:val="20"/>
                <w:szCs w:val="20"/>
                <w:lang w:val="fr-FR"/>
              </w:rPr>
              <w:t>Autrement, l'article 2924 C</w:t>
            </w:r>
            <w:r>
              <w:rPr>
                <w:rFonts w:ascii="Verdana" w:hAnsi="Verdana"/>
                <w:noProof/>
                <w:sz w:val="20"/>
                <w:szCs w:val="20"/>
                <w:lang w:val="fr-FR"/>
              </w:rPr>
              <w:t>.c.Q.</w:t>
            </w:r>
            <w:r w:rsidRPr="00CC7DC2">
              <w:rPr>
                <w:rFonts w:ascii="Verdana" w:hAnsi="Verdana"/>
                <w:noProof/>
                <w:sz w:val="20"/>
                <w:szCs w:val="20"/>
                <w:lang w:val="fr-FR"/>
              </w:rPr>
              <w:t xml:space="preserve"> prévoit que le droit qui résulte d'un jugement se prescrit par dix ans s'il n'est pas exercé.</w:t>
            </w:r>
          </w:p>
          <w:p w:rsidR="004A462C" w:rsidRDefault="004A462C" w:rsidP="00C54AC7">
            <w:pPr>
              <w:tabs>
                <w:tab w:val="left" w:pos="567"/>
              </w:tabs>
              <w:spacing w:before="60" w:after="120"/>
              <w:ind w:left="567" w:hanging="567"/>
              <w:rPr>
                <w:rFonts w:ascii="Verdana" w:hAnsi="Verdana"/>
                <w:noProof/>
                <w:sz w:val="20"/>
                <w:szCs w:val="20"/>
                <w:lang w:val="fr-FR"/>
              </w:rPr>
            </w:pPr>
            <w:r w:rsidRPr="00C54AC7">
              <w:rPr>
                <w:rFonts w:ascii="Verdana" w:hAnsi="Verdana"/>
                <w:noProof/>
                <w:sz w:val="20"/>
                <w:szCs w:val="20"/>
                <w:lang w:val="fr-FR"/>
              </w:rPr>
              <w:t>Pou</w:t>
            </w:r>
            <w:r>
              <w:rPr>
                <w:rFonts w:ascii="Verdana" w:hAnsi="Verdana"/>
                <w:noProof/>
                <w:sz w:val="20"/>
                <w:szCs w:val="20"/>
                <w:lang w:val="fr-FR"/>
              </w:rPr>
              <w:t>r différents exemples d'ordonnances en matière civile et familiale, voir le document joint au présent questionnaire.</w:t>
            </w:r>
          </w:p>
          <w:p w:rsidR="004A462C" w:rsidRDefault="004A462C" w:rsidP="00C54AC7">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t xml:space="preserve">2) </w:t>
            </w:r>
            <w:r w:rsidRPr="00C54AC7">
              <w:rPr>
                <w:rFonts w:ascii="Verdana" w:hAnsi="Verdana"/>
                <w:noProof/>
                <w:sz w:val="20"/>
                <w:szCs w:val="20"/>
                <w:lang w:val="fr-FR"/>
              </w:rPr>
              <w:t>Ordonnances de protection émises en vertu de la Loi sur la protection de le jeunesse (</w:t>
            </w:r>
            <w:r>
              <w:rPr>
                <w:rFonts w:ascii="Verdana" w:hAnsi="Verdana"/>
                <w:noProof/>
                <w:sz w:val="20"/>
                <w:szCs w:val="20"/>
                <w:lang w:val="fr-FR"/>
              </w:rPr>
              <w:t xml:space="preserve">RLRQ, </w:t>
            </w:r>
            <w:r w:rsidRPr="00C54AC7">
              <w:rPr>
                <w:rFonts w:ascii="Verdana" w:hAnsi="Verdana"/>
                <w:noProof/>
                <w:sz w:val="20"/>
                <w:szCs w:val="20"/>
                <w:lang w:val="fr-FR"/>
              </w:rPr>
              <w:t xml:space="preserve">chapitre P-34.1). </w:t>
            </w:r>
          </w:p>
          <w:p w:rsidR="004A462C" w:rsidRDefault="004A462C" w:rsidP="00C54AC7">
            <w:pPr>
              <w:tabs>
                <w:tab w:val="left" w:pos="567"/>
              </w:tabs>
              <w:spacing w:before="60" w:after="120"/>
              <w:ind w:left="567" w:hanging="567"/>
              <w:rPr>
                <w:rFonts w:ascii="Verdana" w:hAnsi="Verdana"/>
                <w:noProof/>
                <w:sz w:val="20"/>
                <w:szCs w:val="20"/>
                <w:lang w:val="fr-FR"/>
              </w:rPr>
            </w:pPr>
            <w:r w:rsidRPr="00C54AC7">
              <w:rPr>
                <w:rFonts w:ascii="Verdana" w:hAnsi="Verdana"/>
                <w:noProof/>
                <w:sz w:val="20"/>
                <w:szCs w:val="20"/>
                <w:lang w:val="fr-FR"/>
              </w:rPr>
              <w:t>Pour différents exemples d'ordonnances de protection en matière de la jeunesse, voir le document joint au présent questionnaire.</w:t>
            </w:r>
          </w:p>
          <w:p w:rsidR="004A462C" w:rsidRPr="00C54AC7" w:rsidRDefault="004A462C" w:rsidP="00C54AC7">
            <w:pPr>
              <w:tabs>
                <w:tab w:val="left" w:pos="567"/>
              </w:tabs>
              <w:spacing w:before="60" w:after="120"/>
              <w:ind w:left="567" w:hanging="567"/>
              <w:rPr>
                <w:rFonts w:ascii="Verdana" w:hAnsi="Verdana"/>
                <w:noProof/>
                <w:sz w:val="20"/>
                <w:szCs w:val="20"/>
                <w:lang w:val="fr-FR"/>
              </w:rPr>
            </w:pPr>
            <w:r>
              <w:rPr>
                <w:rFonts w:ascii="Verdana" w:hAnsi="Verdana"/>
                <w:noProof/>
                <w:sz w:val="20"/>
                <w:szCs w:val="20"/>
                <w:lang w:val="fr-FR"/>
              </w:rPr>
              <w:t>3) O</w:t>
            </w:r>
            <w:r w:rsidRPr="00C54AC7">
              <w:rPr>
                <w:rFonts w:ascii="Verdana" w:hAnsi="Verdana"/>
                <w:noProof/>
                <w:sz w:val="20"/>
                <w:szCs w:val="20"/>
                <w:lang w:val="fr-FR"/>
              </w:rPr>
              <w:t>rdonnances de  garde en établissement et évaluation psychiatrique (art. 26 à 31 CCQ, art. 36.2, 778 et s. C</w:t>
            </w:r>
            <w:r>
              <w:rPr>
                <w:rFonts w:ascii="Verdana" w:hAnsi="Verdana"/>
                <w:noProof/>
                <w:sz w:val="20"/>
                <w:szCs w:val="20"/>
                <w:lang w:val="fr-FR"/>
              </w:rPr>
              <w:t>.p.c.</w:t>
            </w:r>
            <w:r w:rsidRPr="00C54AC7">
              <w:rPr>
                <w:rFonts w:ascii="Verdana" w:hAnsi="Verdana"/>
                <w:noProof/>
                <w:sz w:val="20"/>
                <w:szCs w:val="20"/>
                <w:lang w:val="fr-FR"/>
              </w:rPr>
              <w:t xml:space="preserve"> et  Loi sur la protection des personnes dont l'état mental présente un danger pour elles-mêmes ou pour autrui, </w:t>
            </w:r>
            <w:r>
              <w:rPr>
                <w:rFonts w:ascii="Verdana" w:hAnsi="Verdana"/>
                <w:noProof/>
                <w:sz w:val="20"/>
                <w:szCs w:val="20"/>
                <w:lang w:val="fr-FR"/>
              </w:rPr>
              <w:t xml:space="preserve">RLRQ, </w:t>
            </w:r>
            <w:r w:rsidRPr="00C54AC7">
              <w:rPr>
                <w:rFonts w:ascii="Verdana" w:hAnsi="Verdana"/>
                <w:noProof/>
                <w:sz w:val="20"/>
                <w:szCs w:val="20"/>
                <w:lang w:val="fr-FR"/>
              </w:rPr>
              <w:t>chapitre P-38.001</w:t>
            </w:r>
            <w:r>
              <w:rPr>
                <w:rFonts w:ascii="Verdana" w:hAnsi="Verdana"/>
                <w:noProof/>
                <w:sz w:val="20"/>
                <w:szCs w:val="20"/>
                <w:lang w:val="fr-FR"/>
              </w:rPr>
              <w:t>).</w:t>
            </w:r>
            <w:r w:rsidRPr="00C54AC7">
              <w:rPr>
                <w:rFonts w:ascii="Verdana" w:hAnsi="Verdana"/>
                <w:noProof/>
                <w:sz w:val="20"/>
                <w:szCs w:val="20"/>
                <w:lang w:val="fr-FR"/>
              </w:rPr>
              <w:t xml:space="preserve">     </w:t>
            </w:r>
          </w:p>
          <w:p w:rsidR="004A462C" w:rsidRDefault="004A462C" w:rsidP="0031654B">
            <w:pPr>
              <w:tabs>
                <w:tab w:val="left" w:pos="567"/>
              </w:tabs>
              <w:spacing w:before="60" w:after="120"/>
              <w:ind w:left="567" w:hanging="567"/>
              <w:rPr>
                <w:rFonts w:ascii="Verdana" w:hAnsi="Verdana"/>
                <w:sz w:val="20"/>
                <w:szCs w:val="20"/>
                <w:lang w:val="fr-FR"/>
              </w:rPr>
            </w:pPr>
            <w:r>
              <w:rPr>
                <w:rFonts w:ascii="Verdana" w:hAnsi="Verdana"/>
                <w:sz w:val="20"/>
                <w:szCs w:val="20"/>
                <w:lang w:val="fr-FR"/>
              </w:rPr>
              <w:t>4</w:t>
            </w:r>
            <w:r w:rsidRPr="0031654B">
              <w:rPr>
                <w:rFonts w:ascii="Verdana" w:hAnsi="Verdana"/>
                <w:sz w:val="20"/>
                <w:szCs w:val="20"/>
                <w:lang w:val="fr-FR"/>
              </w:rPr>
              <w:t>) Ordonnances de protection (engagement de ne pas troubler l'ordre public et interdiction de communiquer notamment): art. 810 et suivants du Code criminel</w:t>
            </w:r>
          </w:p>
          <w:p w:rsidR="004A462C" w:rsidRPr="003B0692" w:rsidRDefault="004A462C" w:rsidP="003864B0">
            <w:pPr>
              <w:tabs>
                <w:tab w:val="left" w:pos="567"/>
              </w:tabs>
              <w:spacing w:before="60" w:after="120"/>
              <w:ind w:left="567" w:hanging="567"/>
              <w:rPr>
                <w:rFonts w:ascii="Verdana" w:hAnsi="Verdana"/>
                <w:sz w:val="20"/>
                <w:szCs w:val="20"/>
                <w:lang w:val="fr-CA" w:eastAsia="ko-KR"/>
              </w:rPr>
            </w:pPr>
            <w:r>
              <w:rPr>
                <w:rFonts w:ascii="Verdana" w:hAnsi="Verdana"/>
                <w:sz w:val="20"/>
                <w:szCs w:val="20"/>
                <w:lang w:val="fr-FR"/>
              </w:rPr>
              <w:t xml:space="preserve">5) En matière de droit du travail, ordonnances de la Commission des relations du travail, de la Commission de la santé et de la sécurité du travail, de la </w:t>
            </w:r>
            <w:r w:rsidRPr="00C35713">
              <w:rPr>
                <w:rFonts w:ascii="Verdana" w:hAnsi="Verdana"/>
                <w:sz w:val="20"/>
                <w:szCs w:val="20"/>
                <w:lang w:val="fr-FR"/>
              </w:rPr>
              <w:t>Commission des lésions professionnelles</w:t>
            </w:r>
            <w:r>
              <w:rPr>
                <w:rFonts w:ascii="Verdana" w:hAnsi="Verdana"/>
                <w:sz w:val="20"/>
                <w:szCs w:val="20"/>
                <w:lang w:val="fr-FR"/>
              </w:rPr>
              <w:t xml:space="preserve">, du Tribunal administratif du Québec ou du Tribunal </w:t>
            </w:r>
            <w:r>
              <w:rPr>
                <w:rFonts w:ascii="Verdana" w:hAnsi="Verdana"/>
                <w:sz w:val="20"/>
                <w:szCs w:val="20"/>
                <w:lang w:val="fr-FR"/>
              </w:rPr>
              <w:lastRenderedPageBreak/>
              <w:t xml:space="preserve">des droits de la personne, de faire cesser le harcèlement et de réintégrer le travailleur, le cas échéant (Code du travail, RLRQ, chpitre C-27; Charte des droits et libertés de la personne, RLRQ, chapitre C-12; </w:t>
            </w:r>
            <w:r w:rsidRPr="003864B0">
              <w:rPr>
                <w:rFonts w:ascii="Verdana" w:hAnsi="Verdana"/>
                <w:sz w:val="20"/>
                <w:szCs w:val="20"/>
                <w:lang w:val="fr-FR"/>
              </w:rPr>
              <w:t>Loi sur les normes du travail,</w:t>
            </w:r>
            <w:r>
              <w:rPr>
                <w:rFonts w:ascii="Verdana" w:hAnsi="Verdana"/>
                <w:sz w:val="20"/>
                <w:szCs w:val="20"/>
                <w:lang w:val="fr-FR"/>
              </w:rPr>
              <w:t xml:space="preserve"> RLRQ,</w:t>
            </w:r>
            <w:r w:rsidRPr="003864B0">
              <w:rPr>
                <w:rFonts w:ascii="Verdana" w:hAnsi="Verdana"/>
                <w:sz w:val="20"/>
                <w:szCs w:val="20"/>
                <w:lang w:val="fr-FR"/>
              </w:rPr>
              <w:t xml:space="preserve"> chap</w:t>
            </w:r>
            <w:r>
              <w:rPr>
                <w:rFonts w:ascii="Verdana" w:hAnsi="Verdana"/>
                <w:sz w:val="20"/>
                <w:szCs w:val="20"/>
                <w:lang w:val="fr-FR"/>
              </w:rPr>
              <w:t>itre</w:t>
            </w:r>
            <w:r w:rsidRPr="003864B0">
              <w:rPr>
                <w:rFonts w:ascii="Verdana" w:hAnsi="Verdana"/>
                <w:sz w:val="20"/>
                <w:szCs w:val="20"/>
                <w:lang w:val="fr-FR"/>
              </w:rPr>
              <w:t xml:space="preserve"> N-1.1</w:t>
            </w:r>
            <w:r>
              <w:rPr>
                <w:rFonts w:ascii="Verdana" w:hAnsi="Verdana"/>
                <w:sz w:val="20"/>
                <w:szCs w:val="20"/>
                <w:lang w:val="fr-FR"/>
              </w:rPr>
              <w:t xml:space="preserve">; </w:t>
            </w:r>
            <w:r w:rsidRPr="003864B0">
              <w:rPr>
                <w:rFonts w:ascii="Verdana" w:hAnsi="Verdana"/>
                <w:sz w:val="20"/>
                <w:szCs w:val="20"/>
                <w:lang w:val="fr-FR"/>
              </w:rPr>
              <w:t xml:space="preserve">Loi sur les accidents du travail et les maladies professionnelles, </w:t>
            </w:r>
            <w:r>
              <w:rPr>
                <w:rFonts w:ascii="Verdana" w:hAnsi="Verdana"/>
                <w:sz w:val="20"/>
                <w:szCs w:val="20"/>
                <w:lang w:val="fr-FR"/>
              </w:rPr>
              <w:t xml:space="preserve">RLRQ, </w:t>
            </w:r>
            <w:r w:rsidRPr="003864B0">
              <w:rPr>
                <w:rFonts w:ascii="Verdana" w:hAnsi="Verdana"/>
                <w:sz w:val="20"/>
                <w:szCs w:val="20"/>
                <w:lang w:val="fr-FR"/>
              </w:rPr>
              <w:t>chap</w:t>
            </w:r>
            <w:r>
              <w:rPr>
                <w:rFonts w:ascii="Verdana" w:hAnsi="Verdana"/>
                <w:sz w:val="20"/>
                <w:szCs w:val="20"/>
                <w:lang w:val="fr-FR"/>
              </w:rPr>
              <w:t>itre</w:t>
            </w:r>
            <w:r w:rsidRPr="003864B0">
              <w:rPr>
                <w:rFonts w:ascii="Verdana" w:hAnsi="Verdana"/>
                <w:sz w:val="20"/>
                <w:szCs w:val="20"/>
                <w:lang w:val="fr-FR"/>
              </w:rPr>
              <w:t xml:space="preserve"> A-3.001</w:t>
            </w:r>
            <w:r>
              <w:rPr>
                <w:rFonts w:ascii="Verdana" w:hAnsi="Verdana"/>
                <w:sz w:val="20"/>
                <w:szCs w:val="20"/>
                <w:lang w:val="fr-FR"/>
              </w:rPr>
              <w:t>, Loi sur la justice administrative, RLRQ, chapitre J-3, Loi sur la santé et la sécurité du travail, RLRQ, chapitre S-2.1)</w:t>
            </w:r>
            <w:r w:rsidRPr="0031654B">
              <w:rPr>
                <w:rFonts w:ascii="Verdana" w:hAnsi="Verdana"/>
                <w:sz w:val="20"/>
                <w:szCs w:val="20"/>
                <w:lang w:val="fr-FR"/>
              </w:rPr>
              <w:t>.</w:t>
            </w:r>
            <w:r w:rsidR="00BB442F">
              <w:rPr>
                <w:rFonts w:ascii="Verdana" w:hAnsi="Verdana"/>
                <w:sz w:val="20"/>
                <w:szCs w:val="20"/>
                <w:lang w:val="fr-FR"/>
              </w:rPr>
              <w:fldChar w:fldCharType="end"/>
            </w:r>
            <w:r w:rsidRPr="003B0692">
              <w:rPr>
                <w:rFonts w:ascii="Verdana" w:hAnsi="Verdana"/>
                <w:sz w:val="20"/>
                <w:szCs w:val="20"/>
                <w:lang w:val="fr-CA" w:eastAsia="ko-KR"/>
              </w:rPr>
              <w:t xml:space="preserve"> </w:t>
            </w:r>
          </w:p>
        </w:tc>
      </w:tr>
      <w:tr w:rsidR="004A462C" w:rsidRPr="0002169F"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B4689A" w:rsidRDefault="004A462C" w:rsidP="00B4689A">
            <w:pPr>
              <w:tabs>
                <w:tab w:val="left" w:pos="567"/>
              </w:tabs>
              <w:spacing w:before="60" w:after="120"/>
              <w:ind w:left="567" w:hanging="567"/>
              <w:rPr>
                <w:rFonts w:ascii="Verdana" w:hAnsi="Verdana"/>
                <w:sz w:val="20"/>
                <w:szCs w:val="20"/>
                <w:lang w:val="fr-FR"/>
              </w:rPr>
            </w:pPr>
            <w:r w:rsidRPr="003B0692">
              <w:rPr>
                <w:rFonts w:ascii="Verdana" w:hAnsi="Verdana"/>
                <w:sz w:val="20"/>
                <w:szCs w:val="20"/>
                <w:lang w:val="fr-CA" w:eastAsia="ko-KR"/>
              </w:rPr>
              <w:tab/>
              <w:t>Donnez les liens des sites web où figure cette législation ou cette jurisprudence, le cas échéant :</w:t>
            </w:r>
            <w:r>
              <w:rPr>
                <w:rFonts w:ascii="Verdana" w:hAnsi="Verdana"/>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B4689A">
              <w:rPr>
                <w:rFonts w:ascii="Verdana" w:hAnsi="Verdana"/>
                <w:sz w:val="20"/>
                <w:szCs w:val="20"/>
                <w:lang w:val="fr-FR"/>
              </w:rPr>
              <w:t>- Code civil du Québec : &lt;http://www2.publicationsduquebec.gouv.qc.ca/dynamicSearch/telecharge.php?type=2&amp;file=/CCQ_1991/CCQ1991.html &gt;</w:t>
            </w:r>
          </w:p>
          <w:p w:rsidR="004A462C" w:rsidRPr="00B4689A"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 Code de procédure civile : &lt;http://www2.publicationsduquebec.gouv.qc.ca/dynamicSearch/telecharge.php?type=2&amp;file=/C_25/C25. html &gt;</w:t>
            </w:r>
          </w:p>
          <w:p w:rsidR="004A462C" w:rsidRPr="00B4689A"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  Loi sur la protection de la jeunesse : http://www2.publicationsduquebec.gouv.qc.ca/dynamicSearch/telecharge.php?type=2&amp;file=/P_34_1/P34_1.html </w:t>
            </w:r>
          </w:p>
          <w:p w:rsidR="004A462C" w:rsidRPr="00B4689A" w:rsidRDefault="004A462C" w:rsidP="00B4689A">
            <w:pPr>
              <w:tabs>
                <w:tab w:val="left" w:pos="567"/>
              </w:tabs>
              <w:spacing w:before="60" w:after="120"/>
              <w:ind w:left="567" w:hanging="567"/>
              <w:rPr>
                <w:rFonts w:ascii="Verdana" w:hAnsi="Verdana"/>
                <w:sz w:val="20"/>
                <w:szCs w:val="20"/>
                <w:lang w:val="fr-FR"/>
              </w:rPr>
            </w:pPr>
            <w:r>
              <w:rPr>
                <w:rFonts w:ascii="Verdana" w:hAnsi="Verdana"/>
                <w:sz w:val="20"/>
                <w:szCs w:val="20"/>
                <w:lang w:val="fr-FR"/>
              </w:rPr>
              <w:t xml:space="preserve">        </w:t>
            </w:r>
            <w:r w:rsidRPr="00B4689A">
              <w:rPr>
                <w:rFonts w:ascii="Verdana" w:hAnsi="Verdana"/>
                <w:sz w:val="20"/>
                <w:szCs w:val="20"/>
                <w:lang w:val="fr-FR"/>
              </w:rPr>
              <w:t>- Loi sur la protection des personnes dont l'état mental présente un danger pour elles-mêmes ou pour autrui</w:t>
            </w:r>
            <w:r>
              <w:rPr>
                <w:rFonts w:ascii="Verdana" w:hAnsi="Verdana"/>
                <w:sz w:val="20"/>
                <w:szCs w:val="20"/>
                <w:lang w:val="fr-FR"/>
              </w:rPr>
              <w:t xml:space="preserve"> :</w:t>
            </w:r>
            <w:r w:rsidRPr="00B4689A">
              <w:rPr>
                <w:rFonts w:ascii="Verdana" w:hAnsi="Verdana"/>
                <w:sz w:val="20"/>
                <w:szCs w:val="20"/>
                <w:lang w:val="fr-FR"/>
              </w:rPr>
              <w:t xml:space="preserve">     &lt;http://www2.publicationsduquebec.gouv.qc.ca/dynamicSearch/telecharge.php?type=2&amp;file=/P_38_001/P38_001.html &gt;</w:t>
            </w:r>
          </w:p>
          <w:p w:rsidR="004A462C"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w:t>
            </w:r>
            <w:r>
              <w:rPr>
                <w:rFonts w:ascii="Verdana" w:hAnsi="Verdana"/>
                <w:sz w:val="20"/>
                <w:szCs w:val="20"/>
                <w:lang w:val="fr-FR"/>
              </w:rPr>
              <w:t xml:space="preserve"> </w:t>
            </w:r>
            <w:r w:rsidRPr="00B4689A">
              <w:rPr>
                <w:rFonts w:ascii="Verdana" w:hAnsi="Verdana"/>
                <w:sz w:val="20"/>
                <w:szCs w:val="20"/>
                <w:lang w:val="fr-FR"/>
              </w:rPr>
              <w:t>- Code criminel</w:t>
            </w:r>
            <w:r>
              <w:rPr>
                <w:rFonts w:ascii="Verdana" w:hAnsi="Verdana"/>
                <w:sz w:val="20"/>
                <w:szCs w:val="20"/>
                <w:lang w:val="fr-FR"/>
              </w:rPr>
              <w:t>:</w:t>
            </w:r>
          </w:p>
          <w:p w:rsidR="004A462C" w:rsidRPr="00B4689A" w:rsidRDefault="004A462C" w:rsidP="00B4689A">
            <w:pPr>
              <w:tabs>
                <w:tab w:val="left" w:pos="567"/>
              </w:tabs>
              <w:spacing w:before="60" w:after="120"/>
              <w:ind w:left="567" w:hanging="567"/>
              <w:rPr>
                <w:rFonts w:ascii="Verdana" w:hAnsi="Verdana"/>
                <w:sz w:val="20"/>
                <w:szCs w:val="20"/>
                <w:lang w:val="fr-FR"/>
              </w:rPr>
            </w:pPr>
            <w:r>
              <w:rPr>
                <w:rFonts w:ascii="Verdana" w:hAnsi="Verdana"/>
                <w:sz w:val="20"/>
                <w:szCs w:val="20"/>
                <w:lang w:val="fr-FR"/>
              </w:rPr>
              <w:t xml:space="preserve">        </w:t>
            </w:r>
            <w:r w:rsidRPr="00B4689A">
              <w:rPr>
                <w:rFonts w:ascii="Verdana" w:hAnsi="Verdana"/>
                <w:sz w:val="20"/>
                <w:szCs w:val="20"/>
                <w:lang w:val="fr-FR"/>
              </w:rPr>
              <w:t>&lt;http://laws-lois.justice.gc.ca/fra/lois/C-46/ &gt;</w:t>
            </w:r>
          </w:p>
          <w:p w:rsidR="004A462C" w:rsidRPr="00B4689A"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 Loi sur les normes du travail: &lt;http://www2.publicationsduquebec.gouv.qc.ca/dynamicSearch/telecharge.php?type=2&amp;file=/N_1_1/N1_1.html &gt; </w:t>
            </w:r>
          </w:p>
          <w:p w:rsidR="004A462C" w:rsidRPr="00B4689A" w:rsidRDefault="004A462C" w:rsidP="00B4689A">
            <w:pPr>
              <w:tabs>
                <w:tab w:val="left" w:pos="567"/>
              </w:tabs>
              <w:spacing w:before="60" w:after="120"/>
              <w:ind w:left="567" w:hanging="567"/>
              <w:rPr>
                <w:rFonts w:ascii="Verdana" w:hAnsi="Verdana"/>
                <w:sz w:val="20"/>
                <w:szCs w:val="20"/>
                <w:lang w:val="fr-FR"/>
              </w:rPr>
            </w:pPr>
            <w:r>
              <w:rPr>
                <w:rFonts w:ascii="Verdana" w:hAnsi="Verdana"/>
                <w:sz w:val="20"/>
                <w:szCs w:val="20"/>
                <w:lang w:val="fr-FR"/>
              </w:rPr>
              <w:t xml:space="preserve">        </w:t>
            </w:r>
            <w:r w:rsidRPr="00B4689A">
              <w:rPr>
                <w:rFonts w:ascii="Verdana" w:hAnsi="Verdana"/>
                <w:sz w:val="20"/>
                <w:szCs w:val="20"/>
                <w:lang w:val="fr-FR"/>
              </w:rPr>
              <w:t>- Code du travail:</w:t>
            </w:r>
            <w:r>
              <w:rPr>
                <w:rFonts w:ascii="Verdana" w:hAnsi="Verdana"/>
                <w:sz w:val="20"/>
                <w:szCs w:val="20"/>
                <w:lang w:val="fr-FR"/>
              </w:rPr>
              <w:t xml:space="preserve"> </w:t>
            </w:r>
            <w:r w:rsidRPr="00B4689A">
              <w:rPr>
                <w:rFonts w:ascii="Verdana" w:hAnsi="Verdana"/>
                <w:sz w:val="20"/>
                <w:szCs w:val="20"/>
                <w:lang w:val="fr-FR"/>
              </w:rPr>
              <w:t>&lt;http://www2.publicationsduquebec.gouv.qc.ca/dynamicSearch/telecharge.php?type=2&amp;file=/C_27/C27.html &gt;</w:t>
            </w:r>
          </w:p>
          <w:p w:rsidR="004A462C" w:rsidRPr="00B4689A"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 Loi sur les accidents du travail et les maladies professionnelles: &lt;http://www2.publicationsduquebec.gouv.qc.ca/dynamicSearch/telecharge.php?type=2&amp;file=/A_3_001/A3_001.html &gt;</w:t>
            </w:r>
          </w:p>
          <w:p w:rsidR="004A462C" w:rsidRPr="00B4689A"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 Loi sur la santé et la sécurité du travail &lt;http://www2.publicationsduquebec.gouv.qc.ca/dynamicSearch/telecharge.php?type=2&amp;file=/S_2_1/S2_1.html &gt;</w:t>
            </w:r>
          </w:p>
          <w:p w:rsidR="004A462C" w:rsidRPr="00B4689A"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 Charte des droits et libertés de la </w:t>
            </w:r>
            <w:r w:rsidRPr="00B4689A">
              <w:rPr>
                <w:rFonts w:ascii="Verdana" w:hAnsi="Verdana"/>
                <w:sz w:val="20"/>
                <w:szCs w:val="20"/>
                <w:lang w:val="fr-FR"/>
              </w:rPr>
              <w:lastRenderedPageBreak/>
              <w:t>personne: &lt;http://www2.publicationsduquebec.gouv.qc.ca/dynamicSearch/telecharge.php?type=2&amp;file=/C_12/C12.html &gt;</w:t>
            </w:r>
          </w:p>
          <w:p w:rsidR="004A462C" w:rsidRPr="00B4689A" w:rsidRDefault="004A462C" w:rsidP="00B4689A">
            <w:pPr>
              <w:tabs>
                <w:tab w:val="left" w:pos="567"/>
              </w:tabs>
              <w:spacing w:before="60" w:after="120"/>
              <w:ind w:left="567" w:hanging="567"/>
              <w:rPr>
                <w:rFonts w:ascii="Verdana" w:hAnsi="Verdana"/>
                <w:sz w:val="20"/>
                <w:szCs w:val="20"/>
                <w:lang w:val="fr-FR"/>
              </w:rPr>
            </w:pPr>
            <w:r w:rsidRPr="00B4689A">
              <w:rPr>
                <w:rFonts w:ascii="Verdana" w:hAnsi="Verdana"/>
                <w:sz w:val="20"/>
                <w:szCs w:val="20"/>
                <w:lang w:val="fr-FR"/>
              </w:rPr>
              <w:t xml:space="preserve">        -</w:t>
            </w:r>
            <w:r w:rsidRPr="00B4689A">
              <w:rPr>
                <w:rFonts w:ascii="Verdana" w:hAnsi="Verdana"/>
                <w:sz w:val="20"/>
                <w:szCs w:val="20"/>
                <w:lang w:val="fr-FR"/>
              </w:rPr>
              <w:tab/>
              <w:t>Loi sur la justice administrative: &lt;http://www2.publicationsduquebec.gouv.qc.ca/dynamicSearch/telecharge.php?type=2&amp;file=/J_3/J3.html &gt;</w:t>
            </w:r>
          </w:p>
          <w:p w:rsidR="004A462C" w:rsidRPr="009B700E" w:rsidRDefault="004A462C" w:rsidP="00B4689A">
            <w:pPr>
              <w:tabs>
                <w:tab w:val="left" w:pos="567"/>
              </w:tabs>
              <w:spacing w:before="60" w:after="120"/>
              <w:ind w:left="567" w:hanging="567"/>
              <w:rPr>
                <w:rFonts w:ascii="Verdana" w:hAnsi="Verdana"/>
                <w:noProof/>
                <w:sz w:val="20"/>
                <w:szCs w:val="20"/>
                <w:lang w:val="fr-CA"/>
              </w:rPr>
            </w:pPr>
            <w:r>
              <w:rPr>
                <w:rFonts w:ascii="Verdana" w:hAnsi="Verdana"/>
                <w:sz w:val="20"/>
                <w:szCs w:val="20"/>
                <w:lang w:val="fr-FR"/>
              </w:rPr>
              <w:t>Voir l'annexe pour des extraits de</w:t>
            </w:r>
            <w:r w:rsidRPr="00B4689A">
              <w:rPr>
                <w:rFonts w:ascii="Verdana" w:hAnsi="Verdana"/>
                <w:sz w:val="20"/>
                <w:szCs w:val="20"/>
                <w:lang w:val="fr-FR"/>
              </w:rPr>
              <w:t xml:space="preserve"> la jurisprudence</w:t>
            </w:r>
            <w:r>
              <w:rPr>
                <w:rFonts w:ascii="Verdana" w:hAnsi="Verdana"/>
                <w:sz w:val="20"/>
                <w:szCs w:val="20"/>
                <w:lang w:val="fr-FR"/>
              </w:rPr>
              <w:t>.</w:t>
            </w:r>
            <w:r>
              <w:rPr>
                <w:rFonts w:ascii="Verdana" w:hAnsi="Verdana"/>
                <w:sz w:val="20"/>
                <w:szCs w:val="20"/>
                <w:lang w:val="fr-FR"/>
              </w:rPr>
              <w:t> </w:t>
            </w:r>
          </w:p>
          <w:p w:rsidR="004A462C" w:rsidRPr="009B700E" w:rsidRDefault="00BB442F" w:rsidP="00ED2928">
            <w:pPr>
              <w:tabs>
                <w:tab w:val="left" w:pos="567"/>
              </w:tabs>
              <w:spacing w:before="60" w:after="120"/>
              <w:ind w:left="567" w:hanging="567"/>
              <w:rPr>
                <w:rFonts w:ascii="Verdana" w:hAnsi="Verdana"/>
                <w:sz w:val="20"/>
                <w:szCs w:val="20"/>
                <w:lang w:val="fr-CA" w:eastAsia="ko-KR"/>
              </w:rPr>
            </w:pPr>
            <w:r>
              <w:rPr>
                <w:rFonts w:ascii="Verdana" w:hAnsi="Verdana"/>
                <w:sz w:val="20"/>
                <w:szCs w:val="20"/>
                <w:lang w:val="fr-FR"/>
              </w:rPr>
              <w:fldChar w:fldCharType="end"/>
            </w:r>
          </w:p>
        </w:tc>
      </w:tr>
      <w:tr w:rsidR="004A462C" w:rsidRPr="00652DF7" w:rsidTr="00ED2928">
        <w:trPr>
          <w:trHeight w:val="441"/>
          <w:jc w:val="center"/>
        </w:trPr>
        <w:tc>
          <w:tcPr>
            <w:tcW w:w="5103" w:type="dxa"/>
            <w:vMerge/>
          </w:tcPr>
          <w:p w:rsidR="004A462C" w:rsidRPr="009B700E"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ED2928" w:rsidRDefault="004A462C" w:rsidP="00ED2928">
            <w:pPr>
              <w:tabs>
                <w:tab w:val="left" w:pos="567"/>
              </w:tabs>
              <w:spacing w:before="60" w:after="120"/>
              <w:ind w:left="567" w:hanging="567"/>
              <w:rPr>
                <w:rFonts w:ascii="Verdana" w:hAnsi="Verdana" w:cs="Arial"/>
                <w:sz w:val="20"/>
                <w:szCs w:val="20"/>
                <w:lang w:val="fr-CA" w:eastAsia="ko-KR"/>
              </w:rPr>
            </w:pPr>
            <w:r w:rsidRPr="009B700E">
              <w:rPr>
                <w:rFonts w:ascii="Verdana" w:hAnsi="Verdana" w:cs="Arial"/>
                <w:sz w:val="20"/>
                <w:szCs w:val="20"/>
                <w:lang w:val="fr-CA" w:eastAsia="ko-KR"/>
              </w:rPr>
              <w:tab/>
            </w:r>
            <w:r w:rsidRPr="003B0692">
              <w:rPr>
                <w:rFonts w:ascii="Verdana" w:hAnsi="Verdana" w:cs="Arial"/>
                <w:sz w:val="20"/>
                <w:szCs w:val="20"/>
                <w:lang w:val="fr-CA" w:eastAsia="ko-KR"/>
              </w:rPr>
              <w:t xml:space="preserve">Le régime d’ordonnances de protection, du point de vue de votre État ou territoire, est réputé revêtir un caractère : </w:t>
            </w:r>
            <w:r>
              <w:rPr>
                <w:rFonts w:ascii="Verdana" w:hAnsi="Verdana" w:cs="Arial"/>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ED2928" w:rsidRDefault="00BB442F"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 xml:space="preserve">Civil </w:t>
            </w:r>
          </w:p>
        </w:tc>
      </w:tr>
      <w:tr w:rsidR="004A462C" w:rsidRPr="003B0692"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ED2928" w:rsidRDefault="00BB442F"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Administratif</w:t>
            </w:r>
          </w:p>
        </w:tc>
      </w:tr>
      <w:tr w:rsidR="004A462C" w:rsidRPr="003B0692"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ED2928" w:rsidRDefault="00BB442F"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Pénal</w:t>
            </w:r>
          </w:p>
        </w:tc>
      </w:tr>
      <w:tr w:rsidR="004A462C" w:rsidRPr="003B0692"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w:t>
            </w:r>
          </w:p>
        </w:tc>
      </w:tr>
      <w:tr w:rsidR="004A462C" w:rsidRPr="00652DF7" w:rsidTr="00ED2928">
        <w:trPr>
          <w:trHeight w:val="441"/>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tcBorders>
          </w:tcPr>
          <w:p w:rsidR="004A462C" w:rsidRDefault="004A462C" w:rsidP="00ED2928">
            <w:pPr>
              <w:tabs>
                <w:tab w:val="left" w:pos="567"/>
              </w:tabs>
              <w:spacing w:after="120"/>
              <w:ind w:left="567"/>
              <w:rPr>
                <w:rFonts w:ascii="Verdana" w:hAnsi="Verdana"/>
                <w:noProof/>
                <w:sz w:val="20"/>
                <w:szCs w:val="20"/>
                <w:lang w:val="fr-FR"/>
              </w:rPr>
            </w:pP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p>
          <w:p w:rsidR="004A462C" w:rsidRDefault="004A462C" w:rsidP="00ED2928">
            <w:pPr>
              <w:tabs>
                <w:tab w:val="left" w:pos="567"/>
              </w:tabs>
              <w:spacing w:after="120"/>
              <w:ind w:left="567"/>
              <w:rPr>
                <w:rFonts w:ascii="Verdana" w:hAnsi="Verdana"/>
                <w:noProof/>
                <w:sz w:val="20"/>
                <w:szCs w:val="20"/>
                <w:lang w:val="fr-FR"/>
              </w:rPr>
            </w:pPr>
            <w:r>
              <w:rPr>
                <w:rFonts w:ascii="Verdana" w:hAnsi="Verdana"/>
                <w:noProof/>
                <w:sz w:val="20"/>
                <w:szCs w:val="20"/>
                <w:lang w:val="fr-FR"/>
              </w:rPr>
              <w:t>Les ordonnances en matière familiale et les ordonnances émises en vertu du C.p.c. ont un caractère civil.</w:t>
            </w:r>
          </w:p>
          <w:p w:rsidR="004A462C" w:rsidRDefault="004A462C" w:rsidP="00ED2928">
            <w:pPr>
              <w:tabs>
                <w:tab w:val="left" w:pos="567"/>
              </w:tabs>
              <w:spacing w:after="120"/>
              <w:ind w:left="567"/>
              <w:rPr>
                <w:rFonts w:ascii="Verdana" w:hAnsi="Verdana"/>
                <w:noProof/>
                <w:sz w:val="20"/>
                <w:szCs w:val="20"/>
                <w:lang w:val="fr-FR"/>
              </w:rPr>
            </w:pPr>
            <w:r>
              <w:rPr>
                <w:rFonts w:ascii="Verdana" w:hAnsi="Verdana"/>
                <w:noProof/>
                <w:sz w:val="20"/>
                <w:szCs w:val="20"/>
                <w:lang w:val="fr-FR"/>
              </w:rPr>
              <w:t xml:space="preserve">Les ordonnances en matière de protection de la jeunesse ont un caractère administratif et sont émises par un tribunal de juridiction civile. </w:t>
            </w:r>
          </w:p>
          <w:p w:rsidR="004A462C" w:rsidRDefault="004A462C" w:rsidP="00ED2928">
            <w:pPr>
              <w:tabs>
                <w:tab w:val="left" w:pos="567"/>
              </w:tabs>
              <w:spacing w:after="120"/>
              <w:ind w:left="567"/>
              <w:rPr>
                <w:rFonts w:ascii="Verdana" w:hAnsi="Verdana"/>
                <w:noProof/>
                <w:sz w:val="20"/>
                <w:szCs w:val="20"/>
                <w:lang w:val="fr-FR"/>
              </w:rPr>
            </w:pPr>
            <w:r>
              <w:rPr>
                <w:rFonts w:ascii="Verdana" w:hAnsi="Verdana"/>
                <w:noProof/>
                <w:sz w:val="20"/>
                <w:szCs w:val="20"/>
                <w:lang w:val="fr-FR"/>
              </w:rPr>
              <w:t>Les outrages au tribunal ont un caractère pénal, même s'ils sont émis par un tribunal de juridiction civile.</w:t>
            </w:r>
          </w:p>
          <w:p w:rsidR="004A462C" w:rsidRDefault="004A462C" w:rsidP="00ED2928">
            <w:pPr>
              <w:tabs>
                <w:tab w:val="left" w:pos="567"/>
              </w:tabs>
              <w:spacing w:after="120"/>
              <w:ind w:left="567"/>
              <w:rPr>
                <w:rFonts w:ascii="Verdana" w:hAnsi="Verdana"/>
                <w:noProof/>
                <w:sz w:val="20"/>
                <w:szCs w:val="20"/>
                <w:lang w:val="fr-FR"/>
              </w:rPr>
            </w:pPr>
            <w:r>
              <w:rPr>
                <w:rFonts w:ascii="Verdana" w:hAnsi="Verdana"/>
                <w:noProof/>
                <w:sz w:val="20"/>
                <w:szCs w:val="20"/>
                <w:lang w:val="fr-FR"/>
              </w:rPr>
              <w:t>Les ordonnances émises en vertu des articles 810 et suivants du Code criminel à l'issue d'une procédure quasi-criminelle ( Miller c. Miller, [1991] N.J. no. 5 (C. prov. T.-N.) qui s'apparente à une  injonction civile (R. c. Gill, [1991] B.C.J. no. 3255 (C. prov. C.-B.) et qui ne résulte pas en une condamnation si le défendeur satisfait aux conditions requises, sont émises par un tribunal de juridiction criminelle.</w:t>
            </w:r>
          </w:p>
          <w:p w:rsidR="004A462C" w:rsidRPr="003B0692" w:rsidRDefault="004A462C" w:rsidP="00ED2928">
            <w:pPr>
              <w:tabs>
                <w:tab w:val="left" w:pos="567"/>
              </w:tabs>
              <w:spacing w:after="120"/>
              <w:ind w:left="567"/>
              <w:rPr>
                <w:rFonts w:ascii="Verdana" w:hAnsi="Verdana"/>
                <w:sz w:val="20"/>
                <w:szCs w:val="20"/>
                <w:lang w:val="fr-CA" w:eastAsia="ko-KR"/>
              </w:rPr>
            </w:pPr>
            <w:r>
              <w:rPr>
                <w:rFonts w:ascii="Verdana" w:hAnsi="Verdana"/>
                <w:noProof/>
                <w:sz w:val="20"/>
                <w:szCs w:val="20"/>
                <w:lang w:val="fr-FR"/>
              </w:rPr>
              <w:t>Les ordonnances en matière de droit du travail peuvent avoir un caractère civil ou administratif.</w:t>
            </w:r>
            <w:r w:rsidR="00BB442F">
              <w:rPr>
                <w:rFonts w:ascii="Verdana" w:hAnsi="Verdana"/>
                <w:sz w:val="20"/>
                <w:szCs w:val="20"/>
                <w:lang w:val="fr-FR"/>
              </w:rPr>
              <w:fldChar w:fldCharType="end"/>
            </w:r>
          </w:p>
        </w:tc>
      </w:tr>
    </w:tbl>
    <w:p w:rsidR="004A462C" w:rsidRPr="008E2FE5" w:rsidRDefault="004A462C">
      <w:pPr>
        <w:rPr>
          <w:lang w:val="fr-CA"/>
        </w:rPr>
      </w:pPr>
      <w:r w:rsidRPr="008E2FE5">
        <w:rPr>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ED2928">
        <w:trPr>
          <w:trHeight w:val="289"/>
          <w:jc w:val="center"/>
        </w:trPr>
        <w:tc>
          <w:tcPr>
            <w:tcW w:w="5103" w:type="dxa"/>
            <w:vMerge w:val="restart"/>
          </w:tcPr>
          <w:p w:rsidR="004A462C" w:rsidRPr="003B0692" w:rsidRDefault="004A462C" w:rsidP="003B653A">
            <w:pPr>
              <w:numPr>
                <w:ilvl w:val="1"/>
                <w:numId w:val="54"/>
              </w:numPr>
              <w:tabs>
                <w:tab w:val="clear" w:pos="720"/>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lastRenderedPageBreak/>
              <w:t>Si un ou des régimes d’ordonnances de protection existent dans votre État ou territoire, des modifications de ce(s) régime(s) sont-elles envisagées </w:t>
            </w:r>
            <w:r w:rsidRPr="003B0692">
              <w:rPr>
                <w:rFonts w:ascii="Verdana" w:hAnsi="Verdana"/>
                <w:sz w:val="20"/>
                <w:szCs w:val="20"/>
                <w:lang w:val="fr-CA" w:eastAsia="ko-KR"/>
              </w:rPr>
              <w:t>?</w:t>
            </w:r>
          </w:p>
        </w:tc>
        <w:tc>
          <w:tcPr>
            <w:tcW w:w="5103" w:type="dxa"/>
            <w:tcBorders>
              <w:bottom w:val="nil"/>
            </w:tcBorders>
          </w:tcPr>
          <w:p w:rsidR="004A462C" w:rsidRPr="003B0692"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652DF7" w:rsidTr="00ED2928">
        <w:trPr>
          <w:trHeight w:val="289"/>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9F5B64" w:rsidRDefault="004A462C" w:rsidP="009F5B64">
            <w:pPr>
              <w:tabs>
                <w:tab w:val="left" w:pos="567"/>
              </w:tabs>
              <w:spacing w:after="120"/>
              <w:ind w:left="567"/>
              <w:rPr>
                <w:rFonts w:ascii="Verdana" w:hAnsi="Verdana"/>
                <w:noProof/>
                <w:sz w:val="20"/>
                <w:szCs w:val="20"/>
                <w:lang w:val="fr-FR"/>
              </w:rPr>
            </w:pP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9F5B64">
              <w:rPr>
                <w:rFonts w:ascii="Verdana" w:hAnsi="Verdana"/>
                <w:noProof/>
                <w:sz w:val="20"/>
                <w:szCs w:val="20"/>
                <w:lang w:val="fr-FR"/>
              </w:rPr>
              <w:t xml:space="preserve">Le récent Plan d'action gouvernemental 2012-2017 en matière de violence conjugale prévoit comme engagement : « 78. Étudier la possibilité d’introduire une mesure législative relativement à l’ordonnance civile de protection pour les victimes de violence conjugale ainsi que la reconnaissance de telles ordonnances rendues ailleurs au Canada ou à l’étranger ». </w:t>
            </w:r>
          </w:p>
          <w:p w:rsidR="004A462C" w:rsidRPr="003B0692" w:rsidRDefault="004A462C" w:rsidP="009F5B64">
            <w:pPr>
              <w:tabs>
                <w:tab w:val="left" w:pos="567"/>
              </w:tabs>
              <w:spacing w:after="120"/>
              <w:ind w:left="567"/>
              <w:rPr>
                <w:rFonts w:ascii="Verdana" w:hAnsi="Verdana"/>
                <w:sz w:val="20"/>
                <w:szCs w:val="20"/>
                <w:lang w:val="fr-CA" w:eastAsia="ko-KR"/>
              </w:rPr>
            </w:pPr>
            <w:r w:rsidRPr="009F5B64">
              <w:rPr>
                <w:rFonts w:ascii="Verdana" w:hAnsi="Verdana"/>
                <w:noProof/>
                <w:sz w:val="20"/>
                <w:szCs w:val="20"/>
                <w:lang w:val="fr-FR"/>
              </w:rPr>
              <w:t>Cependant, ces ordonnances ne sauraient remplacer des accusations criminelles. Des accusations doivent être portées lorsqu’il existe des motifs raisonnables de croire qu’une infraction a été commise.</w:t>
            </w:r>
            <w:r>
              <w:rPr>
                <w:rFonts w:ascii="Verdana" w:hAnsi="Verdana"/>
                <w:noProof/>
                <w:sz w:val="20"/>
                <w:szCs w:val="20"/>
                <w:lang w:val="fr-FR"/>
              </w:rPr>
              <w:t xml:space="preserve"> -</w:t>
            </w:r>
            <w:r w:rsidR="00BB442F">
              <w:rPr>
                <w:rFonts w:ascii="Verdana" w:hAnsi="Verdana"/>
                <w:sz w:val="20"/>
                <w:szCs w:val="20"/>
                <w:lang w:val="fr-FR"/>
              </w:rPr>
              <w:fldChar w:fldCharType="end"/>
            </w:r>
          </w:p>
        </w:tc>
      </w:tr>
      <w:tr w:rsidR="004A462C" w:rsidRPr="003B0692" w:rsidTr="00ED2928">
        <w:trPr>
          <w:trHeight w:val="289"/>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tcBorders>
          </w:tcPr>
          <w:p w:rsidR="004A462C" w:rsidRPr="003B0692" w:rsidRDefault="00BB442F"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3B0692" w:rsidTr="00ED2928">
        <w:trPr>
          <w:trHeight w:val="320"/>
          <w:jc w:val="center"/>
        </w:trPr>
        <w:tc>
          <w:tcPr>
            <w:tcW w:w="5103" w:type="dxa"/>
            <w:vMerge w:val="restart"/>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Si aucun régime d’ordonnance de protection n’est en vigueur dans votre État ou territoire, est-il prévu d’élaborer une législation en la matière </w:t>
            </w:r>
            <w:r w:rsidRPr="003B0692">
              <w:rPr>
                <w:rFonts w:ascii="Verdana" w:hAnsi="Verdana"/>
                <w:sz w:val="20"/>
                <w:szCs w:val="20"/>
                <w:lang w:val="fr-CA" w:eastAsia="ko-KR"/>
              </w:rPr>
              <w:t>?</w:t>
            </w:r>
          </w:p>
        </w:tc>
        <w:tc>
          <w:tcPr>
            <w:tcW w:w="5103" w:type="dxa"/>
            <w:tcBorders>
              <w:bottom w:val="nil"/>
            </w:tcBorders>
          </w:tcPr>
          <w:p w:rsidR="004A462C" w:rsidRPr="003B0692"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w:t>
            </w:r>
          </w:p>
        </w:tc>
      </w:tr>
      <w:tr w:rsidR="004A462C" w:rsidRPr="003B0692" w:rsidTr="00ED2928">
        <w:trPr>
          <w:trHeight w:val="320"/>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ED2928">
        <w:trPr>
          <w:trHeight w:val="320"/>
          <w:jc w:val="center"/>
        </w:trPr>
        <w:tc>
          <w:tcPr>
            <w:tcW w:w="5103" w:type="dxa"/>
            <w:vMerge/>
          </w:tcPr>
          <w:p w:rsidR="004A462C" w:rsidRPr="003B0692" w:rsidRDefault="004A462C"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tcBorders>
          </w:tcPr>
          <w:p w:rsidR="004A462C" w:rsidRPr="003B0692" w:rsidRDefault="00BB442F"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bl>
    <w:p w:rsidR="004A462C" w:rsidRPr="003B0692" w:rsidRDefault="004A462C">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ED2928">
        <w:trPr>
          <w:jc w:val="center"/>
        </w:trPr>
        <w:tc>
          <w:tcPr>
            <w:tcW w:w="10206" w:type="dxa"/>
            <w:gridSpan w:val="2"/>
            <w:shd w:val="clear" w:color="auto" w:fill="D9D9D9"/>
          </w:tcPr>
          <w:p w:rsidR="004A462C" w:rsidRPr="003B0692" w:rsidRDefault="004A462C" w:rsidP="003B653A">
            <w:pPr>
              <w:pStyle w:val="HEAD2PD3"/>
              <w:ind w:left="567" w:hanging="567"/>
              <w:rPr>
                <w:lang w:val="fr-CA"/>
              </w:rPr>
            </w:pPr>
            <w:r w:rsidRPr="003B0692">
              <w:rPr>
                <w:lang w:val="fr-CA"/>
              </w:rPr>
              <w:t>2.</w:t>
            </w:r>
            <w:r w:rsidRPr="003B0692">
              <w:rPr>
                <w:lang w:val="fr-CA"/>
              </w:rPr>
              <w:tab/>
              <w:t>autorités compétentes chargées d’établir des ordonnances de protection nationales</w:t>
            </w:r>
            <w:r w:rsidRPr="003B0692">
              <w:rPr>
                <w:rFonts w:cs="Verdana"/>
                <w:caps w:val="0"/>
                <w:color w:val="000000"/>
                <w:lang w:val="fr-CA" w:eastAsia="ko-KR"/>
              </w:rPr>
              <w:t xml:space="preserve"> </w:t>
            </w:r>
          </w:p>
        </w:tc>
      </w:tr>
      <w:tr w:rsidR="004A462C" w:rsidRPr="003B0692" w:rsidTr="00ED2928">
        <w:trPr>
          <w:trHeight w:val="290"/>
          <w:jc w:val="center"/>
        </w:trPr>
        <w:tc>
          <w:tcPr>
            <w:tcW w:w="5103" w:type="dxa"/>
            <w:vMerge w:val="restart"/>
          </w:tcPr>
          <w:p w:rsidR="004A462C" w:rsidRPr="003B0692" w:rsidRDefault="004A462C" w:rsidP="003B653A">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eastAsia="ko-KR"/>
              </w:rPr>
              <w:t>2.1.</w:t>
            </w:r>
            <w:r w:rsidRPr="003B0692">
              <w:rPr>
                <w:rFonts w:ascii="Verdana" w:hAnsi="Verdana"/>
                <w:sz w:val="20"/>
                <w:szCs w:val="20"/>
                <w:lang w:val="fr-CA" w:eastAsia="ko-KR"/>
              </w:rPr>
              <w:tab/>
              <w:t>Quelles sont les juridictions ou autorités compétentes pour rendre des ordonnances de protection </w:t>
            </w:r>
            <w:r w:rsidRPr="003B0692">
              <w:rPr>
                <w:rFonts w:ascii="Verdana" w:hAnsi="Verdana"/>
                <w:sz w:val="20"/>
                <w:szCs w:val="20"/>
                <w:lang w:val="fr-CA"/>
              </w:rPr>
              <w:t>? (cochez toutes les cases applicables)</w:t>
            </w:r>
          </w:p>
        </w:tc>
        <w:tc>
          <w:tcPr>
            <w:tcW w:w="5103" w:type="dxa"/>
            <w:tcBorders>
              <w:bottom w:val="nil"/>
            </w:tcBorders>
          </w:tcPr>
          <w:p w:rsidR="004A462C" w:rsidRPr="00ED2928"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Juridictions familiales</w:t>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ED2928"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Juridictions de compétence générale</w:t>
            </w:r>
          </w:p>
        </w:tc>
      </w:tr>
      <w:tr w:rsidR="004A462C" w:rsidRPr="00652DF7"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ED2928" w:rsidRDefault="00BB442F" w:rsidP="00ED2928">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Juridictions spécialistes des violences domestiques</w:t>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ED2928"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Juridictions civiles</w:t>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ED2928"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Juridictions pénales</w:t>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Autorités administratives.</w:t>
            </w:r>
          </w:p>
        </w:tc>
      </w:tr>
      <w:tr w:rsidR="004A462C" w:rsidRPr="00652DF7"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ED2928" w:rsidRDefault="004A462C" w:rsidP="00ED2928">
            <w:pPr>
              <w:tabs>
                <w:tab w:val="left" w:pos="567"/>
              </w:tabs>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9A0626">
              <w:rPr>
                <w:rFonts w:ascii="Verdana" w:hAnsi="Verdana"/>
                <w:noProof/>
                <w:sz w:val="20"/>
                <w:szCs w:val="20"/>
                <w:lang w:val="fr-FR"/>
              </w:rPr>
              <w:t xml:space="preserve">Commission des relations du travail, Commission de la santé et de la sécurité du travail, </w:t>
            </w:r>
            <w:r w:rsidRPr="00C35713">
              <w:rPr>
                <w:rFonts w:ascii="Verdana" w:hAnsi="Verdana"/>
                <w:noProof/>
                <w:sz w:val="20"/>
                <w:szCs w:val="20"/>
                <w:lang w:val="fr-FR"/>
              </w:rPr>
              <w:t>Commission des lésions professionnelles</w:t>
            </w:r>
            <w:r>
              <w:rPr>
                <w:rFonts w:ascii="Verdana" w:hAnsi="Verdana"/>
                <w:noProof/>
                <w:sz w:val="20"/>
                <w:szCs w:val="20"/>
                <w:lang w:val="fr-FR"/>
              </w:rPr>
              <w:t xml:space="preserve">, </w:t>
            </w:r>
            <w:r w:rsidRPr="009A0626">
              <w:rPr>
                <w:rFonts w:ascii="Verdana" w:hAnsi="Verdana"/>
                <w:noProof/>
                <w:sz w:val="20"/>
                <w:szCs w:val="20"/>
                <w:lang w:val="fr-FR"/>
              </w:rPr>
              <w:t xml:space="preserve">Tribunal administratif du Québec </w:t>
            </w:r>
            <w:r>
              <w:rPr>
                <w:rFonts w:ascii="Verdana" w:hAnsi="Verdana"/>
                <w:noProof/>
                <w:sz w:val="20"/>
                <w:szCs w:val="20"/>
                <w:lang w:val="fr-FR"/>
              </w:rPr>
              <w:t xml:space="preserve">et </w:t>
            </w:r>
            <w:r w:rsidRPr="009A0626">
              <w:rPr>
                <w:rFonts w:ascii="Verdana" w:hAnsi="Verdana"/>
                <w:noProof/>
                <w:sz w:val="20"/>
                <w:szCs w:val="20"/>
                <w:lang w:val="fr-FR"/>
              </w:rPr>
              <w:t xml:space="preserve">Tribunal des </w:t>
            </w:r>
            <w:r>
              <w:rPr>
                <w:rFonts w:ascii="Verdana" w:hAnsi="Verdana"/>
                <w:noProof/>
                <w:sz w:val="20"/>
                <w:szCs w:val="20"/>
                <w:lang w:val="fr-FR"/>
              </w:rPr>
              <w:t>droits de la personne -</w:t>
            </w:r>
            <w:r w:rsidR="00BB442F">
              <w:rPr>
                <w:rFonts w:ascii="Verdana" w:hAnsi="Verdana"/>
                <w:sz w:val="20"/>
                <w:szCs w:val="20"/>
                <w:lang w:val="fr-FR"/>
              </w:rPr>
              <w:fldChar w:fldCharType="end"/>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ED2928"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Autorités policières</w:t>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BB442F"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Autre</w:t>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bottom w:val="nil"/>
            </w:tcBorders>
          </w:tcPr>
          <w:p w:rsidR="004A462C" w:rsidRPr="00ED2928" w:rsidRDefault="004A462C" w:rsidP="00ED2928">
            <w:pPr>
              <w:tabs>
                <w:tab w:val="left" w:pos="567"/>
              </w:tabs>
              <w:spacing w:after="12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ED2928">
        <w:trPr>
          <w:trHeight w:val="283"/>
          <w:jc w:val="center"/>
        </w:trPr>
        <w:tc>
          <w:tcPr>
            <w:tcW w:w="5103" w:type="dxa"/>
            <w:vMerge/>
          </w:tcPr>
          <w:p w:rsidR="004A462C" w:rsidRPr="003B0692" w:rsidRDefault="004A462C" w:rsidP="003B653A">
            <w:pPr>
              <w:tabs>
                <w:tab w:val="left" w:pos="567"/>
              </w:tabs>
              <w:ind w:left="567" w:hanging="567"/>
              <w:jc w:val="both"/>
              <w:rPr>
                <w:rFonts w:ascii="Verdana" w:hAnsi="Verdana"/>
                <w:sz w:val="20"/>
                <w:szCs w:val="20"/>
                <w:lang w:val="fr-CA" w:eastAsia="ko-KR"/>
              </w:rPr>
            </w:pPr>
          </w:p>
        </w:tc>
        <w:tc>
          <w:tcPr>
            <w:tcW w:w="5103" w:type="dxa"/>
            <w:tcBorders>
              <w:top w:val="nil"/>
            </w:tcBorders>
          </w:tcPr>
          <w:p w:rsidR="004A462C" w:rsidRPr="003B0692" w:rsidRDefault="004A462C" w:rsidP="00ED2928">
            <w:pPr>
              <w:tabs>
                <w:tab w:val="left" w:pos="567"/>
              </w:tabs>
              <w:spacing w:after="120"/>
              <w:rPr>
                <w:rFonts w:ascii="Verdana" w:hAnsi="Verdana"/>
                <w:sz w:val="20"/>
                <w:szCs w:val="20"/>
                <w:lang w:val="fr-CA"/>
              </w:rPr>
            </w:pPr>
            <w:r>
              <w:rPr>
                <w:rFonts w:ascii="Verdana" w:hAnsi="Verdana"/>
                <w:sz w:val="20"/>
                <w:szCs w:val="20"/>
                <w:lang w:val="fr-CA"/>
              </w:rPr>
              <w:t xml:space="preserve">Commentaires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bl>
    <w:p w:rsidR="004A462C" w:rsidRPr="003B0692" w:rsidRDefault="004A462C">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4A462C" w:rsidRPr="00652DF7" w:rsidTr="00E15C39">
        <w:trPr>
          <w:trHeight w:val="608"/>
          <w:jc w:val="center"/>
        </w:trPr>
        <w:tc>
          <w:tcPr>
            <w:tcW w:w="10206" w:type="dxa"/>
          </w:tcPr>
          <w:p w:rsidR="004A462C" w:rsidRPr="00960C8B" w:rsidRDefault="004A462C" w:rsidP="003B653A">
            <w:pPr>
              <w:tabs>
                <w:tab w:val="left" w:pos="567"/>
              </w:tabs>
              <w:spacing w:after="120"/>
              <w:ind w:left="567" w:hanging="567"/>
              <w:rPr>
                <w:rFonts w:ascii="Verdana" w:hAnsi="Verdana"/>
                <w:b/>
                <w:sz w:val="20"/>
                <w:szCs w:val="20"/>
                <w:highlight w:val="darkGray"/>
                <w:lang w:val="fr-CA"/>
              </w:rPr>
            </w:pPr>
            <w:r w:rsidRPr="00960C8B">
              <w:rPr>
                <w:rFonts w:ascii="Verdana" w:hAnsi="Verdana"/>
                <w:b/>
                <w:sz w:val="20"/>
                <w:szCs w:val="20"/>
                <w:highlight w:val="darkGray"/>
                <w:lang w:val="fr-CA" w:eastAsia="ko-KR"/>
              </w:rPr>
              <w:t>2.2</w:t>
            </w:r>
            <w:r w:rsidRPr="00960C8B">
              <w:rPr>
                <w:rFonts w:ascii="Verdana" w:hAnsi="Verdana"/>
                <w:b/>
                <w:sz w:val="20"/>
                <w:szCs w:val="20"/>
                <w:highlight w:val="darkGray"/>
                <w:lang w:val="fr-CA" w:eastAsia="ko-KR"/>
              </w:rPr>
              <w:tab/>
              <w:t>COORDONNÉES DE L’AUTORITÉ COMPÉTENTE CHARGÉE D’ÉTABLIR DES ORDONNANCES DE PROTECTION NATIONALES</w:t>
            </w:r>
          </w:p>
        </w:tc>
      </w:tr>
      <w:tr w:rsidR="004A462C" w:rsidRPr="00960C8B" w:rsidTr="00E15C39">
        <w:trPr>
          <w:trHeight w:val="890"/>
          <w:jc w:val="center"/>
        </w:trPr>
        <w:tc>
          <w:tcPr>
            <w:tcW w:w="10206" w:type="dxa"/>
          </w:tcPr>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Pr="00960C8B">
              <w:rPr>
                <w:rFonts w:ascii="Verdana" w:hAnsi="Verdana" w:cs="Arial"/>
                <w:sz w:val="20"/>
                <w:szCs w:val="20"/>
                <w:highlight w:val="darkGray"/>
                <w:lang w:val="fr-CA" w:eastAsia="ko-KR"/>
              </w:rPr>
              <w:t>Organisation </w:t>
            </w:r>
            <w:r w:rsidRPr="00960C8B">
              <w:rPr>
                <w:rFonts w:ascii="Verdana" w:hAnsi="Verdana" w:cs="Arial"/>
                <w:sz w:val="20"/>
                <w:szCs w:val="20"/>
                <w:highlight w:val="darkGray"/>
                <w:lang w:val="fr-CA"/>
              </w:rPr>
              <w:t>:</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d.</w:t>
            </w:r>
            <w:r w:rsidRPr="00960C8B">
              <w:rPr>
                <w:rFonts w:ascii="Verdana" w:hAnsi="Verdana" w:cs="Arial"/>
                <w:sz w:val="20"/>
                <w:szCs w:val="20"/>
                <w:highlight w:val="darkGray"/>
                <w:lang w:val="fr-CA"/>
              </w:rPr>
              <w:tab/>
              <w:t>Téléphone :</w:t>
            </w:r>
          </w:p>
          <w:p w:rsidR="004A462C" w:rsidRPr="00960C8B" w:rsidRDefault="004A462C"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960C8B" w:rsidRDefault="004A462C" w:rsidP="00243600">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4A462C" w:rsidRPr="00960C8B" w:rsidRDefault="004A462C">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4A462C" w:rsidRPr="0002169F" w:rsidTr="00E15C39">
        <w:trPr>
          <w:trHeight w:val="235"/>
          <w:jc w:val="center"/>
        </w:trPr>
        <w:tc>
          <w:tcPr>
            <w:tcW w:w="10206" w:type="dxa"/>
          </w:tcPr>
          <w:p w:rsidR="004A462C" w:rsidRPr="00960C8B" w:rsidRDefault="004A462C" w:rsidP="00E3617A">
            <w:pPr>
              <w:pStyle w:val="HEAD2PD3"/>
              <w:ind w:left="567" w:hanging="567"/>
              <w:rPr>
                <w:highlight w:val="darkGray"/>
                <w:lang w:val="fr-CA" w:eastAsia="ko-KR"/>
              </w:rPr>
            </w:pPr>
            <w:r w:rsidRPr="00960C8B">
              <w:rPr>
                <w:highlight w:val="darkGray"/>
                <w:lang w:val="fr-CA" w:eastAsia="ko-KR"/>
              </w:rPr>
              <w:t>2.3</w:t>
            </w:r>
            <w:r w:rsidRPr="00960C8B">
              <w:rPr>
                <w:highlight w:val="darkGray"/>
                <w:lang w:val="fr-CA"/>
              </w:rPr>
              <w:t xml:space="preserve">. </w:t>
            </w:r>
            <w:r w:rsidRPr="00960C8B">
              <w:rPr>
                <w:highlight w:val="darkGray"/>
                <w:lang w:val="fr-CA"/>
              </w:rPr>
              <w:tab/>
            </w:r>
            <w:r w:rsidRPr="00960C8B">
              <w:rPr>
                <w:highlight w:val="darkGray"/>
                <w:lang w:val="fr-CA" w:eastAsia="ko-KR"/>
              </w:rPr>
              <w:t>coordonnées d’une autre autorité compétente chargée d’établir des ordonnances de protection nationales (le cas échéant)</w:t>
            </w:r>
          </w:p>
        </w:tc>
      </w:tr>
      <w:tr w:rsidR="004A462C" w:rsidRPr="003B0692" w:rsidTr="00E15C39">
        <w:trPr>
          <w:trHeight w:val="235"/>
          <w:jc w:val="center"/>
        </w:trPr>
        <w:tc>
          <w:tcPr>
            <w:tcW w:w="10206" w:type="dxa"/>
          </w:tcPr>
          <w:p w:rsidR="004A462C" w:rsidRPr="00960C8B" w:rsidRDefault="004A462C" w:rsidP="00E15C39">
            <w:pPr>
              <w:tabs>
                <w:tab w:val="left" w:pos="576"/>
              </w:tabs>
              <w:spacing w:after="120"/>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Ajoutez des feuillets s’il existe plus de deux autorités compétentes désignées dans votre État ou territoire.</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Pr="00960C8B">
              <w:rPr>
                <w:rFonts w:ascii="Verdana" w:hAnsi="Verdana" w:cs="Arial"/>
                <w:sz w:val="20"/>
                <w:szCs w:val="20"/>
                <w:highlight w:val="darkGray"/>
                <w:lang w:val="fr-CA" w:eastAsia="ko-KR"/>
              </w:rPr>
              <w:t>Organisation </w:t>
            </w:r>
            <w:r w:rsidRPr="00960C8B">
              <w:rPr>
                <w:rFonts w:ascii="Verdana" w:hAnsi="Verdana" w:cs="Arial"/>
                <w:sz w:val="20"/>
                <w:szCs w:val="20"/>
                <w:highlight w:val="darkGray"/>
                <w:lang w:val="fr-CA"/>
              </w:rPr>
              <w:t>:</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A462C" w:rsidRPr="00960C8B" w:rsidRDefault="004A462C"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A462C" w:rsidRPr="00960C8B" w:rsidRDefault="004A462C"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A462C" w:rsidRPr="00960C8B" w:rsidRDefault="004A462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A462C" w:rsidRPr="003B0692" w:rsidRDefault="004A462C" w:rsidP="00243600">
            <w:pPr>
              <w:tabs>
                <w:tab w:val="left" w:pos="576"/>
              </w:tabs>
              <w:spacing w:after="120"/>
              <w:jc w:val="both"/>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4A462C" w:rsidRDefault="004A462C">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652DF7" w:rsidTr="00E15C39">
        <w:trPr>
          <w:jc w:val="center"/>
        </w:trPr>
        <w:tc>
          <w:tcPr>
            <w:tcW w:w="10206" w:type="dxa"/>
            <w:gridSpan w:val="2"/>
          </w:tcPr>
          <w:p w:rsidR="004A462C" w:rsidRPr="00960C8B" w:rsidRDefault="004A462C" w:rsidP="00E15C39">
            <w:pPr>
              <w:pStyle w:val="Head1PD3"/>
              <w:ind w:left="567" w:hanging="567"/>
              <w:rPr>
                <w:rStyle w:val="CommentReference"/>
                <w:rFonts w:cs="Arial"/>
                <w:sz w:val="20"/>
                <w:highlight w:val="darkGray"/>
                <w:lang w:val="fr-CA"/>
              </w:rPr>
            </w:pPr>
            <w:r w:rsidRPr="00960C8B">
              <w:rPr>
                <w:highlight w:val="darkGray"/>
                <w:lang w:val="fr-CA" w:eastAsia="ko-KR"/>
              </w:rPr>
              <w:t>2.4.</w:t>
            </w:r>
            <w:r w:rsidRPr="00960C8B">
              <w:rPr>
                <w:highlight w:val="darkGray"/>
                <w:lang w:val="fr-CA" w:eastAsia="ko-KR"/>
              </w:rPr>
              <w:tab/>
              <w:t>organisations ou ORGANES prêtant assistance au demandeur</w:t>
            </w:r>
          </w:p>
        </w:tc>
      </w:tr>
      <w:tr w:rsidR="004A462C" w:rsidRPr="00960C8B" w:rsidTr="00E15C39">
        <w:trPr>
          <w:trHeight w:val="890"/>
          <w:jc w:val="center"/>
        </w:trPr>
        <w:tc>
          <w:tcPr>
            <w:tcW w:w="5103" w:type="dxa"/>
          </w:tcPr>
          <w:p w:rsidR="004A462C" w:rsidRPr="00960C8B" w:rsidRDefault="004A462C" w:rsidP="00E15C39">
            <w:pPr>
              <w:tabs>
                <w:tab w:val="left" w:pos="567"/>
              </w:tabs>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des organisations ou organes prêtant assistance aux demandeurs dans le cadre de l’introduction de demandes d’établissement d’une ordonnance de protection ?</w:t>
            </w:r>
          </w:p>
          <w:p w:rsidR="004A462C" w:rsidRPr="00960C8B" w:rsidRDefault="004A462C" w:rsidP="00E15C39">
            <w:pPr>
              <w:tabs>
                <w:tab w:val="left" w:pos="567"/>
              </w:tabs>
              <w:jc w:val="both"/>
              <w:rPr>
                <w:rFonts w:ascii="Verdana" w:hAnsi="Verdana"/>
                <w:sz w:val="20"/>
                <w:szCs w:val="20"/>
                <w:highlight w:val="darkGray"/>
                <w:lang w:val="fr-CA" w:eastAsia="ko-KR"/>
              </w:rPr>
            </w:pPr>
          </w:p>
          <w:p w:rsidR="004A462C" w:rsidRPr="00960C8B" w:rsidRDefault="004A462C"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tcPr>
          <w:p w:rsidR="004A462C" w:rsidRPr="00960C8B" w:rsidRDefault="004A462C"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4A462C" w:rsidRPr="00960C8B" w:rsidRDefault="004A462C"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4A462C" w:rsidRPr="00960C8B" w:rsidRDefault="004A462C" w:rsidP="008B364F">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02169F" w:rsidTr="00E15C39">
        <w:trPr>
          <w:trHeight w:val="288"/>
          <w:jc w:val="center"/>
        </w:trPr>
        <w:tc>
          <w:tcPr>
            <w:tcW w:w="5103" w:type="dxa"/>
            <w:gridSpan w:val="2"/>
          </w:tcPr>
          <w:p w:rsidR="004A462C" w:rsidRPr="00960C8B" w:rsidRDefault="004A462C" w:rsidP="00E15C39">
            <w:pPr>
              <w:pStyle w:val="HEAD2PD3"/>
              <w:ind w:left="567" w:hanging="567"/>
              <w:rPr>
                <w:highlight w:val="darkGray"/>
                <w:lang w:val="fr-CA" w:eastAsia="ko-KR"/>
              </w:rPr>
            </w:pPr>
            <w:r w:rsidRPr="00960C8B">
              <w:rPr>
                <w:highlight w:val="darkGray"/>
                <w:lang w:val="fr-CA" w:eastAsia="ko-KR"/>
              </w:rPr>
              <w:t>2.5</w:t>
            </w:r>
            <w:r w:rsidRPr="00960C8B">
              <w:rPr>
                <w:highlight w:val="darkGray"/>
                <w:lang w:val="fr-CA"/>
              </w:rPr>
              <w:t xml:space="preserve">. </w:t>
            </w:r>
            <w:r w:rsidRPr="00960C8B">
              <w:rPr>
                <w:highlight w:val="darkGray"/>
                <w:lang w:val="fr-CA"/>
              </w:rPr>
              <w:tab/>
              <w:t>EXIGENCES LINGUISTIQUES RELATIVES AUX DEMANDES ADRESSées aux autorités compétentes (demandes d’établissement)</w:t>
            </w:r>
          </w:p>
        </w:tc>
      </w:tr>
      <w:tr w:rsidR="004A462C" w:rsidRPr="00652DF7" w:rsidTr="00E15C39">
        <w:trPr>
          <w:trHeight w:val="537"/>
          <w:jc w:val="center"/>
        </w:trPr>
        <w:tc>
          <w:tcPr>
            <w:tcW w:w="5103" w:type="dxa"/>
            <w:gridSpan w:val="2"/>
          </w:tcPr>
          <w:p w:rsidR="004A462C" w:rsidRPr="00960C8B" w:rsidRDefault="004A462C" w:rsidP="00E15C39">
            <w:pPr>
              <w:pStyle w:val="Header"/>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sidRPr="00960C8B">
              <w:rPr>
                <w:rFonts w:ascii="Verdana" w:hAnsi="Verdana"/>
                <w:sz w:val="20"/>
                <w:szCs w:val="20"/>
                <w:highlight w:val="darkGray"/>
                <w:lang w:val="fr-CA" w:eastAsia="ko-KR"/>
              </w:rPr>
              <w:sym w:font="Wingdings" w:char="F06F"/>
            </w:r>
            <w:r w:rsidRPr="00960C8B">
              <w:rPr>
                <w:rFonts w:ascii="Verdana" w:hAnsi="Verdana"/>
                <w:sz w:val="20"/>
                <w:szCs w:val="20"/>
                <w:highlight w:val="darkGray"/>
                <w:lang w:val="fr-CA" w:eastAsia="ko-KR"/>
              </w:rPr>
              <w:tab/>
              <w:t xml:space="preserve">Les réponses aux questions de cette section sont identiques à celles de la partie IV, section 2.3 (le cas échéant, passez à la section suivante). </w:t>
            </w:r>
          </w:p>
        </w:tc>
      </w:tr>
      <w:tr w:rsidR="004A462C" w:rsidRPr="00652DF7" w:rsidTr="00E15C39">
        <w:trPr>
          <w:trHeight w:val="537"/>
          <w:jc w:val="center"/>
        </w:trPr>
        <w:tc>
          <w:tcPr>
            <w:tcW w:w="5103" w:type="dxa"/>
            <w:gridSpan w:val="2"/>
          </w:tcPr>
          <w:p w:rsidR="004A462C" w:rsidRPr="00960C8B" w:rsidRDefault="004A462C" w:rsidP="008D7074">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4A462C" w:rsidRPr="00652DF7" w:rsidTr="00E15C39">
        <w:trPr>
          <w:trHeight w:val="1346"/>
          <w:jc w:val="center"/>
        </w:trPr>
        <w:tc>
          <w:tcPr>
            <w:tcW w:w="5103" w:type="dxa"/>
          </w:tcPr>
          <w:p w:rsidR="004A462C" w:rsidRPr="00960C8B" w:rsidRDefault="004A462C"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Dans quelle langue doivent être rédigés les demandes et documents y afférents adressés à votre État ou territoire aux fins de l’établissement d’une ordonnance de protection </w:t>
            </w:r>
            <w:r w:rsidRPr="00960C8B">
              <w:rPr>
                <w:rFonts w:ascii="Verdana" w:hAnsi="Verdana" w:cs="Arial"/>
                <w:sz w:val="20"/>
                <w:szCs w:val="20"/>
                <w:highlight w:val="darkGray"/>
                <w:lang w:val="fr-CA"/>
              </w:rPr>
              <w:t xml:space="preserve">? </w:t>
            </w:r>
          </w:p>
        </w:tc>
        <w:tc>
          <w:tcPr>
            <w:tcW w:w="5103" w:type="dxa"/>
          </w:tcPr>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Langue officielle de votre État ou territoire. Précisez : </w:t>
            </w:r>
          </w:p>
          <w:p w:rsidR="004A462C" w:rsidRPr="00960C8B" w:rsidRDefault="004A462C" w:rsidP="00EC1B82">
            <w:pPr>
              <w:tabs>
                <w:tab w:val="left" w:pos="567"/>
              </w:tabs>
              <w:spacing w:after="120"/>
              <w:ind w:left="567" w:hanging="567"/>
              <w:rPr>
                <w:rFonts w:ascii="Verdana" w:hAnsi="Verdana" w:cs="Arial"/>
                <w:sz w:val="20"/>
                <w:szCs w:val="20"/>
                <w:highlight w:val="darkGray"/>
                <w:lang w:val="fr-CA"/>
              </w:rPr>
            </w:pP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D’autres langues sont acceptées. Précisez </w:t>
            </w:r>
            <w:r w:rsidRPr="00960C8B">
              <w:rPr>
                <w:rFonts w:ascii="Verdana" w:hAnsi="Verdana" w:cs="Arial"/>
                <w:sz w:val="20"/>
                <w:szCs w:val="20"/>
                <w:highlight w:val="darkGray"/>
                <w:lang w:val="fr-CA" w:eastAsia="ko-KR"/>
              </w:rPr>
              <w:t>:</w:t>
            </w:r>
          </w:p>
        </w:tc>
      </w:tr>
      <w:tr w:rsidR="004A462C" w:rsidRPr="00652DF7" w:rsidTr="00E15C39">
        <w:trPr>
          <w:jc w:val="center"/>
        </w:trPr>
        <w:tc>
          <w:tcPr>
            <w:tcW w:w="5103" w:type="dxa"/>
          </w:tcPr>
          <w:p w:rsidR="004A462C" w:rsidRPr="00960C8B" w:rsidRDefault="004A462C"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r>
            <w:r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w:t>
            </w:r>
            <w:r w:rsidRPr="00960C8B">
              <w:rPr>
                <w:rFonts w:ascii="Verdana" w:hAnsi="Verdana" w:cs="Verdana"/>
                <w:sz w:val="20"/>
                <w:szCs w:val="20"/>
                <w:highlight w:val="darkGray"/>
                <w:lang w:val="fr-CA" w:eastAsia="ko-KR"/>
              </w:rPr>
              <w:lastRenderedPageBreak/>
              <w:t>traduits afin d’être présentés dans certaines parties de l’État ou du territoire.</w:t>
            </w:r>
          </w:p>
        </w:tc>
        <w:tc>
          <w:tcPr>
            <w:tcW w:w="5103" w:type="dxa"/>
          </w:tcPr>
          <w:p w:rsidR="004A462C" w:rsidRPr="00960C8B" w:rsidRDefault="004A462C" w:rsidP="00E15C39">
            <w:pPr>
              <w:tabs>
                <w:tab w:val="left" w:pos="567"/>
              </w:tabs>
              <w:spacing w:after="120"/>
              <w:ind w:left="567" w:hanging="567"/>
              <w:jc w:val="both"/>
              <w:rPr>
                <w:rFonts w:ascii="Verdana" w:hAnsi="Verdana" w:cs="Arial"/>
                <w:sz w:val="20"/>
                <w:szCs w:val="20"/>
                <w:highlight w:val="darkGray"/>
                <w:lang w:val="fr-CA"/>
              </w:rPr>
            </w:pPr>
          </w:p>
        </w:tc>
      </w:tr>
    </w:tbl>
    <w:p w:rsidR="004A462C" w:rsidRPr="003B0692" w:rsidRDefault="004A462C" w:rsidP="008B364F">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A462C" w:rsidRPr="00960C8B" w:rsidTr="00351E5F">
        <w:trPr>
          <w:trHeight w:val="235"/>
          <w:jc w:val="center"/>
        </w:trPr>
        <w:tc>
          <w:tcPr>
            <w:tcW w:w="10206" w:type="dxa"/>
            <w:gridSpan w:val="2"/>
          </w:tcPr>
          <w:p w:rsidR="004A462C" w:rsidRPr="00960C8B" w:rsidRDefault="004A462C" w:rsidP="00E15C39">
            <w:pPr>
              <w:pStyle w:val="HEAD2PD3"/>
              <w:rPr>
                <w:highlight w:val="darkGray"/>
                <w:lang w:val="fr-CA" w:eastAsia="ko-KR"/>
              </w:rPr>
            </w:pPr>
            <w:r w:rsidRPr="00960C8B">
              <w:rPr>
                <w:highlight w:val="darkGray"/>
                <w:lang w:val="fr-CA" w:eastAsia="ko-KR"/>
              </w:rPr>
              <w:t>2.6</w:t>
            </w:r>
            <w:r w:rsidRPr="00960C8B">
              <w:rPr>
                <w:highlight w:val="darkGray"/>
                <w:lang w:val="fr-CA"/>
              </w:rPr>
              <w:t xml:space="preserve">. </w:t>
            </w:r>
            <w:r w:rsidRPr="00960C8B">
              <w:rPr>
                <w:highlight w:val="darkGray"/>
                <w:lang w:val="fr-CA"/>
              </w:rPr>
              <w:tab/>
              <w:t>fonctionnement des autorités compétentes</w:t>
            </w:r>
          </w:p>
        </w:tc>
      </w:tr>
      <w:tr w:rsidR="004A462C" w:rsidRPr="00652DF7" w:rsidTr="00351E5F">
        <w:trPr>
          <w:trHeight w:val="515"/>
          <w:jc w:val="center"/>
        </w:trPr>
        <w:tc>
          <w:tcPr>
            <w:tcW w:w="10206" w:type="dxa"/>
            <w:gridSpan w:val="2"/>
          </w:tcPr>
          <w:p w:rsidR="004A462C" w:rsidRPr="00960C8B" w:rsidRDefault="004A462C" w:rsidP="00E15C39">
            <w:pPr>
              <w:tabs>
                <w:tab w:val="left" w:pos="1134"/>
              </w:tabs>
              <w:ind w:left="1134"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sym w:font="Wingdings" w:char="F06F"/>
            </w:r>
            <w:r w:rsidRPr="00960C8B">
              <w:rPr>
                <w:rFonts w:ascii="Verdana" w:hAnsi="Verdana"/>
                <w:sz w:val="20"/>
                <w:szCs w:val="20"/>
                <w:highlight w:val="darkGray"/>
                <w:lang w:val="fr-CA" w:eastAsia="ko-KR"/>
              </w:rPr>
              <w:tab/>
              <w:t>Les réponses aux questions de cette section sont identiques à celles de la partie IV, section 2.4 (le cas échéant, passez à la section suivante).</w:t>
            </w:r>
          </w:p>
        </w:tc>
      </w:tr>
      <w:tr w:rsidR="004A462C" w:rsidRPr="00652DF7" w:rsidTr="00351E5F">
        <w:trPr>
          <w:trHeight w:val="515"/>
          <w:jc w:val="center"/>
        </w:trPr>
        <w:tc>
          <w:tcPr>
            <w:tcW w:w="10206" w:type="dxa"/>
            <w:gridSpan w:val="2"/>
          </w:tcPr>
          <w:p w:rsidR="004A462C" w:rsidRPr="00960C8B" w:rsidRDefault="004A462C" w:rsidP="00E15C39">
            <w:pPr>
              <w:tabs>
                <w:tab w:val="left" w:pos="448"/>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4A462C" w:rsidRPr="00652DF7" w:rsidTr="00E15C39">
        <w:trPr>
          <w:trHeight w:val="530"/>
          <w:jc w:val="center"/>
        </w:trPr>
        <w:tc>
          <w:tcPr>
            <w:tcW w:w="5103" w:type="dxa"/>
          </w:tcPr>
          <w:p w:rsidR="004A462C" w:rsidRPr="00960C8B" w:rsidRDefault="004A462C" w:rsidP="00351E5F">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4A462C" w:rsidRPr="00960C8B" w:rsidRDefault="004A462C" w:rsidP="00351E5F">
            <w:pPr>
              <w:tabs>
                <w:tab w:val="left" w:pos="567"/>
              </w:tabs>
              <w:ind w:left="567" w:hanging="567"/>
              <w:jc w:val="both"/>
              <w:rPr>
                <w:rFonts w:ascii="Verdana" w:hAnsi="Verdana" w:cs="Arial"/>
                <w:sz w:val="20"/>
                <w:szCs w:val="20"/>
                <w:highlight w:val="darkGray"/>
                <w:lang w:val="fr-CA" w:eastAsia="ko-KR"/>
              </w:rPr>
            </w:pPr>
          </w:p>
          <w:p w:rsidR="004A462C" w:rsidRPr="00960C8B" w:rsidRDefault="004A462C" w:rsidP="00351E5F">
            <w:pPr>
              <w:tabs>
                <w:tab w:val="left" w:pos="567"/>
              </w:tabs>
              <w:ind w:left="567" w:hanging="567"/>
              <w:jc w:val="both"/>
              <w:rPr>
                <w:rFonts w:ascii="Verdana" w:hAnsi="Verdana" w:cs="Arial"/>
                <w:sz w:val="20"/>
                <w:szCs w:val="20"/>
                <w:highlight w:val="darkGray"/>
                <w:lang w:val="fr-CA" w:eastAsia="ko-KR"/>
              </w:rPr>
            </w:pPr>
          </w:p>
        </w:tc>
        <w:tc>
          <w:tcPr>
            <w:tcW w:w="5103" w:type="dxa"/>
          </w:tcPr>
          <w:p w:rsidR="004A462C" w:rsidRPr="00960C8B" w:rsidRDefault="004A462C" w:rsidP="00A3049D">
            <w:pPr>
              <w:tabs>
                <w:tab w:val="left" w:pos="1608"/>
                <w:tab w:val="left" w:pos="2554"/>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4A462C" w:rsidRPr="00960C8B" w:rsidRDefault="004A462C"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4A462C" w:rsidRPr="00960C8B" w:rsidRDefault="004A462C"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4A462C" w:rsidRPr="00960C8B" w:rsidRDefault="004A462C" w:rsidP="00771589">
            <w:pPr>
              <w:tabs>
                <w:tab w:val="left" w:pos="1608"/>
                <w:tab w:val="left" w:pos="2554"/>
              </w:tabs>
              <w:spacing w:before="60"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fermeture du tribunal) : </w:t>
            </w:r>
          </w:p>
        </w:tc>
      </w:tr>
      <w:tr w:rsidR="004A462C" w:rsidRPr="00960C8B" w:rsidTr="00E15C39">
        <w:trPr>
          <w:trHeight w:val="235"/>
          <w:jc w:val="center"/>
        </w:trPr>
        <w:tc>
          <w:tcPr>
            <w:tcW w:w="5103" w:type="dxa"/>
          </w:tcPr>
          <w:p w:rsidR="004A462C" w:rsidRPr="00960C8B" w:rsidRDefault="004A462C" w:rsidP="00351E5F">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4A462C" w:rsidRPr="00960C8B" w:rsidRDefault="004A462C" w:rsidP="00351E5F">
            <w:pPr>
              <w:tabs>
                <w:tab w:val="left" w:pos="567"/>
              </w:tabs>
              <w:spacing w:after="120"/>
              <w:ind w:left="567" w:hanging="567"/>
              <w:jc w:val="both"/>
              <w:rPr>
                <w:rFonts w:ascii="Verdana" w:hAnsi="Verdana"/>
                <w:sz w:val="20"/>
                <w:szCs w:val="20"/>
                <w:highlight w:val="darkGray"/>
                <w:lang w:val="fr-CA" w:eastAsia="ko-KR"/>
              </w:rPr>
            </w:pPr>
          </w:p>
        </w:tc>
        <w:tc>
          <w:tcPr>
            <w:tcW w:w="5103" w:type="dxa"/>
          </w:tcPr>
          <w:p w:rsidR="004A462C" w:rsidRPr="00960C8B" w:rsidRDefault="004A462C" w:rsidP="00EC1B82">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4A462C" w:rsidRPr="00960C8B" w:rsidRDefault="004A462C" w:rsidP="00351E5F">
            <w:pPr>
              <w:tabs>
                <w:tab w:val="num" w:pos="567"/>
              </w:tabs>
              <w:spacing w:before="60" w:after="6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4A462C" w:rsidRPr="00960C8B" w:rsidRDefault="004A462C" w:rsidP="00EC1B82">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A462C" w:rsidRDefault="004A462C" w:rsidP="008B364F">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CD1897">
        <w:trPr>
          <w:trHeight w:val="20"/>
          <w:jc w:val="center"/>
        </w:trPr>
        <w:tc>
          <w:tcPr>
            <w:tcW w:w="10206" w:type="dxa"/>
            <w:gridSpan w:val="2"/>
            <w:shd w:val="clear" w:color="auto" w:fill="D9D9D9"/>
          </w:tcPr>
          <w:p w:rsidR="004A462C" w:rsidRPr="003B0692" w:rsidRDefault="004A462C" w:rsidP="006E5965">
            <w:pPr>
              <w:jc w:val="both"/>
              <w:rPr>
                <w:rFonts w:ascii="Verdana" w:hAnsi="Verdana" w:cs="Arial"/>
                <w:sz w:val="20"/>
                <w:szCs w:val="20"/>
                <w:lang w:val="fr-CA" w:eastAsia="ko-KR"/>
              </w:rPr>
            </w:pPr>
            <w:r w:rsidRPr="003B0692">
              <w:rPr>
                <w:rFonts w:ascii="Verdana" w:hAnsi="Verdana"/>
                <w:b/>
                <w:sz w:val="20"/>
                <w:szCs w:val="20"/>
                <w:lang w:val="fr-CA" w:eastAsia="ko-KR"/>
              </w:rPr>
              <w:t>3. TYPOLOGIE ET CARACTÉRISTIQUES DES ORDONNANCES DE PROTECTION</w:t>
            </w:r>
            <w:r>
              <w:rPr>
                <w:rFonts w:ascii="Verdana" w:hAnsi="Verdana"/>
                <w:b/>
                <w:sz w:val="20"/>
                <w:szCs w:val="20"/>
                <w:lang w:val="fr-CA" w:eastAsia="ko-KR"/>
              </w:rPr>
              <w:t xml:space="preserve"> NATIONALES</w:t>
            </w:r>
          </w:p>
        </w:tc>
      </w:tr>
      <w:tr w:rsidR="004A462C" w:rsidRPr="00652DF7" w:rsidTr="00CD1897">
        <w:trPr>
          <w:trHeight w:val="63"/>
          <w:jc w:val="center"/>
        </w:trPr>
        <w:tc>
          <w:tcPr>
            <w:tcW w:w="5103" w:type="dxa"/>
            <w:vMerge w:val="restart"/>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3.1. Quels sont les comportements visés par les ordonnances de protection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bottom w:val="nil"/>
            </w:tcBorders>
          </w:tcPr>
          <w:p w:rsidR="004A462C" w:rsidRPr="003B0692" w:rsidRDefault="00BB442F" w:rsidP="00CD1897">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Communiquer ou prendre contact avec la personne protégée</w:t>
            </w:r>
          </w:p>
        </w:tc>
      </w:tr>
      <w:tr w:rsidR="004A462C" w:rsidRPr="003B0692" w:rsidTr="00CD1897">
        <w:trPr>
          <w:trHeight w:val="63"/>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en personne</w:t>
            </w:r>
          </w:p>
        </w:tc>
      </w:tr>
      <w:tr w:rsidR="004A462C" w:rsidRPr="003B0692" w:rsidTr="00CD1897">
        <w:trPr>
          <w:trHeight w:val="63"/>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l’intermédiaire d’un tiers</w:t>
            </w:r>
          </w:p>
        </w:tc>
      </w:tr>
      <w:tr w:rsidR="004A462C" w:rsidRPr="003B0692" w:rsidTr="00CD1897">
        <w:trPr>
          <w:trHeight w:val="63"/>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courrier</w:t>
            </w:r>
          </w:p>
        </w:tc>
      </w:tr>
      <w:tr w:rsidR="004A462C" w:rsidRPr="003B0692" w:rsidTr="00CD1897">
        <w:trPr>
          <w:trHeight w:val="63"/>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courriel</w:t>
            </w:r>
          </w:p>
        </w:tc>
      </w:tr>
      <w:tr w:rsidR="004A462C" w:rsidRPr="003B0692" w:rsidTr="00CD1897">
        <w:trPr>
          <w:trHeight w:val="63"/>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téléphone</w:t>
            </w:r>
          </w:p>
        </w:tc>
      </w:tr>
      <w:tr w:rsidR="004A462C" w:rsidRPr="003B0692" w:rsidTr="00CD1897">
        <w:trPr>
          <w:trHeight w:val="134"/>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CD1897">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bCs/>
                <w:sz w:val="20"/>
                <w:szCs w:val="20"/>
                <w:lang w:val="fr-CA" w:eastAsia="ko-KR"/>
              </w:rPr>
              <w:t>par d’autres moyens</w:t>
            </w:r>
          </w:p>
        </w:tc>
      </w:tr>
      <w:tr w:rsidR="004A462C" w:rsidRPr="00652DF7" w:rsidTr="00CD1897">
        <w:trPr>
          <w:trHeight w:val="131"/>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4A462C" w:rsidP="00CD1897">
            <w:pPr>
              <w:tabs>
                <w:tab w:val="left" w:pos="567"/>
              </w:tabs>
              <w:spacing w:after="60"/>
              <w:ind w:left="1134" w:hanging="567"/>
              <w:rPr>
                <w:rFonts w:ascii="Verdana" w:hAnsi="Verdana" w:cs="Arial"/>
                <w:sz w:val="20"/>
                <w:szCs w:val="20"/>
                <w:lang w:val="fr-CA" w:eastAsia="ko-KR"/>
              </w:rPr>
            </w:pPr>
            <w:r>
              <w:rPr>
                <w:rFonts w:ascii="Verdana" w:hAnsi="Verdana"/>
                <w:bCs/>
                <w:sz w:val="20"/>
                <w:szCs w:val="20"/>
                <w:lang w:val="fr-CA" w:eastAsia="ko-KR"/>
              </w:rPr>
              <w:tab/>
            </w:r>
            <w:r>
              <w:rPr>
                <w:rFonts w:ascii="Verdana" w:hAnsi="Verdana"/>
                <w:bCs/>
                <w:sz w:val="20"/>
                <w:szCs w:val="20"/>
                <w:lang w:val="fr-CA" w:eastAsia="ko-KR"/>
              </w:rPr>
              <w:tab/>
            </w:r>
            <w:r w:rsidRPr="003B0692">
              <w:rPr>
                <w:rFonts w:ascii="Verdana" w:hAnsi="Verdana"/>
                <w:bCs/>
                <w:sz w:val="20"/>
                <w:szCs w:val="20"/>
                <w:lang w:val="fr-CA" w:eastAsia="ko-KR"/>
              </w:rPr>
              <w:t>Précisez </w:t>
            </w:r>
            <w:r w:rsidRPr="00CD1897">
              <w:rPr>
                <w:rFonts w:ascii="Verdana" w:hAnsi="Verdana"/>
                <w:bCs/>
                <w:sz w:val="20"/>
                <w:szCs w:val="20"/>
                <w:lang w:val="fr-CA" w:eastAsia="ko-KR"/>
              </w:rPr>
              <w:t>:</w:t>
            </w:r>
            <w:r>
              <w:rPr>
                <w:rFonts w:ascii="Verdana" w:hAnsi="Verdana"/>
                <w:bCs/>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707C2D">
              <w:rPr>
                <w:rFonts w:ascii="Verdana" w:hAnsi="Verdana"/>
                <w:noProof/>
                <w:sz w:val="20"/>
                <w:szCs w:val="20"/>
                <w:lang w:val="fr-FR"/>
              </w:rPr>
              <w:t xml:space="preserve"> Internet, fax, textos (SMS), </w:t>
            </w:r>
            <w:r>
              <w:rPr>
                <w:rFonts w:ascii="Verdana" w:hAnsi="Verdana"/>
                <w:noProof/>
                <w:sz w:val="20"/>
                <w:szCs w:val="20"/>
                <w:lang w:val="fr-FR"/>
              </w:rPr>
              <w:t>réseaux sociaux</w:t>
            </w:r>
            <w:r w:rsidRPr="00707C2D">
              <w:rPr>
                <w:rFonts w:ascii="Verdana" w:hAnsi="Verdana"/>
                <w:noProof/>
                <w:sz w:val="20"/>
                <w:szCs w:val="20"/>
                <w:lang w:val="fr-FR"/>
              </w:rPr>
              <w:t>, etc. -</w:t>
            </w:r>
            <w:r w:rsidR="00BB442F">
              <w:rPr>
                <w:rFonts w:ascii="Verdana" w:hAnsi="Verdana"/>
                <w:sz w:val="20"/>
                <w:szCs w:val="20"/>
                <w:lang w:val="fr-FR"/>
              </w:rPr>
              <w:fldChar w:fldCharType="end"/>
            </w:r>
          </w:p>
        </w:tc>
      </w:tr>
      <w:tr w:rsidR="004A462C" w:rsidRPr="00652DF7" w:rsidTr="00CD1897">
        <w:trPr>
          <w:trHeight w:val="131"/>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Approcher ou se trouver physiquement à proximité de la personne protégée</w:t>
            </w:r>
          </w:p>
        </w:tc>
      </w:tr>
      <w:tr w:rsidR="004A462C" w:rsidRPr="00652DF7" w:rsidTr="00CD1897">
        <w:trPr>
          <w:trHeight w:val="131"/>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4A462C" w:rsidP="00CD1897">
            <w:pPr>
              <w:tabs>
                <w:tab w:val="left" w:pos="567"/>
              </w:tabs>
              <w:spacing w:after="120"/>
              <w:ind w:left="567" w:hanging="567"/>
              <w:rPr>
                <w:rFonts w:ascii="Verdana" w:hAnsi="Verdana"/>
                <w:sz w:val="20"/>
                <w:szCs w:val="20"/>
                <w:lang w:val="fr-CA"/>
              </w:rPr>
            </w:pPr>
            <w:r w:rsidRPr="003B0692">
              <w:rPr>
                <w:rFonts w:ascii="Verdana" w:hAnsi="Verdana"/>
                <w:sz w:val="20"/>
                <w:szCs w:val="20"/>
                <w:lang w:val="fr-CA" w:eastAsia="ko-KR"/>
              </w:rPr>
              <w:tab/>
            </w:r>
            <w:r w:rsidRPr="004D6169">
              <w:rPr>
                <w:rFonts w:ascii="Verdana" w:hAnsi="Verdana"/>
                <w:sz w:val="20"/>
                <w:szCs w:val="20"/>
                <w:lang w:val="fr-CA" w:eastAsia="ko-KR"/>
              </w:rPr>
              <w:t>D</w:t>
            </w:r>
            <w:r w:rsidRPr="004D6169">
              <w:rPr>
                <w:rFonts w:ascii="Verdana" w:hAnsi="Verdana"/>
                <w:sz w:val="20"/>
                <w:szCs w:val="20"/>
                <w:lang w:val="fr-CA"/>
              </w:rPr>
              <w:t>istance de sécurité ?</w:t>
            </w:r>
            <w:r>
              <w:rPr>
                <w:rFonts w:ascii="Verdana" w:hAnsi="Verdana"/>
                <w:sz w:val="20"/>
                <w:szCs w:val="20"/>
                <w:lang w:val="fr-CA"/>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5632C5">
              <w:rPr>
                <w:rFonts w:ascii="Verdana" w:hAnsi="Verdana"/>
                <w:noProof/>
                <w:sz w:val="20"/>
                <w:szCs w:val="20"/>
                <w:lang w:val="fr-FR"/>
              </w:rPr>
              <w:t>selon l'appréciation de la situation par le tribuna</w:t>
            </w:r>
            <w:r>
              <w:rPr>
                <w:rFonts w:ascii="Verdana" w:hAnsi="Verdana"/>
                <w:noProof/>
                <w:sz w:val="20"/>
                <w:szCs w:val="20"/>
                <w:lang w:val="fr-FR"/>
              </w:rPr>
              <w:t>l -</w:t>
            </w:r>
            <w:r w:rsidR="00BB442F">
              <w:rPr>
                <w:rFonts w:ascii="Verdana" w:hAnsi="Verdana"/>
                <w:sz w:val="20"/>
                <w:szCs w:val="20"/>
                <w:lang w:val="fr-FR"/>
              </w:rPr>
              <w:fldChar w:fldCharType="end"/>
            </w:r>
          </w:p>
        </w:tc>
      </w:tr>
      <w:tr w:rsidR="004A462C" w:rsidRPr="003B0692" w:rsidTr="00CD1897">
        <w:trPr>
          <w:trHeight w:val="131"/>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Harceler la personne protégée</w:t>
            </w:r>
          </w:p>
        </w:tc>
      </w:tr>
      <w:tr w:rsidR="004A462C" w:rsidRPr="00652DF7" w:rsidTr="00CD1897">
        <w:trPr>
          <w:trHeight w:val="131"/>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Nuire à la personne protégée</w:t>
            </w:r>
          </w:p>
        </w:tc>
      </w:tr>
      <w:tr w:rsidR="004A462C" w:rsidRPr="00652DF7" w:rsidTr="00CD1897">
        <w:trPr>
          <w:trHeight w:val="72"/>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Se tenir dans un certain rayon d’un lieu déterminé</w:t>
            </w:r>
          </w:p>
        </w:tc>
      </w:tr>
      <w:tr w:rsidR="004A462C" w:rsidRPr="00CD1897" w:rsidTr="00CD1897">
        <w:trPr>
          <w:trHeight w:val="68"/>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4A462C" w:rsidP="00CD1897">
            <w:pPr>
              <w:tabs>
                <w:tab w:val="left" w:pos="567"/>
              </w:tabs>
              <w:spacing w:after="120"/>
              <w:ind w:left="567" w:hanging="567"/>
              <w:rPr>
                <w:rFonts w:ascii="Verdana" w:hAnsi="Verdana"/>
                <w:sz w:val="20"/>
                <w:szCs w:val="20"/>
                <w:lang w:val="fr-CA" w:eastAsia="ko-KR"/>
              </w:rPr>
            </w:pPr>
            <w:r w:rsidRPr="003B0692">
              <w:rPr>
                <w:rFonts w:ascii="Verdana" w:hAnsi="Verdana"/>
                <w:sz w:val="20"/>
                <w:szCs w:val="20"/>
                <w:lang w:val="fr-CA"/>
              </w:rPr>
              <w:tab/>
              <w:t xml:space="preserve">Expliquez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CD1897">
        <w:trPr>
          <w:trHeight w:val="68"/>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Transmettre ou diffuser des données personnelles ou photos de la personne protégée</w:t>
            </w:r>
          </w:p>
        </w:tc>
      </w:tr>
      <w:tr w:rsidR="004A462C" w:rsidRPr="00CD1897" w:rsidTr="00CD1897">
        <w:trPr>
          <w:trHeight w:val="68"/>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Posséder des armes</w:t>
            </w:r>
          </w:p>
        </w:tc>
      </w:tr>
      <w:tr w:rsidR="004A462C" w:rsidRPr="00652DF7" w:rsidTr="00CD1897">
        <w:trPr>
          <w:trHeight w:val="68"/>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Comportements laissés à la discrétion du juge ou de l’autorité compétente selon le cas</w:t>
            </w:r>
          </w:p>
        </w:tc>
      </w:tr>
      <w:tr w:rsidR="004A462C" w:rsidRPr="00652DF7" w:rsidTr="00CD1897">
        <w:trPr>
          <w:trHeight w:val="68"/>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CD1897" w:rsidRDefault="00BB442F"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4A462C" w:rsidRPr="00CD1897" w:rsidTr="00CD1897">
        <w:trPr>
          <w:trHeight w:val="240"/>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CD1897">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comportements spécifiques</w:t>
            </w:r>
            <w:r w:rsidR="004A462C" w:rsidRPr="003B0692">
              <w:rPr>
                <w:rFonts w:ascii="Verdana" w:hAnsi="Verdana"/>
                <w:sz w:val="20"/>
                <w:szCs w:val="20"/>
                <w:lang w:val="fr-CA" w:eastAsia="ko-KR"/>
              </w:rPr>
              <w:t xml:space="preserve"> </w:t>
            </w:r>
          </w:p>
        </w:tc>
      </w:tr>
      <w:tr w:rsidR="004A462C" w:rsidRPr="00CD1897" w:rsidTr="003163A3">
        <w:trPr>
          <w:trHeight w:val="240"/>
          <w:jc w:val="center"/>
        </w:trPr>
        <w:tc>
          <w:tcPr>
            <w:tcW w:w="5103" w:type="dxa"/>
            <w:vMerge/>
          </w:tcPr>
          <w:p w:rsidR="004A462C" w:rsidRPr="003B0692" w:rsidRDefault="004A462C"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tcBorders>
          </w:tcPr>
          <w:p w:rsidR="004A462C" w:rsidRDefault="004A462C" w:rsidP="00CD1897">
            <w:pPr>
              <w:tabs>
                <w:tab w:val="left" w:pos="567"/>
              </w:tabs>
              <w:spacing w:after="6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F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3163A3">
        <w:trPr>
          <w:trHeight w:val="392"/>
          <w:jc w:val="center"/>
        </w:trPr>
        <w:tc>
          <w:tcPr>
            <w:tcW w:w="5103" w:type="dxa"/>
            <w:vMerge w:val="restart"/>
          </w:tcPr>
          <w:p w:rsidR="004A462C" w:rsidRPr="003B0692" w:rsidRDefault="004A462C"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3.2.</w:t>
            </w:r>
            <w:r w:rsidRPr="003B0692">
              <w:rPr>
                <w:rFonts w:ascii="Verdana" w:hAnsi="Verdana"/>
                <w:sz w:val="20"/>
                <w:szCs w:val="20"/>
                <w:lang w:val="fr-CA"/>
              </w:rPr>
              <w:tab/>
              <w:t>À qui sont destinées les ordonnances de protection (quelles sont les personnes qui peuvent obtenir une protection) ? (cochez toutes les cases applicables)</w:t>
            </w:r>
          </w:p>
          <w:p w:rsidR="004A462C" w:rsidRPr="003B0692" w:rsidRDefault="004A462C" w:rsidP="00E15C39">
            <w:pPr>
              <w:tabs>
                <w:tab w:val="left" w:pos="567"/>
              </w:tabs>
              <w:spacing w:after="120"/>
              <w:ind w:left="567" w:hanging="567"/>
              <w:jc w:val="both"/>
              <w:rPr>
                <w:rFonts w:ascii="Verdana" w:hAnsi="Verdana"/>
                <w:sz w:val="20"/>
                <w:szCs w:val="20"/>
                <w:lang w:val="fr-CA" w:eastAsia="ko-KR"/>
              </w:rPr>
            </w:pPr>
          </w:p>
        </w:tc>
        <w:tc>
          <w:tcPr>
            <w:tcW w:w="5103" w:type="dxa"/>
            <w:tcBorders>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Personnes mariées</w:t>
            </w:r>
          </w:p>
        </w:tc>
      </w:tr>
      <w:tr w:rsidR="004A462C" w:rsidRPr="003B0692"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Personnes divorcées</w:t>
            </w:r>
          </w:p>
        </w:tc>
      </w:tr>
      <w:tr w:rsidR="004A462C" w:rsidRPr="00652DF7"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Personnes en instance de divorce</w:t>
            </w:r>
          </w:p>
        </w:tc>
      </w:tr>
      <w:tr w:rsidR="004A462C" w:rsidRPr="003B0692"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Femmes uniquement</w:t>
            </w:r>
          </w:p>
        </w:tc>
      </w:tr>
      <w:tr w:rsidR="004A462C" w:rsidRPr="003B0692"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Couples non mariés</w:t>
            </w:r>
          </w:p>
        </w:tc>
      </w:tr>
      <w:tr w:rsidR="004A462C" w:rsidRPr="003B0692"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Membres d’une famille</w:t>
            </w:r>
          </w:p>
        </w:tc>
      </w:tr>
      <w:tr w:rsidR="004A462C" w:rsidRPr="003B0692"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Colocataires</w:t>
            </w:r>
          </w:p>
        </w:tc>
      </w:tr>
      <w:tr w:rsidR="004A462C" w:rsidRPr="00652DF7"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Enfants de la personne devant faire l’objet d’une protection</w:t>
            </w:r>
          </w:p>
        </w:tc>
      </w:tr>
      <w:tr w:rsidR="004A462C" w:rsidRPr="00652DF7"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parents de la personne devant faire l’objet d’une protection</w:t>
            </w:r>
          </w:p>
        </w:tc>
      </w:tr>
      <w:tr w:rsidR="004A462C" w:rsidRPr="00652DF7"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 xml:space="preserve">Personnes n’entretenant aucune relation intime et ne vivant pas sous le même toit (par ex., dans certains cas de harcèlement obsessionnel) </w:t>
            </w:r>
          </w:p>
        </w:tc>
      </w:tr>
      <w:tr w:rsidR="004A462C" w:rsidRPr="003B0692"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personnes</w:t>
            </w:r>
          </w:p>
        </w:tc>
      </w:tr>
      <w:tr w:rsidR="004A462C" w:rsidRPr="003B0692" w:rsidTr="003163A3">
        <w:trPr>
          <w:trHeight w:val="38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tcBorders>
          </w:tcPr>
          <w:p w:rsidR="004A462C" w:rsidRPr="003B0692" w:rsidRDefault="004A462C" w:rsidP="00CD1897">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3163A3">
        <w:trPr>
          <w:trHeight w:val="397"/>
          <w:jc w:val="center"/>
        </w:trPr>
        <w:tc>
          <w:tcPr>
            <w:tcW w:w="5103" w:type="dxa"/>
            <w:vMerge w:val="restart"/>
          </w:tcPr>
          <w:p w:rsidR="004A462C" w:rsidRPr="003B0692" w:rsidRDefault="004A462C"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3.3.</w:t>
            </w:r>
            <w:r w:rsidRPr="003B0692">
              <w:rPr>
                <w:rFonts w:ascii="Verdana" w:hAnsi="Verdana"/>
                <w:sz w:val="20"/>
                <w:szCs w:val="20"/>
                <w:lang w:val="fr-CA"/>
              </w:rPr>
              <w:tab/>
              <w:t>À l’encontre de quelles personnes des ordonnances de protection peuvent-elles être rendues ? (cochez toutes les cases applicables)</w:t>
            </w:r>
          </w:p>
        </w:tc>
        <w:tc>
          <w:tcPr>
            <w:tcW w:w="5103" w:type="dxa"/>
            <w:tcBorders>
              <w:bottom w:val="nil"/>
            </w:tcBorders>
          </w:tcPr>
          <w:p w:rsidR="004A462C" w:rsidRPr="003B0692" w:rsidRDefault="00BB442F" w:rsidP="003163A3">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 xml:space="preserve">Auteur ou auteur présumé </w:t>
            </w:r>
          </w:p>
        </w:tc>
      </w:tr>
      <w:tr w:rsidR="004A462C" w:rsidRPr="00652DF7" w:rsidTr="003163A3">
        <w:trPr>
          <w:trHeight w:val="395"/>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BB442F"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Membres de la famille de l’auteur principal ou présumé</w:t>
            </w:r>
          </w:p>
        </w:tc>
      </w:tr>
      <w:tr w:rsidR="004A462C" w:rsidRPr="003B0692" w:rsidTr="003163A3">
        <w:trPr>
          <w:trHeight w:val="17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BB442F"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personnes</w:t>
            </w:r>
            <w:r w:rsidR="004A462C" w:rsidRPr="003B0692">
              <w:rPr>
                <w:rFonts w:ascii="Verdana" w:hAnsi="Verdana"/>
                <w:sz w:val="20"/>
                <w:szCs w:val="20"/>
                <w:lang w:val="fr-CA" w:eastAsia="ko-KR"/>
              </w:rPr>
              <w:t xml:space="preserve"> </w:t>
            </w:r>
          </w:p>
        </w:tc>
      </w:tr>
      <w:tr w:rsidR="004A462C" w:rsidRPr="003B0692" w:rsidTr="000164E5">
        <w:trPr>
          <w:trHeight w:val="17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tcBorders>
          </w:tcPr>
          <w:p w:rsidR="004A462C" w:rsidRDefault="004A462C" w:rsidP="003163A3">
            <w:pPr>
              <w:spacing w:after="120"/>
              <w:ind w:left="567"/>
              <w:rPr>
                <w:rFonts w:ascii="Verdana" w:hAnsi="Verdana" w:cs="Arial"/>
                <w:sz w:val="20"/>
                <w:szCs w:val="20"/>
                <w:lang w:val="fr-CA" w:eastAsia="ko-KR"/>
              </w:rPr>
            </w:pP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0164E5">
        <w:trPr>
          <w:trHeight w:val="342"/>
          <w:jc w:val="center"/>
        </w:trPr>
        <w:tc>
          <w:tcPr>
            <w:tcW w:w="5103" w:type="dxa"/>
            <w:vMerge w:val="restart"/>
          </w:tcPr>
          <w:p w:rsidR="004A462C" w:rsidRPr="003B0692" w:rsidRDefault="004A462C"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3.4.</w:t>
            </w:r>
            <w:r w:rsidRPr="003B0692">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sidRPr="003B0692">
              <w:rPr>
                <w:rFonts w:ascii="Verdana" w:hAnsi="Verdana"/>
                <w:sz w:val="20"/>
                <w:szCs w:val="20"/>
                <w:lang w:val="fr-CA" w:eastAsia="ko-KR"/>
              </w:rPr>
              <w:t>.</w:t>
            </w:r>
          </w:p>
          <w:p w:rsidR="004A462C" w:rsidRPr="003B0692" w:rsidRDefault="004A462C" w:rsidP="00E15C39">
            <w:pPr>
              <w:tabs>
                <w:tab w:val="left" w:pos="567"/>
              </w:tabs>
              <w:spacing w:after="120"/>
              <w:ind w:left="567" w:hanging="567"/>
              <w:jc w:val="both"/>
              <w:rPr>
                <w:rFonts w:ascii="Verdana" w:hAnsi="Verdana"/>
                <w:sz w:val="20"/>
                <w:szCs w:val="20"/>
                <w:lang w:val="fr-CA" w:eastAsia="ko-KR"/>
              </w:rPr>
            </w:pPr>
          </w:p>
        </w:tc>
        <w:tc>
          <w:tcPr>
            <w:tcW w:w="5103" w:type="dxa"/>
            <w:tcBorders>
              <w:bottom w:val="nil"/>
            </w:tcBorders>
          </w:tcPr>
          <w:p w:rsidR="004A462C" w:rsidRPr="003163A3"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La personne devant faire l’objet d’une protection (victime ou victime présumée qui sera protégée par l’ordonnance)</w:t>
            </w:r>
          </w:p>
        </w:tc>
      </w:tr>
      <w:tr w:rsidR="004A462C" w:rsidRPr="00652DF7"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163A3"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Membre(s) de la famille de la personne devant faire l’objet d’une protection</w:t>
            </w:r>
            <w:r w:rsidR="004A462C" w:rsidRPr="003B0692">
              <w:rPr>
                <w:rFonts w:ascii="Verdana" w:hAnsi="Verdana"/>
                <w:sz w:val="20"/>
                <w:szCs w:val="20"/>
                <w:lang w:val="fr-CA" w:eastAsia="ko-KR"/>
              </w:rPr>
              <w:t xml:space="preserve"> </w:t>
            </w:r>
          </w:p>
        </w:tc>
      </w:tr>
      <w:tr w:rsidR="004A462C" w:rsidRPr="003B0692"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Procureur</w:t>
            </w:r>
          </w:p>
        </w:tc>
      </w:tr>
      <w:tr w:rsidR="004A462C" w:rsidRPr="003B0692"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Officiers de police</w:t>
            </w:r>
          </w:p>
        </w:tc>
      </w:tr>
      <w:tr w:rsidR="004A462C" w:rsidRPr="003B0692"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 xml:space="preserve">Juge </w:t>
            </w:r>
            <w:r w:rsidR="004A462C" w:rsidRPr="003B0692">
              <w:rPr>
                <w:rFonts w:ascii="Verdana" w:hAnsi="Verdana"/>
                <w:i/>
                <w:sz w:val="20"/>
                <w:szCs w:val="20"/>
                <w:lang w:val="fr-CA"/>
              </w:rPr>
              <w:t>ex officio</w:t>
            </w:r>
          </w:p>
        </w:tc>
      </w:tr>
      <w:tr w:rsidR="004A462C" w:rsidRPr="00652DF7"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163A3" w:rsidRDefault="00BB442F"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 autorité ou fonctionnaire public</w:t>
            </w:r>
          </w:p>
        </w:tc>
      </w:tr>
      <w:tr w:rsidR="004A462C" w:rsidRPr="00652DF7"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BF0741">
              <w:rPr>
                <w:rFonts w:ascii="Verdana" w:hAnsi="Verdana"/>
                <w:noProof/>
                <w:sz w:val="20"/>
                <w:szCs w:val="20"/>
                <w:lang w:val="fr-FR"/>
              </w:rPr>
              <w:t xml:space="preserve">Directeur des poursuites criminelles et pénales (DPCP) </w:t>
            </w:r>
            <w:r>
              <w:rPr>
                <w:rFonts w:ascii="Verdana" w:hAnsi="Verdana"/>
                <w:noProof/>
                <w:sz w:val="20"/>
                <w:szCs w:val="20"/>
                <w:lang w:val="fr-FR"/>
              </w:rPr>
              <w:t xml:space="preserve">, Directeur de la protection de la jeunesse (DPJ), Commision des droits de la personne et des droits de la jeunesse  (CDPDJ), </w:t>
            </w:r>
            <w:r>
              <w:rPr>
                <w:rFonts w:ascii="Verdana" w:hAnsi="Verdana"/>
                <w:noProof/>
                <w:sz w:val="20"/>
                <w:szCs w:val="20"/>
                <w:lang w:val="fr-FR"/>
              </w:rPr>
              <w:lastRenderedPageBreak/>
              <w:t>Commission des normes du travail.</w:t>
            </w:r>
            <w:r w:rsidR="00BB442F">
              <w:rPr>
                <w:rFonts w:ascii="Verdana" w:hAnsi="Verdana"/>
                <w:sz w:val="20"/>
                <w:szCs w:val="20"/>
                <w:lang w:val="fr-FR"/>
              </w:rPr>
              <w:fldChar w:fldCharType="end"/>
            </w:r>
          </w:p>
        </w:tc>
      </w:tr>
      <w:tr w:rsidR="004A462C" w:rsidRPr="00652DF7"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 personne plaidant en faveur de la personne devant faire l’objet d’une protection</w:t>
            </w:r>
          </w:p>
        </w:tc>
      </w:tr>
      <w:tr w:rsidR="004A462C" w:rsidRPr="00652DF7"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syndicat ou association de salariés - </w:t>
            </w:r>
            <w:r w:rsidR="00BB442F">
              <w:rPr>
                <w:rFonts w:ascii="Verdana" w:hAnsi="Verdana"/>
                <w:sz w:val="20"/>
                <w:szCs w:val="20"/>
                <w:lang w:val="fr-FR"/>
              </w:rPr>
              <w:fldChar w:fldCharType="end"/>
            </w:r>
          </w:p>
        </w:tc>
      </w:tr>
      <w:tr w:rsidR="004A462C" w:rsidRPr="003B0692"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Autre</w:t>
            </w:r>
          </w:p>
        </w:tc>
      </w:tr>
      <w:tr w:rsidR="004A462C" w:rsidRPr="003B0692" w:rsidTr="000164E5">
        <w:trPr>
          <w:trHeight w:val="341"/>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0164E5">
        <w:trPr>
          <w:trHeight w:val="336"/>
          <w:jc w:val="center"/>
        </w:trPr>
        <w:tc>
          <w:tcPr>
            <w:tcW w:w="5103" w:type="dxa"/>
            <w:vMerge w:val="restart"/>
          </w:tcPr>
          <w:p w:rsidR="004A462C" w:rsidRPr="003B0692" w:rsidRDefault="004A462C"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3.5.</w:t>
            </w:r>
            <w:r w:rsidRPr="003B0692">
              <w:rPr>
                <w:rFonts w:ascii="Verdana" w:hAnsi="Verdana"/>
                <w:sz w:val="20"/>
                <w:szCs w:val="20"/>
                <w:lang w:val="fr-CA"/>
              </w:rPr>
              <w:tab/>
              <w:t>Si possible, indiquez les actes ou actes présumés pouvant donner lieu à des ordonnances de protection (cochez toutes les cases applicables)</w:t>
            </w:r>
            <w:r w:rsidRPr="003B0692">
              <w:rPr>
                <w:rFonts w:ascii="Verdana" w:hAnsi="Verdana"/>
                <w:sz w:val="20"/>
                <w:szCs w:val="20"/>
                <w:lang w:val="fr-CA" w:eastAsia="ko-KR"/>
              </w:rPr>
              <w:t>.</w:t>
            </w:r>
          </w:p>
          <w:p w:rsidR="004A462C" w:rsidRPr="003B0692" w:rsidRDefault="004A462C" w:rsidP="00E15C39">
            <w:pPr>
              <w:tabs>
                <w:tab w:val="left" w:pos="567"/>
              </w:tabs>
              <w:spacing w:after="120"/>
              <w:ind w:left="567" w:hanging="567"/>
              <w:jc w:val="both"/>
              <w:rPr>
                <w:rFonts w:ascii="Verdana" w:hAnsi="Verdana"/>
                <w:sz w:val="20"/>
                <w:szCs w:val="20"/>
                <w:lang w:val="fr-CA" w:eastAsia="ko-KR"/>
              </w:rPr>
            </w:pPr>
          </w:p>
        </w:tc>
        <w:tc>
          <w:tcPr>
            <w:tcW w:w="5103" w:type="dxa"/>
            <w:tcBorders>
              <w:bottom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Violences domestiques et familiales</w:t>
            </w:r>
          </w:p>
        </w:tc>
      </w:tr>
      <w:tr w:rsidR="004A462C" w:rsidRPr="003B0692"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Agression sexuelle</w:t>
            </w:r>
          </w:p>
        </w:tc>
      </w:tr>
      <w:tr w:rsidR="004A462C" w:rsidRPr="003B0692"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Violence dans les fréquentations</w:t>
            </w:r>
          </w:p>
        </w:tc>
      </w:tr>
      <w:tr w:rsidR="004A462C" w:rsidRPr="003B0692"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Harcèlement obsessionnel</w:t>
            </w:r>
          </w:p>
        </w:tc>
      </w:tr>
      <w:tr w:rsidR="004A462C" w:rsidRPr="003B0692"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Mariage forcé</w:t>
            </w:r>
          </w:p>
        </w:tc>
      </w:tr>
      <w:tr w:rsidR="004A462C" w:rsidRPr="003B0692"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 Crimes d’honneur »</w:t>
            </w:r>
          </w:p>
        </w:tc>
      </w:tr>
      <w:tr w:rsidR="004A462C" w:rsidRPr="003B0692"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Traite des êtres humains</w:t>
            </w:r>
          </w:p>
        </w:tc>
      </w:tr>
      <w:tr w:rsidR="004A462C" w:rsidRPr="00652DF7"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comportements criminels ou préjudiciables</w:t>
            </w:r>
          </w:p>
        </w:tc>
      </w:tr>
      <w:tr w:rsidR="004A462C" w:rsidRPr="003B0692"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BB442F"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Autres comportements </w:t>
            </w:r>
            <w:r w:rsidR="004A462C" w:rsidRPr="003B0692">
              <w:rPr>
                <w:rFonts w:ascii="Verdana" w:hAnsi="Verdana"/>
                <w:sz w:val="20"/>
                <w:szCs w:val="20"/>
                <w:lang w:val="fr-CA" w:eastAsia="ko-KR"/>
              </w:rPr>
              <w:t>/ situations</w:t>
            </w:r>
          </w:p>
        </w:tc>
      </w:tr>
      <w:tr w:rsidR="004A462C" w:rsidRPr="00652DF7" w:rsidTr="000164E5">
        <w:trPr>
          <w:trHeight w:val="333"/>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tcBorders>
          </w:tcPr>
          <w:p w:rsidR="004A462C" w:rsidRDefault="004A462C" w:rsidP="000164E5">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De plus, une condamnation criminelle peut permettre au tribunal civil d'émettre une ordonnance de protection</w:t>
            </w:r>
            <w:r w:rsidR="00BB442F">
              <w:rPr>
                <w:rFonts w:ascii="Verdana" w:hAnsi="Verdana"/>
                <w:sz w:val="20"/>
                <w:szCs w:val="20"/>
                <w:lang w:val="fr-FR"/>
              </w:rPr>
              <w:fldChar w:fldCharType="end"/>
            </w:r>
          </w:p>
        </w:tc>
      </w:tr>
      <w:tr w:rsidR="004A462C" w:rsidRPr="003B0692" w:rsidTr="000164E5">
        <w:trPr>
          <w:trHeight w:val="324"/>
          <w:jc w:val="center"/>
        </w:trPr>
        <w:tc>
          <w:tcPr>
            <w:tcW w:w="5103" w:type="dxa"/>
            <w:vMerge w:val="restart"/>
          </w:tcPr>
          <w:p w:rsidR="004A462C" w:rsidRPr="003B0692" w:rsidRDefault="004A462C"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3.6.</w:t>
            </w:r>
            <w:r w:rsidRPr="003B0692">
              <w:rPr>
                <w:rFonts w:ascii="Verdana" w:hAnsi="Verdana"/>
                <w:sz w:val="20"/>
                <w:szCs w:val="20"/>
                <w:lang w:val="fr-CA"/>
              </w:rPr>
              <w:tab/>
              <w:t>D’autres paramètres, directement ou indirectement liés à la sécurité immédiate de la personne protégée, peuvent-ils figurer sur les ordonnances de protection ?</w:t>
            </w:r>
          </w:p>
          <w:p w:rsidR="004A462C" w:rsidRPr="003B0692" w:rsidRDefault="004A462C" w:rsidP="00E15C39">
            <w:pPr>
              <w:tabs>
                <w:tab w:val="left" w:pos="567"/>
              </w:tabs>
              <w:spacing w:after="120"/>
              <w:ind w:left="567" w:hanging="567"/>
              <w:jc w:val="both"/>
              <w:rPr>
                <w:rFonts w:ascii="Verdana" w:hAnsi="Verdana"/>
                <w:sz w:val="20"/>
                <w:szCs w:val="20"/>
                <w:lang w:val="fr-CA" w:eastAsia="ko-KR"/>
              </w:rPr>
            </w:pPr>
          </w:p>
        </w:tc>
        <w:tc>
          <w:tcPr>
            <w:tcW w:w="5103" w:type="dxa"/>
            <w:tcBorders>
              <w:bottom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w:t>
            </w:r>
            <w:r w:rsidR="004A462C">
              <w:rPr>
                <w:rFonts w:ascii="Verdana" w:hAnsi="Verdana"/>
                <w:sz w:val="20"/>
                <w:szCs w:val="20"/>
                <w:lang w:val="fr-CA" w:eastAsia="ko-KR"/>
              </w:rPr>
              <w:t>i</w:t>
            </w:r>
          </w:p>
        </w:tc>
      </w:tr>
      <w:tr w:rsidR="004A462C" w:rsidRPr="00652DF7"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BB442F" w:rsidP="000164E5">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Dispositions octroyant des aliments à titre temporaire</w:t>
            </w:r>
          </w:p>
        </w:tc>
      </w:tr>
      <w:tr w:rsidR="004A462C" w:rsidRPr="00652DF7"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 xml:space="preserve">Dispositions </w:t>
            </w:r>
            <w:r w:rsidR="004A462C" w:rsidRPr="003B0692">
              <w:rPr>
                <w:rFonts w:ascii="Verdana" w:hAnsi="Verdana"/>
                <w:sz w:val="20"/>
                <w:szCs w:val="20"/>
                <w:lang w:val="fr-CA"/>
              </w:rPr>
              <w:t>attribuant la garde temporaire d’un enfant</w:t>
            </w:r>
          </w:p>
        </w:tc>
      </w:tr>
      <w:tr w:rsidR="004A462C" w:rsidRPr="003B0692"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P</w:t>
            </w:r>
            <w:r w:rsidR="004A462C" w:rsidRPr="003B0692">
              <w:rPr>
                <w:rFonts w:ascii="Verdana" w:hAnsi="Verdana"/>
                <w:sz w:val="20"/>
                <w:szCs w:val="20"/>
                <w:lang w:val="fr-CA"/>
              </w:rPr>
              <w:t>rotection des biens</w:t>
            </w:r>
          </w:p>
        </w:tc>
      </w:tr>
      <w:tr w:rsidR="004A462C" w:rsidRPr="00652DF7"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Dispositions obligeant l’auteur à se faire soigner</w:t>
            </w:r>
          </w:p>
        </w:tc>
      </w:tr>
      <w:tr w:rsidR="004A462C" w:rsidRPr="00652DF7"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Compensation pécuniaire du préjudice subi par la personne protégée</w:t>
            </w:r>
          </w:p>
        </w:tc>
      </w:tr>
      <w:tr w:rsidR="004A462C" w:rsidRPr="00652DF7"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Pr="000164E5" w:rsidRDefault="00BB442F"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Saisie des biens du défendeur</w:t>
            </w:r>
          </w:p>
        </w:tc>
      </w:tr>
      <w:tr w:rsidR="004A462C" w:rsidRPr="003B0692"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BB442F" w:rsidP="000164E5">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Pr>
                <w:rFonts w:ascii="Verdana" w:hAnsi="Verdana"/>
                <w:sz w:val="20"/>
                <w:szCs w:val="20"/>
                <w:lang w:val="fr-CA" w:eastAsia="ko-KR"/>
              </w:rPr>
              <w:t>Autre</w:t>
            </w:r>
          </w:p>
        </w:tc>
      </w:tr>
      <w:tr w:rsidR="004A462C" w:rsidRPr="003B0692" w:rsidTr="000164E5">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bottom w:val="nil"/>
            </w:tcBorders>
          </w:tcPr>
          <w:p w:rsidR="004A462C" w:rsidRDefault="004A462C" w:rsidP="000164E5">
            <w:pPr>
              <w:tabs>
                <w:tab w:val="left" w:pos="1134"/>
              </w:tabs>
              <w:spacing w:after="120"/>
              <w:ind w:left="1134" w:hanging="567"/>
              <w:rPr>
                <w:rFonts w:ascii="Verdana" w:hAnsi="Verdana" w:cs="Arial"/>
                <w:sz w:val="20"/>
                <w:szCs w:val="20"/>
                <w:lang w:val="fr-CA" w:eastAsia="ko-KR"/>
              </w:rPr>
            </w:pPr>
            <w:r w:rsidRPr="003B0692">
              <w:rPr>
                <w:rFonts w:ascii="Verdana" w:hAnsi="Verdana"/>
                <w:sz w:val="20"/>
                <w:szCs w:val="20"/>
                <w:lang w:val="fr-CA" w:eastAsia="ko-KR"/>
              </w:rPr>
              <w:t>Précisez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5D11DA">
        <w:trPr>
          <w:trHeight w:val="324"/>
          <w:jc w:val="center"/>
        </w:trPr>
        <w:tc>
          <w:tcPr>
            <w:tcW w:w="5103" w:type="dxa"/>
            <w:vMerge/>
          </w:tcPr>
          <w:p w:rsidR="004A462C" w:rsidRPr="003B0692" w:rsidRDefault="004A462C" w:rsidP="00E15C39">
            <w:pPr>
              <w:tabs>
                <w:tab w:val="left" w:pos="567"/>
              </w:tabs>
              <w:spacing w:after="120"/>
              <w:ind w:left="567" w:hanging="567"/>
              <w:jc w:val="both"/>
              <w:rPr>
                <w:rFonts w:ascii="Verdana" w:hAnsi="Verdana"/>
                <w:sz w:val="20"/>
                <w:szCs w:val="20"/>
                <w:lang w:val="fr-CA"/>
              </w:rPr>
            </w:pPr>
          </w:p>
        </w:tc>
        <w:tc>
          <w:tcPr>
            <w:tcW w:w="5103" w:type="dxa"/>
            <w:tcBorders>
              <w:top w:val="nil"/>
            </w:tcBorders>
          </w:tcPr>
          <w:p w:rsidR="004A462C" w:rsidRDefault="00BB442F"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CD1897" w:rsidTr="005D11DA">
        <w:trPr>
          <w:trHeight w:val="245"/>
          <w:jc w:val="center"/>
        </w:trPr>
        <w:tc>
          <w:tcPr>
            <w:tcW w:w="5103" w:type="dxa"/>
            <w:vMerge w:val="restart"/>
          </w:tcPr>
          <w:p w:rsidR="004A462C" w:rsidRPr="003B0692" w:rsidRDefault="004A462C" w:rsidP="00E15C39">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rPr>
              <w:t>3.7.</w:t>
            </w:r>
            <w:r w:rsidRPr="003B0692">
              <w:rPr>
                <w:rFonts w:ascii="Verdana" w:hAnsi="Verdana"/>
                <w:sz w:val="20"/>
                <w:szCs w:val="20"/>
                <w:lang w:val="fr-CA"/>
              </w:rPr>
              <w:tab/>
              <w:t xml:space="preserve">Précisez si dans votre État ou territoire, </w:t>
            </w:r>
            <w:r w:rsidRPr="003B0692">
              <w:rPr>
                <w:rFonts w:ascii="Verdana" w:hAnsi="Verdana"/>
                <w:sz w:val="20"/>
                <w:szCs w:val="20"/>
                <w:lang w:val="fr-CA" w:eastAsia="ko-KR"/>
              </w:rPr>
              <w:t xml:space="preserve">les ordonnances de protection </w:t>
            </w:r>
            <w:r w:rsidRPr="003B0692">
              <w:rPr>
                <w:rFonts w:ascii="Verdana" w:hAnsi="Verdana"/>
                <w:sz w:val="20"/>
                <w:szCs w:val="20"/>
                <w:lang w:val="fr-CA"/>
              </w:rPr>
              <w:t xml:space="preserve">(qui </w:t>
            </w:r>
            <w:r w:rsidRPr="0044166A">
              <w:rPr>
                <w:rFonts w:ascii="Verdana" w:hAnsi="Verdana"/>
                <w:i/>
                <w:sz w:val="20"/>
                <w:szCs w:val="20"/>
                <w:u w:val="single"/>
                <w:lang w:val="fr-CA"/>
              </w:rPr>
              <w:t>ne</w:t>
            </w:r>
            <w:r w:rsidRPr="003B0692">
              <w:rPr>
                <w:rFonts w:ascii="Verdana" w:hAnsi="Verdana"/>
                <w:sz w:val="20"/>
                <w:szCs w:val="20"/>
                <w:lang w:val="fr-CA"/>
              </w:rPr>
              <w:t xml:space="preserve"> sont </w:t>
            </w:r>
            <w:r w:rsidRPr="0044166A">
              <w:rPr>
                <w:rFonts w:ascii="Verdana" w:hAnsi="Verdana"/>
                <w:i/>
                <w:sz w:val="20"/>
                <w:szCs w:val="20"/>
                <w:u w:val="single"/>
                <w:lang w:val="fr-CA"/>
              </w:rPr>
              <w:t>pas</w:t>
            </w:r>
            <w:r w:rsidRPr="003B0692">
              <w:rPr>
                <w:rFonts w:ascii="Verdana" w:hAnsi="Verdana"/>
                <w:sz w:val="20"/>
                <w:szCs w:val="20"/>
                <w:lang w:val="fr-CA"/>
              </w:rPr>
              <w:t xml:space="preserve"> de nature provisoire ou d’urgence) (cochez toutes les cases applicables)</w:t>
            </w:r>
            <w:r>
              <w:rPr>
                <w:rFonts w:ascii="Verdana" w:hAnsi="Verdana"/>
                <w:sz w:val="20"/>
                <w:szCs w:val="20"/>
                <w:lang w:val="fr-CA"/>
              </w:rPr>
              <w:t> :</w:t>
            </w:r>
            <w:r w:rsidRPr="003B0692">
              <w:rPr>
                <w:rFonts w:ascii="Verdana" w:hAnsi="Verdana"/>
                <w:sz w:val="20"/>
                <w:szCs w:val="20"/>
                <w:lang w:val="fr-CA"/>
              </w:rPr>
              <w:t xml:space="preserve">  </w:t>
            </w:r>
          </w:p>
          <w:p w:rsidR="004A462C" w:rsidRPr="003B0692" w:rsidRDefault="004A462C" w:rsidP="00E15C39">
            <w:pPr>
              <w:tabs>
                <w:tab w:val="left" w:pos="567"/>
              </w:tabs>
              <w:ind w:left="567" w:hanging="567"/>
              <w:jc w:val="both"/>
              <w:rPr>
                <w:rFonts w:ascii="Verdana" w:hAnsi="Verdana"/>
                <w:sz w:val="20"/>
                <w:szCs w:val="20"/>
                <w:lang w:val="fr-CA" w:eastAsia="ko-KR"/>
              </w:rPr>
            </w:pPr>
          </w:p>
          <w:p w:rsidR="004A462C" w:rsidRPr="003B0692" w:rsidRDefault="004A462C" w:rsidP="00E15C39">
            <w:pPr>
              <w:tabs>
                <w:tab w:val="left" w:pos="567"/>
              </w:tabs>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0164E5"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ont une durée minimale</w:t>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F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ont une durée maximale</w:t>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ont une durée déterminée</w:t>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 xml:space="preserve">ont une durée laissée à la discrétion des autorités judiciaires et autres autorités </w:t>
            </w:r>
            <w:r w:rsidR="004A462C" w:rsidRPr="003B0692">
              <w:rPr>
                <w:rFonts w:ascii="Verdana" w:hAnsi="Verdana"/>
                <w:sz w:val="20"/>
                <w:szCs w:val="20"/>
                <w:lang w:val="fr-CA"/>
              </w:rPr>
              <w:lastRenderedPageBreak/>
              <w:t>compétentes les établissant</w:t>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sont renouvelables</w:t>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ne sont pas renouvelables</w:t>
            </w:r>
          </w:p>
        </w:tc>
      </w:tr>
      <w:tr w:rsidR="004A462C" w:rsidRPr="00CD189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0164E5">
            <w:pPr>
              <w:tabs>
                <w:tab w:val="left" w:pos="567"/>
              </w:tabs>
              <w:spacing w:after="120"/>
              <w:ind w:left="567" w:hanging="567"/>
              <w:rPr>
                <w:rFonts w:ascii="Verdana" w:hAnsi="Verdana"/>
                <w:sz w:val="20"/>
                <w:szCs w:val="20"/>
                <w:lang w:val="fr-CA"/>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5D11DA">
        <w:trPr>
          <w:trHeight w:val="242"/>
          <w:jc w:val="center"/>
        </w:trPr>
        <w:tc>
          <w:tcPr>
            <w:tcW w:w="5103" w:type="dxa"/>
            <w:vMerge/>
          </w:tcPr>
          <w:p w:rsidR="004A462C" w:rsidRPr="003B0692" w:rsidRDefault="004A462C" w:rsidP="00E15C39">
            <w:pPr>
              <w:tabs>
                <w:tab w:val="left" w:pos="567"/>
              </w:tabs>
              <w:ind w:left="567" w:hanging="567"/>
              <w:jc w:val="both"/>
              <w:rPr>
                <w:rFonts w:ascii="Verdana" w:hAnsi="Verdana"/>
                <w:sz w:val="20"/>
                <w:szCs w:val="20"/>
                <w:lang w:val="fr-CA"/>
              </w:rPr>
            </w:pPr>
          </w:p>
        </w:tc>
        <w:tc>
          <w:tcPr>
            <w:tcW w:w="5103" w:type="dxa"/>
            <w:tcBorders>
              <w:top w:val="nil"/>
            </w:tcBorders>
          </w:tcPr>
          <w:p w:rsidR="004A462C" w:rsidRPr="003B0692" w:rsidRDefault="00BB442F"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sont établies à vie ou ont une durée indéterminée</w:t>
            </w:r>
          </w:p>
        </w:tc>
      </w:tr>
      <w:tr w:rsidR="004A462C" w:rsidRPr="000164E5" w:rsidTr="005D11DA">
        <w:trPr>
          <w:trHeight w:val="277"/>
          <w:jc w:val="center"/>
        </w:trPr>
        <w:tc>
          <w:tcPr>
            <w:tcW w:w="5103" w:type="dxa"/>
            <w:vMerge w:val="restart"/>
          </w:tcPr>
          <w:p w:rsidR="004A462C" w:rsidRPr="003B0692" w:rsidRDefault="004A462C" w:rsidP="00E15C39">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3.8.</w:t>
            </w:r>
            <w:r w:rsidRPr="003B0692">
              <w:rPr>
                <w:rFonts w:ascii="Verdana" w:hAnsi="Verdana" w:cs="Arial"/>
                <w:sz w:val="20"/>
                <w:szCs w:val="20"/>
                <w:lang w:val="fr-CA"/>
              </w:rPr>
              <w:tab/>
              <w:t>En général, quel est le délai entre l’introduction de la demande et l’établissement de l’ordonnance finale (appels exclus) ?</w:t>
            </w:r>
          </w:p>
          <w:p w:rsidR="004A462C" w:rsidRPr="003B0692" w:rsidRDefault="004A462C" w:rsidP="00E15C39">
            <w:pPr>
              <w:tabs>
                <w:tab w:val="left" w:pos="567"/>
              </w:tabs>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3B0692" w:rsidRDefault="00BB442F" w:rsidP="000164E5">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Moins de 24 heure</w:t>
            </w:r>
          </w:p>
        </w:tc>
      </w:tr>
      <w:tr w:rsidR="004A462C" w:rsidRPr="000164E5" w:rsidTr="005D11DA">
        <w:trPr>
          <w:trHeight w:val="276"/>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Entre 2 et 3 jours</w:t>
            </w:r>
          </w:p>
        </w:tc>
      </w:tr>
      <w:tr w:rsidR="004A462C" w:rsidRPr="000164E5" w:rsidTr="005D11DA">
        <w:trPr>
          <w:trHeight w:val="276"/>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Moins d’une semaine</w:t>
            </w:r>
          </w:p>
        </w:tc>
      </w:tr>
      <w:tr w:rsidR="004A462C" w:rsidRPr="000164E5" w:rsidTr="005D11DA">
        <w:trPr>
          <w:trHeight w:val="276"/>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Entre 1</w:t>
            </w:r>
            <w:r w:rsidR="004A462C" w:rsidRPr="003B0692">
              <w:rPr>
                <w:rFonts w:ascii="Verdana" w:hAnsi="Verdana"/>
                <w:sz w:val="20"/>
                <w:szCs w:val="20"/>
                <w:lang w:val="fr-CA"/>
              </w:rPr>
              <w:t xml:space="preserve"> et </w:t>
            </w:r>
            <w:r w:rsidR="004A462C" w:rsidRPr="003B0692">
              <w:rPr>
                <w:rFonts w:ascii="Verdana" w:hAnsi="Verdana"/>
                <w:sz w:val="20"/>
                <w:szCs w:val="20"/>
                <w:lang w:val="fr-CA" w:eastAsia="ko-KR"/>
              </w:rPr>
              <w:t>4</w:t>
            </w:r>
            <w:r w:rsidR="004A462C" w:rsidRPr="003B0692">
              <w:rPr>
                <w:rFonts w:ascii="Verdana" w:hAnsi="Verdana"/>
                <w:sz w:val="20"/>
                <w:szCs w:val="20"/>
                <w:lang w:val="fr-CA"/>
              </w:rPr>
              <w:t xml:space="preserve"> semaines</w:t>
            </w:r>
          </w:p>
        </w:tc>
      </w:tr>
      <w:tr w:rsidR="004A462C" w:rsidRPr="000164E5" w:rsidTr="005D11DA">
        <w:trPr>
          <w:trHeight w:val="276"/>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Pr>
                <w:rFonts w:ascii="Verdana" w:hAnsi="Verdana"/>
                <w:sz w:val="20"/>
                <w:szCs w:val="20"/>
                <w:lang w:val="fr-CA" w:eastAsia="ko-KR"/>
              </w:rPr>
              <w:t xml:space="preserve">Entre </w:t>
            </w:r>
            <w:r w:rsidR="004A462C" w:rsidRPr="003B0692">
              <w:rPr>
                <w:rFonts w:ascii="Verdana" w:hAnsi="Verdana"/>
                <w:sz w:val="20"/>
                <w:szCs w:val="20"/>
                <w:lang w:val="fr-CA" w:eastAsia="ko-KR"/>
              </w:rPr>
              <w:t>4</w:t>
            </w:r>
            <w:r w:rsidR="004A462C">
              <w:rPr>
                <w:rFonts w:ascii="Verdana" w:hAnsi="Verdana"/>
                <w:sz w:val="20"/>
                <w:szCs w:val="20"/>
                <w:lang w:val="fr-CA" w:eastAsia="ko-KR"/>
              </w:rPr>
              <w:t xml:space="preserve"> et 6</w:t>
            </w:r>
            <w:r w:rsidR="004A462C" w:rsidRPr="003B0692">
              <w:rPr>
                <w:rFonts w:ascii="Verdana" w:hAnsi="Verdana"/>
                <w:sz w:val="20"/>
                <w:szCs w:val="20"/>
                <w:lang w:val="fr-CA" w:eastAsia="ko-KR"/>
              </w:rPr>
              <w:t xml:space="preserve"> semaines</w:t>
            </w:r>
          </w:p>
        </w:tc>
      </w:tr>
      <w:tr w:rsidR="004A462C" w:rsidRPr="000164E5" w:rsidTr="005D11DA">
        <w:trPr>
          <w:trHeight w:val="276"/>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Autre</w:t>
            </w:r>
          </w:p>
        </w:tc>
      </w:tr>
      <w:tr w:rsidR="004A462C" w:rsidRPr="00652DF7" w:rsidTr="005D11DA">
        <w:trPr>
          <w:trHeight w:val="276"/>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tcBorders>
          </w:tcPr>
          <w:p w:rsidR="004A462C" w:rsidRDefault="004A462C" w:rsidP="005D11DA">
            <w:pPr>
              <w:tabs>
                <w:tab w:val="left" w:pos="567"/>
              </w:tabs>
              <w:spacing w:after="120"/>
              <w:ind w:left="567"/>
              <w:rPr>
                <w:rFonts w:ascii="Verdana" w:hAnsi="Verdana"/>
                <w:sz w:val="20"/>
                <w:szCs w:val="20"/>
                <w:lang w:val="fr-FR"/>
              </w:rPr>
            </w:pPr>
            <w:r>
              <w:rPr>
                <w:rFonts w:ascii="Verdana" w:hAnsi="Verdana"/>
                <w:sz w:val="20"/>
                <w:szCs w:val="20"/>
                <w:lang w:val="fr-CA" w:eastAsia="ko-KR"/>
              </w:rPr>
              <w:t>P</w:t>
            </w:r>
            <w:r w:rsidRPr="003B0692">
              <w:rPr>
                <w:rFonts w:ascii="Verdana" w:hAnsi="Verdana"/>
                <w:sz w:val="20"/>
                <w:szCs w:val="20"/>
                <w:lang w:val="fr-CA" w:eastAsia="ko-KR"/>
              </w:rPr>
              <w:t>récisez :</w:t>
            </w:r>
            <w:r>
              <w:rPr>
                <w:rFonts w:ascii="Verdana" w:hAnsi="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En matière civile, l</w:t>
            </w:r>
            <w:r w:rsidRPr="00F36693">
              <w:rPr>
                <w:rFonts w:ascii="Verdana" w:hAnsi="Verdana"/>
                <w:sz w:val="20"/>
                <w:szCs w:val="20"/>
                <w:lang w:val="fr-FR"/>
              </w:rPr>
              <w:t>e délai moyen est de plus de six semaines, sauf lorsqu'il y a urgence auquel cas il est possible d'abréger les délais (art. 78, 88,113, 151.4, 280, 496.1, 547, 576, 813.5 C</w:t>
            </w:r>
            <w:r>
              <w:rPr>
                <w:rFonts w:ascii="Verdana" w:hAnsi="Verdana"/>
                <w:sz w:val="20"/>
                <w:szCs w:val="20"/>
                <w:lang w:val="fr-FR"/>
              </w:rPr>
              <w:t>.p.c.</w:t>
            </w:r>
            <w:r w:rsidRPr="00F36693">
              <w:rPr>
                <w:rFonts w:ascii="Verdana" w:hAnsi="Verdana"/>
                <w:sz w:val="20"/>
                <w:szCs w:val="20"/>
                <w:lang w:val="fr-FR"/>
              </w:rPr>
              <w:t>).</w:t>
            </w:r>
            <w:r>
              <w:rPr>
                <w:rFonts w:ascii="Verdana" w:hAnsi="Verdana"/>
                <w:sz w:val="20"/>
                <w:szCs w:val="20"/>
                <w:lang w:val="fr-FR"/>
              </w:rPr>
              <w:t xml:space="preserve"> La demande visant des mesures provisoires en matière familiale est instruite et juge d'urgence (art. 813.9 C.p.c.).</w:t>
            </w:r>
          </w:p>
          <w:p w:rsidR="004A462C" w:rsidRDefault="004A462C" w:rsidP="005D11DA">
            <w:pPr>
              <w:tabs>
                <w:tab w:val="left" w:pos="567"/>
              </w:tabs>
              <w:spacing w:after="120"/>
              <w:ind w:left="567"/>
              <w:rPr>
                <w:rFonts w:ascii="Verdana" w:hAnsi="Verdana"/>
                <w:sz w:val="20"/>
                <w:szCs w:val="20"/>
                <w:lang w:val="fr-FR"/>
              </w:rPr>
            </w:pPr>
            <w:r w:rsidRPr="00B71C87">
              <w:rPr>
                <w:rFonts w:ascii="Verdana" w:hAnsi="Verdana"/>
                <w:sz w:val="20"/>
                <w:szCs w:val="20"/>
                <w:lang w:val="fr-FR"/>
              </w:rPr>
              <w:t>Le jugement doit être rendu dans les 6 mois qui suivent la prise en délibéré (art. 465 C</w:t>
            </w:r>
            <w:r>
              <w:rPr>
                <w:rFonts w:ascii="Verdana" w:hAnsi="Verdana"/>
                <w:sz w:val="20"/>
                <w:szCs w:val="20"/>
                <w:lang w:val="fr-FR"/>
              </w:rPr>
              <w:t>.p.c.</w:t>
            </w:r>
            <w:r w:rsidRPr="00B71C87">
              <w:rPr>
                <w:rFonts w:ascii="Verdana" w:hAnsi="Verdana"/>
                <w:sz w:val="20"/>
                <w:szCs w:val="20"/>
                <w:lang w:val="fr-FR"/>
              </w:rPr>
              <w:t>).</w:t>
            </w:r>
          </w:p>
          <w:p w:rsidR="004A462C" w:rsidRDefault="004A462C" w:rsidP="005D11DA">
            <w:pPr>
              <w:tabs>
                <w:tab w:val="left" w:pos="567"/>
              </w:tabs>
              <w:spacing w:after="120"/>
              <w:ind w:left="567"/>
              <w:rPr>
                <w:rFonts w:ascii="Verdana" w:hAnsi="Verdana"/>
                <w:sz w:val="20"/>
                <w:szCs w:val="20"/>
                <w:lang w:val="fr-FR"/>
              </w:rPr>
            </w:pPr>
            <w:r>
              <w:rPr>
                <w:rFonts w:ascii="Verdana" w:hAnsi="Verdana"/>
                <w:sz w:val="20"/>
                <w:szCs w:val="20"/>
                <w:lang w:val="fr-FR"/>
              </w:rPr>
              <w:t>En matière de protection de la jeunesse, un</w:t>
            </w:r>
            <w:r w:rsidRPr="00E657AC">
              <w:rPr>
                <w:rFonts w:ascii="Verdana" w:hAnsi="Verdana"/>
                <w:sz w:val="20"/>
                <w:szCs w:val="20"/>
                <w:lang w:val="fr-FR"/>
              </w:rPr>
              <w:t>e décision ou une ordonnance du tribunal doit être rendue dans les meilleurs délais. Elle peut être rendue verbalement, mais doit alors être motivée. À l'exception d'une décision portant sur des mesures provisoires, une décision ou une ordonnance doit être écrite au plus tard dans les 60 jours de son prononcé, à moins de circonstances exceptionnelles</w:t>
            </w:r>
            <w:r>
              <w:rPr>
                <w:rFonts w:ascii="Verdana" w:hAnsi="Verdana"/>
                <w:sz w:val="20"/>
                <w:szCs w:val="20"/>
                <w:lang w:val="fr-FR"/>
              </w:rPr>
              <w:t xml:space="preserve"> (art. 90 L.p.j.)</w:t>
            </w:r>
            <w:r w:rsidRPr="00E657AC">
              <w:rPr>
                <w:rFonts w:ascii="Verdana" w:hAnsi="Verdana"/>
                <w:sz w:val="20"/>
                <w:szCs w:val="20"/>
                <w:lang w:val="fr-FR"/>
              </w:rPr>
              <w:t>.</w:t>
            </w:r>
          </w:p>
          <w:p w:rsidR="004A462C" w:rsidRPr="003B0692" w:rsidRDefault="004A462C" w:rsidP="005D11DA">
            <w:pPr>
              <w:tabs>
                <w:tab w:val="left" w:pos="567"/>
              </w:tabs>
              <w:spacing w:after="120"/>
              <w:ind w:left="567"/>
              <w:rPr>
                <w:rFonts w:ascii="Verdana" w:hAnsi="Verdana"/>
                <w:sz w:val="20"/>
                <w:szCs w:val="20"/>
                <w:lang w:val="fr-CA"/>
              </w:rPr>
            </w:pPr>
            <w:r>
              <w:rPr>
                <w:rFonts w:ascii="Verdana" w:hAnsi="Verdana"/>
                <w:sz w:val="20"/>
                <w:szCs w:val="20"/>
                <w:lang w:val="fr-FR"/>
              </w:rPr>
              <w:t xml:space="preserve">En matière criminelle, les délais sont fonction de la constitution des rôles d'audience. </w:t>
            </w:r>
            <w:r w:rsidR="00BB442F">
              <w:rPr>
                <w:rFonts w:ascii="Verdana" w:hAnsi="Verdana"/>
                <w:sz w:val="20"/>
                <w:szCs w:val="20"/>
                <w:lang w:val="fr-FR"/>
              </w:rPr>
              <w:fldChar w:fldCharType="end"/>
            </w:r>
          </w:p>
        </w:tc>
      </w:tr>
    </w:tbl>
    <w:p w:rsidR="004A462C" w:rsidRPr="008E2FE5" w:rsidRDefault="004A462C">
      <w:pPr>
        <w:rPr>
          <w:lang w:val="fr-CA"/>
        </w:rPr>
      </w:pPr>
      <w:r w:rsidRPr="008E2FE5">
        <w:rPr>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5D11DA">
        <w:trPr>
          <w:trHeight w:val="130"/>
          <w:jc w:val="center"/>
        </w:trPr>
        <w:tc>
          <w:tcPr>
            <w:tcW w:w="5103" w:type="dxa"/>
            <w:vMerge w:val="restart"/>
          </w:tcPr>
          <w:p w:rsidR="004A462C" w:rsidRPr="003B0692" w:rsidRDefault="004A462C" w:rsidP="00E15C39">
            <w:pPr>
              <w:tabs>
                <w:tab w:val="left"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lastRenderedPageBreak/>
              <w:t>3.9.</w:t>
            </w:r>
            <w:r w:rsidRPr="003B0692">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bottom w:val="nil"/>
            </w:tcBorders>
          </w:tcPr>
          <w:p w:rsidR="004A462C" w:rsidRPr="005D11DA" w:rsidRDefault="00BB442F" w:rsidP="005D11D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Oui</w:t>
            </w:r>
          </w:p>
        </w:tc>
      </w:tr>
      <w:tr w:rsidR="004A462C" w:rsidRPr="00652DF7" w:rsidTr="005D11DA">
        <w:trPr>
          <w:trHeight w:val="755"/>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sz w:val="20"/>
                <w:szCs w:val="20"/>
                <w:lang w:val="fr-CA"/>
              </w:rPr>
            </w:pPr>
          </w:p>
        </w:tc>
        <w:tc>
          <w:tcPr>
            <w:tcW w:w="5103" w:type="dxa"/>
            <w:tcBorders>
              <w:top w:val="nil"/>
              <w:bottom w:val="nil"/>
            </w:tcBorders>
          </w:tcPr>
          <w:p w:rsidR="004A462C" w:rsidRDefault="004A462C" w:rsidP="005D11DA">
            <w:pPr>
              <w:tabs>
                <w:tab w:val="left" w:pos="567"/>
              </w:tabs>
              <w:spacing w:after="120"/>
              <w:ind w:left="567"/>
              <w:rPr>
                <w:rFonts w:ascii="Verdana" w:hAnsi="Verdana"/>
                <w:sz w:val="20"/>
                <w:szCs w:val="20"/>
                <w:lang w:val="fr-FR"/>
              </w:rPr>
            </w:pPr>
            <w:r w:rsidRPr="003B0692">
              <w:rPr>
                <w:rFonts w:ascii="Verdana" w:hAnsi="Verdana"/>
                <w:sz w:val="20"/>
                <w:szCs w:val="20"/>
                <w:lang w:val="fr-CA" w:eastAsia="ko-KR"/>
              </w:rPr>
              <w:t>Décrivez les caractéristiques principales de ces ordonnances</w:t>
            </w:r>
            <w:r w:rsidRPr="003B0692">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r>
              <w:rPr>
                <w:rFonts w:ascii="Verdana" w:hAnsi="Verdana"/>
                <w:sz w:val="20"/>
                <w:szCs w:val="20"/>
                <w:lang w:val="fr-CA"/>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S</w:t>
            </w:r>
            <w:r w:rsidRPr="00FD51D5">
              <w:rPr>
                <w:rFonts w:ascii="Verdana" w:hAnsi="Verdana"/>
                <w:sz w:val="20"/>
                <w:szCs w:val="20"/>
                <w:lang w:val="fr-FR"/>
              </w:rPr>
              <w:t>uivant l'article 753 C</w:t>
            </w:r>
            <w:r>
              <w:rPr>
                <w:rFonts w:ascii="Verdana" w:hAnsi="Verdana"/>
                <w:sz w:val="20"/>
                <w:szCs w:val="20"/>
                <w:lang w:val="fr-FR"/>
              </w:rPr>
              <w:t>.p.c.</w:t>
            </w:r>
            <w:r w:rsidRPr="00FD51D5">
              <w:rPr>
                <w:rFonts w:ascii="Verdana" w:hAnsi="Verdana"/>
                <w:sz w:val="20"/>
                <w:szCs w:val="20"/>
                <w:lang w:val="fr-FR"/>
              </w:rPr>
              <w:t xml:space="preserve">, </w:t>
            </w:r>
            <w:r>
              <w:rPr>
                <w:rFonts w:ascii="Verdana" w:hAnsi="Verdana"/>
                <w:sz w:val="20"/>
                <w:szCs w:val="20"/>
                <w:lang w:val="fr-FR"/>
              </w:rPr>
              <w:t xml:space="preserve">dans les cas d'urgence, </w:t>
            </w:r>
            <w:r w:rsidRPr="00FD51D5">
              <w:rPr>
                <w:rFonts w:ascii="Verdana" w:hAnsi="Verdana"/>
                <w:sz w:val="20"/>
                <w:szCs w:val="20"/>
                <w:lang w:val="fr-FR"/>
              </w:rPr>
              <w:t xml:space="preserve">une injonction provisoire peut </w:t>
            </w:r>
            <w:r>
              <w:rPr>
                <w:rFonts w:ascii="Verdana" w:hAnsi="Verdana"/>
                <w:sz w:val="20"/>
                <w:szCs w:val="20"/>
                <w:lang w:val="fr-FR"/>
              </w:rPr>
              <w:t xml:space="preserve">être ordonnée, même avant qu'elle n'ait été signifiée. Toutefois, une injonction provisoire ne peut </w:t>
            </w:r>
            <w:r w:rsidRPr="00FD51D5">
              <w:rPr>
                <w:rFonts w:ascii="Verdana" w:hAnsi="Verdana"/>
                <w:sz w:val="20"/>
                <w:szCs w:val="20"/>
                <w:lang w:val="fr-FR"/>
              </w:rPr>
              <w:t>en aucun cas, sauf du consentement des parties, excéder 10 jours.</w:t>
            </w:r>
            <w:r>
              <w:rPr>
                <w:rFonts w:ascii="Verdana" w:hAnsi="Verdana"/>
                <w:sz w:val="20"/>
                <w:szCs w:val="20"/>
                <w:lang w:val="fr-FR"/>
              </w:rPr>
              <w:t xml:space="preserve"> </w:t>
            </w:r>
          </w:p>
          <w:p w:rsidR="004A462C" w:rsidRDefault="004A462C" w:rsidP="00B71C87">
            <w:pPr>
              <w:tabs>
                <w:tab w:val="left" w:pos="567"/>
              </w:tabs>
              <w:spacing w:after="120"/>
              <w:ind w:left="567"/>
              <w:rPr>
                <w:rFonts w:ascii="Verdana" w:hAnsi="Verdana"/>
                <w:sz w:val="20"/>
                <w:szCs w:val="20"/>
                <w:lang w:val="fr-FR"/>
              </w:rPr>
            </w:pPr>
            <w:r>
              <w:rPr>
                <w:rFonts w:ascii="Verdana" w:hAnsi="Verdana"/>
                <w:sz w:val="20"/>
                <w:szCs w:val="20"/>
                <w:lang w:val="fr-FR"/>
              </w:rPr>
              <w:t>En vertu de l'article 813.3 C.p.c., les ordonnances de sauvegarde en matière familiale peuvent être rendues dans les cas d'urgence, et ce, pour une durée de 30 jours de leur prononcé, à moins que les parties d'un commun accord, ou à défaut, le tribunal ne les prolonge.</w:t>
            </w:r>
          </w:p>
          <w:p w:rsidR="004A462C" w:rsidRDefault="004A462C" w:rsidP="00FD51D5">
            <w:pPr>
              <w:tabs>
                <w:tab w:val="left" w:pos="567"/>
              </w:tabs>
              <w:spacing w:after="120"/>
              <w:ind w:left="567"/>
              <w:rPr>
                <w:rFonts w:ascii="Verdana" w:hAnsi="Verdana"/>
                <w:sz w:val="20"/>
                <w:szCs w:val="20"/>
                <w:lang w:val="fr-FR"/>
              </w:rPr>
            </w:pPr>
            <w:r w:rsidRPr="00FD51D5">
              <w:rPr>
                <w:rFonts w:ascii="Verdana" w:hAnsi="Verdana"/>
                <w:sz w:val="20"/>
                <w:szCs w:val="20"/>
                <w:lang w:val="fr-FR"/>
              </w:rPr>
              <w:t>En matière de protection de la jeunesse,</w:t>
            </w:r>
            <w:r>
              <w:rPr>
                <w:rFonts w:ascii="Verdana" w:hAnsi="Verdana"/>
                <w:sz w:val="20"/>
                <w:szCs w:val="20"/>
                <w:lang w:val="fr-FR"/>
              </w:rPr>
              <w:t xml:space="preserve"> l</w:t>
            </w:r>
            <w:r w:rsidRPr="00BD4F4F">
              <w:rPr>
                <w:rFonts w:ascii="Verdana" w:hAnsi="Verdana"/>
                <w:sz w:val="20"/>
                <w:szCs w:val="20"/>
                <w:lang w:val="fr-FR"/>
              </w:rPr>
              <w:t>e tribunal peut, s'il l'estime nécessaire pour la sécurité ou le développement de l'enfant, rendre toute ordonnance pour l'exécution, pendant l'instance, d</w:t>
            </w:r>
            <w:r>
              <w:rPr>
                <w:rFonts w:ascii="Verdana" w:hAnsi="Verdana"/>
                <w:sz w:val="20"/>
                <w:szCs w:val="20"/>
                <w:lang w:val="fr-FR"/>
              </w:rPr>
              <w:t>'</w:t>
            </w:r>
            <w:r w:rsidRPr="00BD4F4F">
              <w:rPr>
                <w:rFonts w:ascii="Verdana" w:hAnsi="Verdana"/>
                <w:sz w:val="20"/>
                <w:szCs w:val="20"/>
                <w:lang w:val="fr-FR"/>
              </w:rPr>
              <w:t xml:space="preserve">une ou de plusieurs mesures </w:t>
            </w:r>
            <w:r>
              <w:rPr>
                <w:rFonts w:ascii="Verdana" w:hAnsi="Verdana"/>
                <w:sz w:val="20"/>
                <w:szCs w:val="20"/>
                <w:lang w:val="fr-FR"/>
              </w:rPr>
              <w:t>de protection (art. 76.1 L.p.j.)</w:t>
            </w:r>
            <w:r w:rsidRPr="00BD4F4F">
              <w:rPr>
                <w:rFonts w:ascii="Verdana" w:hAnsi="Verdana"/>
                <w:sz w:val="20"/>
                <w:szCs w:val="20"/>
                <w:lang w:val="fr-FR"/>
              </w:rPr>
              <w:t>.</w:t>
            </w:r>
            <w:r>
              <w:rPr>
                <w:rFonts w:ascii="Verdana" w:hAnsi="Verdana"/>
                <w:sz w:val="20"/>
                <w:szCs w:val="20"/>
                <w:lang w:val="fr-FR"/>
              </w:rPr>
              <w:t xml:space="preserve"> </w:t>
            </w:r>
            <w:r w:rsidRPr="0080610A">
              <w:rPr>
                <w:rFonts w:ascii="Verdana" w:hAnsi="Verdana"/>
                <w:sz w:val="20"/>
                <w:szCs w:val="20"/>
                <w:lang w:val="fr-FR"/>
              </w:rPr>
              <w:t>Une mesure d'hébergement obligatoire provisoire ne peut excéder 30 jours. Cependant, si les faits le justifient, le tribunal peut ordonner une seule prolongation pour une période d'au plus trente jours</w:t>
            </w:r>
            <w:r>
              <w:rPr>
                <w:rFonts w:ascii="Verdana" w:hAnsi="Verdana"/>
                <w:sz w:val="20"/>
                <w:szCs w:val="20"/>
                <w:lang w:val="fr-FR"/>
              </w:rPr>
              <w:t xml:space="preserve"> (art. 79 L.p.j.).</w:t>
            </w:r>
          </w:p>
          <w:p w:rsidR="004A462C" w:rsidRDefault="004A462C" w:rsidP="00FD51D5">
            <w:pPr>
              <w:tabs>
                <w:tab w:val="left" w:pos="567"/>
              </w:tabs>
              <w:spacing w:after="120"/>
              <w:ind w:left="567"/>
              <w:rPr>
                <w:rFonts w:ascii="Verdana" w:hAnsi="Verdana"/>
                <w:sz w:val="20"/>
                <w:szCs w:val="20"/>
                <w:lang w:val="fr-FR"/>
              </w:rPr>
            </w:pPr>
            <w:r w:rsidRPr="00BE5F2B">
              <w:rPr>
                <w:rFonts w:ascii="Verdana" w:hAnsi="Verdana"/>
                <w:sz w:val="20"/>
                <w:szCs w:val="20"/>
                <w:lang w:val="fr-FR"/>
              </w:rPr>
              <w:t>De plus, tout signalement à l'effet que la sécurité ou le développement d'un enfant est ou peut être considéré comme compromis est transmis au directeur. Celui-ci doit le recevoir, procéder à une analyse sommaire et décider s'il doit être retenu pour évaluation. Si le directeur retient le signalement, il peut, avant même de procéder à l'évaluation lui permettant de décider si la sécurité ou le développement d'un enfant est compromis (…) afin d'assurer la sécurité de l'enfant, prendre, pour une durée maximale de 48 heures, des mesures de protection immédiate. Le directeur peut en outre, à tout moment de l'intervention, prendre, pour une durée maximale de 48 heures, des mesures de protection immédiate, si les circonstances le justifient (art. 45 et 46 L.p.j.).</w:t>
            </w:r>
          </w:p>
          <w:p w:rsidR="004A462C" w:rsidRPr="005A32CB" w:rsidRDefault="004A462C" w:rsidP="005A32CB">
            <w:pPr>
              <w:tabs>
                <w:tab w:val="left" w:pos="567"/>
              </w:tabs>
              <w:spacing w:after="120"/>
              <w:ind w:left="567"/>
              <w:rPr>
                <w:rFonts w:ascii="Verdana" w:hAnsi="Verdana"/>
                <w:sz w:val="20"/>
                <w:szCs w:val="20"/>
                <w:lang w:val="fr-FR"/>
              </w:rPr>
            </w:pPr>
            <w:r w:rsidRPr="005A32CB">
              <w:rPr>
                <w:rFonts w:ascii="Verdana" w:hAnsi="Verdana"/>
                <w:sz w:val="20"/>
                <w:szCs w:val="20"/>
                <w:lang w:val="fr-FR"/>
              </w:rPr>
              <w:t xml:space="preserve">En vertu de la Loi sur la protection des personnes dont l'état mental présente un danger pour elles-mêmes ou pour autrui, </w:t>
            </w:r>
            <w:r w:rsidRPr="005A32CB">
              <w:rPr>
                <w:rFonts w:ascii="Verdana" w:hAnsi="Verdana"/>
                <w:sz w:val="20"/>
                <w:szCs w:val="20"/>
                <w:lang w:val="fr-FR"/>
              </w:rPr>
              <w:lastRenderedPageBreak/>
              <w:t xml:space="preserve">(RLRQ, chapitre P-38.001), un agent de la paix peut, sans l'autorisation du tribunal, amener contre son gré une personne auprès d'un établissement exploitant un centre local de services communautaires disposant des aménagements nécessaires ou un centre hospitalier : </w:t>
            </w:r>
          </w:p>
          <w:p w:rsidR="004A462C" w:rsidRPr="005A32CB" w:rsidRDefault="004A462C" w:rsidP="005A32CB">
            <w:pPr>
              <w:tabs>
                <w:tab w:val="left" w:pos="567"/>
              </w:tabs>
              <w:spacing w:after="120"/>
              <w:ind w:left="567"/>
              <w:rPr>
                <w:rFonts w:ascii="Verdana" w:hAnsi="Verdana"/>
                <w:sz w:val="20"/>
                <w:szCs w:val="20"/>
                <w:lang w:val="fr-FR"/>
              </w:rPr>
            </w:pPr>
            <w:r w:rsidRPr="005A32CB">
              <w:rPr>
                <w:rFonts w:ascii="Verdana" w:hAnsi="Verdana"/>
                <w:sz w:val="20"/>
                <w:szCs w:val="20"/>
                <w:lang w:val="fr-FR"/>
              </w:rPr>
              <w:t xml:space="preserve"> 1° à la demande d'un intervenant d'un service d'aide en situation de crise qui estime que l'état mental de cette personne présente un danger grave et immédiat pour elle-même ou pour autrui;</w:t>
            </w:r>
          </w:p>
          <w:p w:rsidR="004A462C" w:rsidRPr="005A32CB" w:rsidRDefault="004A462C" w:rsidP="005A32CB">
            <w:pPr>
              <w:tabs>
                <w:tab w:val="left" w:pos="567"/>
              </w:tabs>
              <w:spacing w:after="120"/>
              <w:ind w:left="567"/>
              <w:rPr>
                <w:rFonts w:ascii="Verdana" w:hAnsi="Verdana"/>
                <w:sz w:val="20"/>
                <w:szCs w:val="20"/>
                <w:lang w:val="fr-FR"/>
              </w:rPr>
            </w:pPr>
            <w:r w:rsidRPr="005A32CB">
              <w:rPr>
                <w:rFonts w:ascii="Verdana" w:hAnsi="Verdana"/>
                <w:sz w:val="20"/>
                <w:szCs w:val="20"/>
                <w:lang w:val="fr-FR"/>
              </w:rPr>
              <w:t xml:space="preserve">2° à la demande du titulaire de l'autorité parentale, du tuteur au mineur ou de l'une ou l'autre des personnes visées par l'article 15 du Code civil, lorsqu'aucun intervenant d'un service d'aide en situation de crise n'est disponible, en temps utile, pour évaluer la situation. Dans ce cas, l'agent doit avoir des motifs sérieux de croire que l'état mental de la personne concernée présente un danger grave et immédiat pour elle-même ou pour autrui. </w:t>
            </w:r>
          </w:p>
          <w:p w:rsidR="004A462C" w:rsidRPr="005A32CB" w:rsidRDefault="004A462C" w:rsidP="005A32CB">
            <w:pPr>
              <w:tabs>
                <w:tab w:val="left" w:pos="567"/>
              </w:tabs>
              <w:spacing w:after="120"/>
              <w:ind w:left="567"/>
              <w:rPr>
                <w:rFonts w:ascii="Verdana" w:hAnsi="Verdana"/>
                <w:sz w:val="20"/>
                <w:szCs w:val="20"/>
                <w:lang w:val="fr-FR"/>
              </w:rPr>
            </w:pPr>
            <w:r w:rsidRPr="005A32CB">
              <w:rPr>
                <w:rFonts w:ascii="Verdana" w:hAnsi="Verdana"/>
                <w:sz w:val="20"/>
                <w:szCs w:val="20"/>
                <w:lang w:val="fr-FR"/>
              </w:rPr>
              <w:t>De plus, tout médecin exerçant auprès d'un tel établissement peut, malgré l'absence de consentement, sans autorisation du tribunal et sans qu'un examen psychiatrique ait été effectué, mettre une personne sous garde préventive dans une installation maintenue par cet établissement pendant au plus soixante-douze heures, s'il est d'avis que l'état mental de cette personne présente un danger grave et immédiat pour elle-même ou pour autrui.</w:t>
            </w:r>
          </w:p>
          <w:p w:rsidR="004A462C" w:rsidRPr="003B0692" w:rsidRDefault="004A462C" w:rsidP="005A32CB">
            <w:pPr>
              <w:tabs>
                <w:tab w:val="left" w:pos="567"/>
              </w:tabs>
              <w:spacing w:after="120"/>
              <w:ind w:left="567"/>
              <w:rPr>
                <w:rFonts w:ascii="Verdana" w:hAnsi="Verdana" w:cs="Verdana"/>
                <w:sz w:val="20"/>
                <w:szCs w:val="20"/>
                <w:lang w:val="fr-CA" w:eastAsia="ko-KR"/>
              </w:rPr>
            </w:pPr>
            <w:r w:rsidRPr="005A32CB">
              <w:rPr>
                <w:rFonts w:ascii="Verdana" w:hAnsi="Verdana"/>
                <w:sz w:val="20"/>
                <w:szCs w:val="20"/>
                <w:lang w:val="fr-FR"/>
              </w:rPr>
              <w:t>À l'expiration de la période de 72 heures, la personne doit être libérée, à moins qu'un tribunal n'ait ordonné que la garde soit prolongée afin de lui faire subir une évaluation psychiatrique. Toutefois, si cette période se termine un samedi ou un jour non juridique, qu'aucun juge compétent ne peut agir et que cesser la garde présente un danger, celle-ci peut être prolongée jusqu'à l'expiration du premier jour juridique qui suit.</w:t>
            </w:r>
            <w:r w:rsidRPr="00FD51D5">
              <w:rPr>
                <w:rFonts w:ascii="Verdana" w:hAnsi="Verdana"/>
                <w:sz w:val="20"/>
                <w:szCs w:val="20"/>
                <w:lang w:val="fr-FR"/>
              </w:rPr>
              <w:t xml:space="preserve"> </w:t>
            </w:r>
            <w:r w:rsidR="00BB442F">
              <w:rPr>
                <w:rFonts w:ascii="Verdana" w:hAnsi="Verdana"/>
                <w:sz w:val="20"/>
                <w:szCs w:val="20"/>
                <w:lang w:val="fr-FR"/>
              </w:rPr>
              <w:fldChar w:fldCharType="end"/>
            </w:r>
          </w:p>
        </w:tc>
      </w:tr>
      <w:tr w:rsidR="004A462C" w:rsidRPr="00FD51D5" w:rsidTr="005D11DA">
        <w:trPr>
          <w:trHeight w:val="63"/>
          <w:jc w:val="center"/>
        </w:trPr>
        <w:tc>
          <w:tcPr>
            <w:tcW w:w="5103" w:type="dxa"/>
            <w:vMerge/>
          </w:tcPr>
          <w:p w:rsidR="004A462C" w:rsidRPr="003B0692" w:rsidRDefault="004A462C" w:rsidP="00E15C39">
            <w:pPr>
              <w:tabs>
                <w:tab w:val="left" w:pos="567"/>
              </w:tabs>
              <w:spacing w:before="60" w:after="120"/>
              <w:ind w:left="567" w:hanging="567"/>
              <w:jc w:val="both"/>
              <w:rPr>
                <w:rFonts w:ascii="Verdana" w:hAnsi="Verdana"/>
                <w:sz w:val="20"/>
                <w:szCs w:val="20"/>
                <w:lang w:val="fr-CA"/>
              </w:rPr>
            </w:pPr>
          </w:p>
        </w:tc>
        <w:tc>
          <w:tcPr>
            <w:tcW w:w="5103" w:type="dxa"/>
            <w:tcBorders>
              <w:top w:val="nil"/>
            </w:tcBorders>
          </w:tcPr>
          <w:p w:rsidR="004A462C" w:rsidRPr="003B0692" w:rsidRDefault="00BB442F" w:rsidP="005D11DA">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bl>
    <w:p w:rsidR="004A462C" w:rsidRPr="003B0692" w:rsidRDefault="004A462C" w:rsidP="008B364F">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903900">
        <w:trPr>
          <w:jc w:val="center"/>
        </w:trPr>
        <w:tc>
          <w:tcPr>
            <w:tcW w:w="10206" w:type="dxa"/>
            <w:gridSpan w:val="2"/>
            <w:shd w:val="clear" w:color="auto" w:fill="D9D9D9"/>
          </w:tcPr>
          <w:p w:rsidR="004A462C" w:rsidRPr="003B0692" w:rsidRDefault="004A462C" w:rsidP="004A4E5B">
            <w:pPr>
              <w:pStyle w:val="HEAD2PD3"/>
              <w:ind w:left="567" w:hanging="567"/>
              <w:rPr>
                <w:highlight w:val="yellow"/>
                <w:lang w:val="fr-CA" w:eastAsia="ko-KR"/>
              </w:rPr>
            </w:pPr>
            <w:r w:rsidRPr="003B0692">
              <w:rPr>
                <w:lang w:val="fr-CA" w:eastAsia="ko-KR"/>
              </w:rPr>
              <w:t>4</w:t>
            </w:r>
            <w:r w:rsidRPr="003B0692">
              <w:rPr>
                <w:lang w:val="fr-CA"/>
              </w:rPr>
              <w:t>.</w:t>
            </w:r>
            <w:r w:rsidRPr="003B0692">
              <w:rPr>
                <w:lang w:val="fr-CA"/>
              </w:rPr>
              <w:tab/>
              <w:t>possibilité pour les visiteurs d’obtenir une ordonnance de protection dans votre état ou territoire</w:t>
            </w:r>
            <w:r w:rsidRPr="003B0692">
              <w:rPr>
                <w:lang w:val="fr-CA" w:eastAsia="ko-KR"/>
              </w:rPr>
              <w:t xml:space="preserve"> </w:t>
            </w:r>
          </w:p>
        </w:tc>
      </w:tr>
      <w:tr w:rsidR="004A462C" w:rsidRPr="003B0692" w:rsidTr="00903900">
        <w:trPr>
          <w:trHeight w:val="359"/>
          <w:jc w:val="center"/>
        </w:trPr>
        <w:tc>
          <w:tcPr>
            <w:tcW w:w="5103" w:type="dxa"/>
            <w:vMerge w:val="restart"/>
          </w:tcPr>
          <w:p w:rsidR="004A462C" w:rsidRPr="003B0692" w:rsidRDefault="004A462C" w:rsidP="005D11DA">
            <w:pPr>
              <w:pStyle w:val="text-n"/>
              <w:keepNext w:val="0"/>
              <w:rPr>
                <w:szCs w:val="20"/>
                <w:lang w:val="fr-CA" w:eastAsia="ko-KR"/>
              </w:rPr>
            </w:pPr>
            <w:r w:rsidRPr="003B0692">
              <w:rPr>
                <w:szCs w:val="20"/>
                <w:lang w:val="fr-CA"/>
              </w:rPr>
              <w:t xml:space="preserve">Une personne ayant besoin d’une protection lorsqu’elle se rend dans votre État ou territoire à titre temporaire peut-elle obtenir une ordonnance de protection pour la durée de son </w:t>
            </w:r>
            <w:r w:rsidRPr="003B0692">
              <w:rPr>
                <w:szCs w:val="20"/>
                <w:lang w:val="fr-CA"/>
              </w:rPr>
              <w:lastRenderedPageBreak/>
              <w:t xml:space="preserve">séjour ?  </w:t>
            </w:r>
            <w:r w:rsidRPr="003B0692">
              <w:rPr>
                <w:szCs w:val="20"/>
                <w:lang w:val="fr-CA" w:eastAsia="ko-KR"/>
              </w:rPr>
              <w:t xml:space="preserve"> </w:t>
            </w:r>
          </w:p>
        </w:tc>
        <w:tc>
          <w:tcPr>
            <w:tcW w:w="5103" w:type="dxa"/>
            <w:tcBorders>
              <w:bottom w:val="nil"/>
            </w:tcBorders>
          </w:tcPr>
          <w:p w:rsidR="004A462C" w:rsidRPr="005D11DA" w:rsidRDefault="00BB442F"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Oui</w:t>
            </w:r>
          </w:p>
        </w:tc>
      </w:tr>
      <w:tr w:rsidR="004A462C" w:rsidRPr="00652DF7" w:rsidTr="00903900">
        <w:trPr>
          <w:trHeight w:val="356"/>
          <w:jc w:val="center"/>
        </w:trPr>
        <w:tc>
          <w:tcPr>
            <w:tcW w:w="5103" w:type="dxa"/>
            <w:vMerge/>
          </w:tcPr>
          <w:p w:rsidR="004A462C" w:rsidRPr="003B0692" w:rsidRDefault="004A462C" w:rsidP="00C139D3">
            <w:pPr>
              <w:pStyle w:val="text-n"/>
              <w:keepNext w:val="0"/>
              <w:jc w:val="left"/>
              <w:rPr>
                <w:szCs w:val="20"/>
                <w:lang w:val="fr-CA"/>
              </w:rPr>
            </w:pPr>
          </w:p>
        </w:tc>
        <w:tc>
          <w:tcPr>
            <w:tcW w:w="5103" w:type="dxa"/>
            <w:tcBorders>
              <w:top w:val="nil"/>
              <w:bottom w:val="nil"/>
            </w:tcBorders>
          </w:tcPr>
          <w:p w:rsidR="004A462C" w:rsidRPr="003B0692" w:rsidRDefault="004A462C" w:rsidP="005D11DA">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Voir réponses aux questions 5 et suivantes -</w:t>
            </w:r>
            <w:r w:rsidR="00BB442F">
              <w:rPr>
                <w:rFonts w:ascii="Verdana" w:hAnsi="Verdana"/>
                <w:sz w:val="20"/>
                <w:szCs w:val="20"/>
                <w:lang w:val="fr-FR"/>
              </w:rPr>
              <w:fldChar w:fldCharType="end"/>
            </w:r>
          </w:p>
        </w:tc>
      </w:tr>
      <w:tr w:rsidR="004A462C" w:rsidRPr="003B0692" w:rsidTr="00903900">
        <w:trPr>
          <w:trHeight w:val="356"/>
          <w:jc w:val="center"/>
        </w:trPr>
        <w:tc>
          <w:tcPr>
            <w:tcW w:w="5103" w:type="dxa"/>
            <w:vMerge/>
          </w:tcPr>
          <w:p w:rsidR="004A462C" w:rsidRPr="003B0692" w:rsidRDefault="004A462C" w:rsidP="00C139D3">
            <w:pPr>
              <w:pStyle w:val="text-n"/>
              <w:keepNext w:val="0"/>
              <w:jc w:val="left"/>
              <w:rPr>
                <w:szCs w:val="20"/>
                <w:lang w:val="fr-CA"/>
              </w:rPr>
            </w:pPr>
          </w:p>
        </w:tc>
        <w:tc>
          <w:tcPr>
            <w:tcW w:w="5103" w:type="dxa"/>
            <w:tcBorders>
              <w:top w:val="nil"/>
              <w:bottom w:val="nil"/>
            </w:tcBorders>
          </w:tcPr>
          <w:p w:rsidR="004A462C" w:rsidRPr="003B0692" w:rsidRDefault="00BB442F"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r w:rsidR="004A462C" w:rsidRPr="003B0692" w:rsidTr="00903900">
        <w:trPr>
          <w:trHeight w:val="356"/>
          <w:jc w:val="center"/>
        </w:trPr>
        <w:tc>
          <w:tcPr>
            <w:tcW w:w="5103" w:type="dxa"/>
            <w:vMerge/>
          </w:tcPr>
          <w:p w:rsidR="004A462C" w:rsidRPr="003B0692" w:rsidRDefault="004A462C" w:rsidP="00C139D3">
            <w:pPr>
              <w:pStyle w:val="text-n"/>
              <w:keepNext w:val="0"/>
              <w:jc w:val="left"/>
              <w:rPr>
                <w:szCs w:val="20"/>
                <w:lang w:val="fr-CA"/>
              </w:rPr>
            </w:pPr>
          </w:p>
        </w:tc>
        <w:tc>
          <w:tcPr>
            <w:tcW w:w="5103" w:type="dxa"/>
            <w:tcBorders>
              <w:top w:val="nil"/>
            </w:tcBorders>
          </w:tcPr>
          <w:p w:rsidR="004A462C" w:rsidRPr="003B0692" w:rsidRDefault="004A462C" w:rsidP="005D11DA">
            <w:pPr>
              <w:tabs>
                <w:tab w:val="left" w:pos="567"/>
              </w:tabs>
              <w:spacing w:after="120"/>
              <w:rPr>
                <w:rFonts w:ascii="Verdana" w:hAnsi="Verdana" w:cs="Arial"/>
                <w:sz w:val="20"/>
                <w:szCs w:val="20"/>
                <w:lang w:val="fr-CA" w:eastAsia="ko-KR"/>
              </w:rPr>
            </w:pP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bl>
    <w:p w:rsidR="004A462C" w:rsidRPr="003B0692" w:rsidRDefault="004A462C">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8C4E50">
        <w:trPr>
          <w:trHeight w:val="20"/>
          <w:jc w:val="center"/>
        </w:trPr>
        <w:tc>
          <w:tcPr>
            <w:tcW w:w="10206" w:type="dxa"/>
            <w:gridSpan w:val="2"/>
            <w:shd w:val="clear" w:color="auto" w:fill="D9D9D9"/>
          </w:tcPr>
          <w:p w:rsidR="004A462C" w:rsidRPr="003B0692" w:rsidRDefault="004A462C" w:rsidP="00B45A9B">
            <w:pPr>
              <w:pStyle w:val="HEAD2PD3"/>
              <w:ind w:left="567" w:hanging="567"/>
              <w:rPr>
                <w:lang w:val="fr-CA" w:eastAsia="ko-KR"/>
              </w:rPr>
            </w:pPr>
            <w:r w:rsidRPr="003B0692">
              <w:rPr>
                <w:lang w:val="fr-CA" w:eastAsia="ko-KR"/>
              </w:rPr>
              <w:t>5.</w:t>
            </w:r>
            <w:r w:rsidRPr="003B0692">
              <w:rPr>
                <w:lang w:val="fr-CA" w:eastAsia="ko-KR"/>
              </w:rPr>
              <w:tab/>
              <w:t>critères de compétence et loi applicable aux ordonnances de protection dans votre état ou territoire</w:t>
            </w:r>
          </w:p>
        </w:tc>
      </w:tr>
      <w:tr w:rsidR="004A462C" w:rsidRPr="00652DF7" w:rsidTr="008C4E50">
        <w:trPr>
          <w:trHeight w:val="415"/>
          <w:jc w:val="center"/>
        </w:trPr>
        <w:tc>
          <w:tcPr>
            <w:tcW w:w="5103" w:type="dxa"/>
            <w:vMerge w:val="restart"/>
          </w:tcPr>
          <w:p w:rsidR="004A462C" w:rsidRPr="003B0692" w:rsidRDefault="004A462C" w:rsidP="00B45A9B">
            <w:pPr>
              <w:ind w:left="567" w:hanging="567"/>
              <w:jc w:val="both"/>
              <w:rPr>
                <w:rFonts w:ascii="Verdana" w:hAnsi="Verdana" w:cs="Arial"/>
                <w:sz w:val="20"/>
                <w:szCs w:val="20"/>
                <w:lang w:val="fr-CA" w:eastAsia="ko-KR"/>
              </w:rPr>
            </w:pPr>
            <w:r w:rsidRPr="003B0692">
              <w:rPr>
                <w:rFonts w:ascii="Verdana" w:hAnsi="Verdana"/>
                <w:sz w:val="20"/>
                <w:szCs w:val="20"/>
                <w:lang w:val="fr-CA"/>
              </w:rPr>
              <w:t>5.1.</w:t>
            </w:r>
            <w:r w:rsidRPr="003B0692">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4A462C" w:rsidRPr="003B0692" w:rsidRDefault="004A462C" w:rsidP="00B45A9B">
            <w:pPr>
              <w:ind w:left="567" w:hanging="567"/>
              <w:jc w:val="both"/>
              <w:rPr>
                <w:rFonts w:ascii="Verdana" w:hAnsi="Verdana" w:cs="Arial"/>
                <w:sz w:val="20"/>
                <w:szCs w:val="20"/>
                <w:lang w:val="fr-CA" w:eastAsia="ko-KR"/>
              </w:rPr>
            </w:pPr>
          </w:p>
        </w:tc>
        <w:tc>
          <w:tcPr>
            <w:tcW w:w="5103" w:type="dxa"/>
            <w:tcBorders>
              <w:bottom w:val="nil"/>
            </w:tcBorders>
          </w:tcPr>
          <w:p w:rsidR="004A462C" w:rsidRPr="008C4E50" w:rsidRDefault="00BB442F"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Présence physique dans l’État ou territoire de la personne sollicitant une protection</w:t>
            </w:r>
          </w:p>
        </w:tc>
      </w:tr>
      <w:tr w:rsidR="004A462C" w:rsidRPr="00652DF7" w:rsidTr="008C4E50">
        <w:trPr>
          <w:trHeight w:val="413"/>
          <w:jc w:val="center"/>
        </w:trPr>
        <w:tc>
          <w:tcPr>
            <w:tcW w:w="5103" w:type="dxa"/>
            <w:vMerge/>
          </w:tcPr>
          <w:p w:rsidR="004A462C" w:rsidRPr="003B0692" w:rsidRDefault="004A462C" w:rsidP="00B45A9B">
            <w:pPr>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Présence physique future dans l’État ou territoire de la personne sollicitant une protection</w:t>
            </w:r>
          </w:p>
        </w:tc>
      </w:tr>
      <w:tr w:rsidR="004A462C" w:rsidRPr="00652DF7" w:rsidTr="008C4E50">
        <w:trPr>
          <w:trHeight w:val="413"/>
          <w:jc w:val="center"/>
        </w:trPr>
        <w:tc>
          <w:tcPr>
            <w:tcW w:w="5103" w:type="dxa"/>
            <w:vMerge/>
          </w:tcPr>
          <w:p w:rsidR="004A462C" w:rsidRPr="003B0692" w:rsidRDefault="004A462C" w:rsidP="00B45A9B">
            <w:pPr>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Présence physique du défendeur dans l’État ou territoire</w:t>
            </w:r>
          </w:p>
        </w:tc>
      </w:tr>
      <w:tr w:rsidR="004A462C" w:rsidRPr="003B0692" w:rsidTr="008C4E50">
        <w:trPr>
          <w:trHeight w:val="413"/>
          <w:jc w:val="center"/>
        </w:trPr>
        <w:tc>
          <w:tcPr>
            <w:tcW w:w="5103" w:type="dxa"/>
            <w:vMerge/>
          </w:tcPr>
          <w:p w:rsidR="004A462C" w:rsidRPr="003B0692" w:rsidRDefault="004A462C" w:rsidP="00B45A9B">
            <w:pPr>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 xml:space="preserve">Autre : </w:t>
            </w:r>
          </w:p>
        </w:tc>
      </w:tr>
      <w:tr w:rsidR="004A462C" w:rsidRPr="003B0692" w:rsidTr="008C4E50">
        <w:trPr>
          <w:trHeight w:val="413"/>
          <w:jc w:val="center"/>
        </w:trPr>
        <w:tc>
          <w:tcPr>
            <w:tcW w:w="5103" w:type="dxa"/>
            <w:vMerge/>
          </w:tcPr>
          <w:p w:rsidR="004A462C" w:rsidRPr="003B0692" w:rsidRDefault="004A462C" w:rsidP="00B45A9B">
            <w:pPr>
              <w:ind w:left="567" w:hanging="567"/>
              <w:jc w:val="both"/>
              <w:rPr>
                <w:rFonts w:ascii="Verdana" w:hAnsi="Verdana"/>
                <w:sz w:val="20"/>
                <w:szCs w:val="20"/>
                <w:lang w:val="fr-CA"/>
              </w:rPr>
            </w:pPr>
          </w:p>
        </w:tc>
        <w:tc>
          <w:tcPr>
            <w:tcW w:w="5103" w:type="dxa"/>
            <w:tcBorders>
              <w:top w:val="nil"/>
              <w:bottom w:val="nil"/>
            </w:tcBorders>
          </w:tcPr>
          <w:p w:rsidR="004A462C" w:rsidRPr="003B0692" w:rsidRDefault="004A462C"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8C4E50">
        <w:trPr>
          <w:trHeight w:val="413"/>
          <w:jc w:val="center"/>
        </w:trPr>
        <w:tc>
          <w:tcPr>
            <w:tcW w:w="5103" w:type="dxa"/>
            <w:vMerge/>
          </w:tcPr>
          <w:p w:rsidR="004A462C" w:rsidRPr="003B0692" w:rsidRDefault="004A462C" w:rsidP="00B45A9B">
            <w:pPr>
              <w:ind w:left="567" w:hanging="567"/>
              <w:jc w:val="both"/>
              <w:rPr>
                <w:rFonts w:ascii="Verdana" w:hAnsi="Verdana"/>
                <w:sz w:val="20"/>
                <w:szCs w:val="20"/>
                <w:lang w:val="fr-CA"/>
              </w:rPr>
            </w:pPr>
          </w:p>
        </w:tc>
        <w:tc>
          <w:tcPr>
            <w:tcW w:w="5103" w:type="dxa"/>
            <w:tcBorders>
              <w:top w:val="nil"/>
            </w:tcBorders>
          </w:tcPr>
          <w:p w:rsidR="004A462C" w:rsidRPr="003B0692" w:rsidRDefault="004A462C" w:rsidP="008C4E50">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Voir les articles 3136, 3138, 3140 C.c.Q.-</w:t>
            </w:r>
            <w:r w:rsidR="00BB442F">
              <w:rPr>
                <w:rFonts w:ascii="Verdana" w:hAnsi="Verdana"/>
                <w:sz w:val="20"/>
                <w:szCs w:val="20"/>
                <w:lang w:val="fr-FR"/>
              </w:rPr>
              <w:fldChar w:fldCharType="end"/>
            </w:r>
          </w:p>
        </w:tc>
      </w:tr>
      <w:tr w:rsidR="004A462C" w:rsidRPr="00CD1897" w:rsidTr="008C4E50">
        <w:trPr>
          <w:trHeight w:val="434"/>
          <w:jc w:val="center"/>
        </w:trPr>
        <w:tc>
          <w:tcPr>
            <w:tcW w:w="5103" w:type="dxa"/>
            <w:vMerge w:val="restart"/>
          </w:tcPr>
          <w:p w:rsidR="004A462C" w:rsidRPr="003B0692" w:rsidRDefault="004A462C" w:rsidP="00B45A9B">
            <w:pPr>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5.2.</w:t>
            </w:r>
            <w:r w:rsidRPr="003B0692">
              <w:rPr>
                <w:rFonts w:ascii="Verdana" w:hAnsi="Verdana" w:cs="Arial"/>
                <w:sz w:val="20"/>
                <w:szCs w:val="20"/>
                <w:lang w:val="fr-CA" w:eastAsia="ko-KR"/>
              </w:rPr>
              <w:tab/>
              <w:t>Précisez quelle sera la loi applicable à l’établissement d’une ordonnance de protection</w:t>
            </w:r>
            <w:r>
              <w:rPr>
                <w:rFonts w:ascii="Verdana" w:hAnsi="Verdana" w:cs="Arial"/>
                <w:sz w:val="20"/>
                <w:szCs w:val="20"/>
                <w:lang w:val="fr-CA" w:eastAsia="ko-KR"/>
              </w:rPr>
              <w:t xml:space="preserve"> dans votre </w:t>
            </w:r>
            <w:r w:rsidRPr="003B0692">
              <w:rPr>
                <w:rFonts w:ascii="Verdana" w:hAnsi="Verdana" w:cs="Arial"/>
                <w:sz w:val="20"/>
                <w:szCs w:val="20"/>
                <w:lang w:val="fr-CA"/>
              </w:rPr>
              <w:t>É</w:t>
            </w:r>
            <w:r>
              <w:rPr>
                <w:rFonts w:ascii="Verdana" w:hAnsi="Verdana" w:cs="Arial"/>
                <w:sz w:val="20"/>
                <w:szCs w:val="20"/>
                <w:lang w:val="fr-CA" w:eastAsia="ko-KR"/>
              </w:rPr>
              <w:t>tat ou territoire</w:t>
            </w:r>
            <w:r w:rsidRPr="003B0692">
              <w:rPr>
                <w:rFonts w:ascii="Verdana" w:hAnsi="Verdana" w:cs="Arial"/>
                <w:sz w:val="20"/>
                <w:szCs w:val="20"/>
                <w:lang w:val="fr-CA" w:eastAsia="ko-KR"/>
              </w:rPr>
              <w:t xml:space="preserve">.  </w:t>
            </w:r>
          </w:p>
          <w:p w:rsidR="004A462C" w:rsidRPr="003B0692" w:rsidRDefault="004A462C" w:rsidP="00B45A9B">
            <w:pPr>
              <w:ind w:left="567" w:hanging="567"/>
              <w:jc w:val="both"/>
              <w:rPr>
                <w:rFonts w:ascii="Verdana" w:hAnsi="Verdana" w:cs="Arial"/>
                <w:sz w:val="20"/>
                <w:szCs w:val="20"/>
                <w:lang w:val="fr-CA"/>
              </w:rPr>
            </w:pPr>
          </w:p>
        </w:tc>
        <w:tc>
          <w:tcPr>
            <w:tcW w:w="5103" w:type="dxa"/>
            <w:tcBorders>
              <w:bottom w:val="nil"/>
            </w:tcBorders>
          </w:tcPr>
          <w:p w:rsidR="004A462C" w:rsidRPr="008C4E50" w:rsidRDefault="00BB442F"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Loi du for</w:t>
            </w:r>
          </w:p>
        </w:tc>
      </w:tr>
      <w:tr w:rsidR="004A462C" w:rsidRPr="00CD1897" w:rsidTr="008C4E50">
        <w:trPr>
          <w:trHeight w:val="194"/>
          <w:jc w:val="center"/>
        </w:trPr>
        <w:tc>
          <w:tcPr>
            <w:tcW w:w="5103" w:type="dxa"/>
            <w:vMerge/>
          </w:tcPr>
          <w:p w:rsidR="004A462C" w:rsidRPr="003B0692" w:rsidRDefault="004A462C" w:rsidP="00B45A9B">
            <w:pPr>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t>Autre loi</w:t>
            </w:r>
          </w:p>
        </w:tc>
      </w:tr>
      <w:tr w:rsidR="004A462C" w:rsidRPr="00652DF7" w:rsidTr="008C4E50">
        <w:trPr>
          <w:trHeight w:val="193"/>
          <w:jc w:val="center"/>
        </w:trPr>
        <w:tc>
          <w:tcPr>
            <w:tcW w:w="5103" w:type="dxa"/>
            <w:vMerge/>
          </w:tcPr>
          <w:p w:rsidR="004A462C" w:rsidRPr="003B0692" w:rsidRDefault="004A462C" w:rsidP="00B45A9B">
            <w:pPr>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en indiquant les règles de conflit de lois applicables :</w:t>
            </w:r>
            <w:r>
              <w:rPr>
                <w:rFonts w:ascii="Verdana" w:hAnsi="Verdana" w:cs="Arial"/>
                <w:sz w:val="20"/>
                <w:szCs w:val="20"/>
                <w:lang w:val="fr-CA" w:eastAsia="ko-KR"/>
              </w:rPr>
              <w:t xml:space="preserve"> </w:t>
            </w:r>
            <w:r>
              <w:rPr>
                <w:rFonts w:ascii="Verdana" w:hAnsi="Verdana" w:cs="Arial"/>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art. 3084 et 3132 C.c.Q.</w:t>
            </w:r>
            <w:r w:rsidR="00BB442F">
              <w:rPr>
                <w:rFonts w:ascii="Verdana" w:hAnsi="Verdana"/>
                <w:sz w:val="20"/>
                <w:szCs w:val="20"/>
                <w:lang w:val="fr-FR"/>
              </w:rPr>
              <w:fldChar w:fldCharType="end"/>
            </w:r>
          </w:p>
        </w:tc>
      </w:tr>
    </w:tbl>
    <w:p w:rsidR="004A462C" w:rsidRPr="003B0692" w:rsidRDefault="004A462C" w:rsidP="008B364F">
      <w:pPr>
        <w:rPr>
          <w:rFonts w:ascii="Verdana" w:hAnsi="Verdana"/>
          <w:sz w:val="20"/>
          <w:szCs w:val="20"/>
          <w:lang w:val="fr-CA"/>
        </w:rPr>
      </w:pPr>
    </w:p>
    <w:p w:rsidR="004A462C" w:rsidRPr="004E2593" w:rsidRDefault="004A462C">
      <w:pPr>
        <w:rPr>
          <w:lang w:val="fr-FR"/>
        </w:rPr>
      </w:pPr>
      <w:r w:rsidRPr="004E2593">
        <w:rPr>
          <w:b/>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6C536E">
        <w:trPr>
          <w:trHeight w:val="367"/>
          <w:jc w:val="center"/>
        </w:trPr>
        <w:tc>
          <w:tcPr>
            <w:tcW w:w="10206" w:type="dxa"/>
            <w:gridSpan w:val="2"/>
            <w:shd w:val="clear" w:color="auto" w:fill="D9D9D9"/>
          </w:tcPr>
          <w:p w:rsidR="004A462C" w:rsidRPr="003B0692" w:rsidRDefault="004A462C" w:rsidP="00BB7E9C">
            <w:pPr>
              <w:pStyle w:val="HEAD2PD3"/>
              <w:ind w:left="567" w:hanging="567"/>
              <w:rPr>
                <w:lang w:val="fr-CA" w:eastAsia="ko-KR"/>
              </w:rPr>
            </w:pPr>
            <w:r w:rsidRPr="003B0692">
              <w:rPr>
                <w:lang w:val="fr-CA" w:eastAsia="ko-KR"/>
              </w:rPr>
              <w:lastRenderedPageBreak/>
              <w:t>6.</w:t>
            </w:r>
            <w:r w:rsidRPr="003B0692">
              <w:rPr>
                <w:lang w:val="fr-CA" w:eastAsia="ko-KR"/>
              </w:rPr>
              <w:tab/>
              <w:t>informations nécessaires à l’introduction de demandes d’établissement d’ordonnances de protection nationales</w:t>
            </w:r>
          </w:p>
        </w:tc>
      </w:tr>
      <w:tr w:rsidR="004A462C" w:rsidRPr="00652DF7" w:rsidTr="006C536E">
        <w:trPr>
          <w:trHeight w:val="459"/>
          <w:jc w:val="center"/>
        </w:trPr>
        <w:tc>
          <w:tcPr>
            <w:tcW w:w="5103" w:type="dxa"/>
            <w:vMerge w:val="restart"/>
          </w:tcPr>
          <w:p w:rsidR="004A462C" w:rsidRPr="003B0692" w:rsidRDefault="004A462C" w:rsidP="00BB7E9C">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t>6.1.</w:t>
            </w:r>
            <w:r w:rsidRPr="003B0692">
              <w:rPr>
                <w:rFonts w:ascii="Verdana" w:hAnsi="Verdana"/>
                <w:sz w:val="20"/>
                <w:szCs w:val="20"/>
                <w:lang w:val="fr-CA"/>
              </w:rPr>
              <w:tab/>
            </w:r>
            <w:r w:rsidRPr="003B0692">
              <w:rPr>
                <w:rFonts w:ascii="Verdana" w:hAnsi="Verdana" w:cs="Arial"/>
                <w:sz w:val="20"/>
                <w:szCs w:val="20"/>
                <w:lang w:val="fr-CA"/>
              </w:rPr>
              <w:t>Votre État ou territoire dispose-t-il d’un formulaire obligatoire ou recommandé pour les demandes d’établissement d’ordonnances de protection ?</w:t>
            </w:r>
          </w:p>
          <w:p w:rsidR="004A462C" w:rsidRPr="003B0692" w:rsidRDefault="004A462C" w:rsidP="00BB7E9C">
            <w:pPr>
              <w:tabs>
                <w:tab w:val="left" w:pos="567"/>
              </w:tabs>
              <w:ind w:left="567" w:hanging="567"/>
              <w:jc w:val="both"/>
              <w:rPr>
                <w:rFonts w:ascii="Verdana" w:hAnsi="Verdana" w:cs="Arial"/>
                <w:sz w:val="20"/>
                <w:szCs w:val="20"/>
                <w:lang w:val="fr-CA" w:eastAsia="ko-KR"/>
              </w:rPr>
            </w:pPr>
          </w:p>
        </w:tc>
        <w:tc>
          <w:tcPr>
            <w:tcW w:w="5103" w:type="dxa"/>
            <w:tcBorders>
              <w:bottom w:val="nil"/>
            </w:tcBorders>
          </w:tcPr>
          <w:p w:rsidR="004A462C" w:rsidRPr="006C536E" w:rsidRDefault="004A462C" w:rsidP="006C536E">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d’établissement standard publié par la Conférence de La Haye</w:t>
            </w:r>
          </w:p>
        </w:tc>
      </w:tr>
      <w:tr w:rsidR="004A462C" w:rsidRPr="003B0692" w:rsidTr="006C536E">
        <w:trPr>
          <w:trHeight w:val="456"/>
          <w:jc w:val="center"/>
        </w:trPr>
        <w:tc>
          <w:tcPr>
            <w:tcW w:w="5103" w:type="dxa"/>
            <w:vMerge/>
          </w:tcPr>
          <w:p w:rsidR="004A462C" w:rsidRPr="003B0692" w:rsidRDefault="004A462C" w:rsidP="00BB7E9C">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Oui</w:t>
            </w:r>
          </w:p>
        </w:tc>
      </w:tr>
      <w:tr w:rsidR="004A462C" w:rsidRPr="00652DF7" w:rsidTr="006C536E">
        <w:trPr>
          <w:trHeight w:val="456"/>
          <w:jc w:val="center"/>
        </w:trPr>
        <w:tc>
          <w:tcPr>
            <w:tcW w:w="5103" w:type="dxa"/>
            <w:vMerge/>
          </w:tcPr>
          <w:p w:rsidR="004A462C" w:rsidRPr="003B0692" w:rsidRDefault="004A462C" w:rsidP="00BB7E9C">
            <w:pPr>
              <w:tabs>
                <w:tab w:val="left" w:pos="567"/>
              </w:tabs>
              <w:ind w:left="567" w:hanging="567"/>
              <w:jc w:val="both"/>
              <w:rPr>
                <w:rFonts w:ascii="Verdana" w:hAnsi="Verdana"/>
                <w:sz w:val="20"/>
                <w:szCs w:val="20"/>
                <w:lang w:val="fr-CA"/>
              </w:rPr>
            </w:pPr>
          </w:p>
        </w:tc>
        <w:tc>
          <w:tcPr>
            <w:tcW w:w="5103" w:type="dxa"/>
            <w:tcBorders>
              <w:top w:val="nil"/>
              <w:bottom w:val="nil"/>
            </w:tcBorders>
          </w:tcPr>
          <w:p w:rsidR="004A462C" w:rsidRPr="003B0692" w:rsidRDefault="00BB442F"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Joignez un exemplaire de ce formulaire et / ou donnez le lien vers un site web où il peut être téléchargé :</w:t>
            </w:r>
            <w:r w:rsidR="004A462C">
              <w:rPr>
                <w:rFonts w:ascii="Verdana" w:hAnsi="Verdana" w:cs="Verdana"/>
                <w:sz w:val="20"/>
                <w:szCs w:val="20"/>
                <w:lang w:val="fr-CA" w:eastAsia="ko-KR"/>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r w:rsidR="004A462C" w:rsidRPr="006C536E" w:rsidTr="006C536E">
        <w:trPr>
          <w:trHeight w:val="456"/>
          <w:jc w:val="center"/>
        </w:trPr>
        <w:tc>
          <w:tcPr>
            <w:tcW w:w="5103" w:type="dxa"/>
            <w:vMerge/>
          </w:tcPr>
          <w:p w:rsidR="004A462C" w:rsidRPr="003B0692" w:rsidRDefault="004A462C" w:rsidP="00BB7E9C">
            <w:pPr>
              <w:tabs>
                <w:tab w:val="left" w:pos="567"/>
              </w:tabs>
              <w:ind w:left="567" w:hanging="567"/>
              <w:jc w:val="both"/>
              <w:rPr>
                <w:rFonts w:ascii="Verdana" w:hAnsi="Verdana"/>
                <w:sz w:val="20"/>
                <w:szCs w:val="20"/>
                <w:lang w:val="fr-CA"/>
              </w:rPr>
            </w:pPr>
          </w:p>
        </w:tc>
        <w:tc>
          <w:tcPr>
            <w:tcW w:w="5103" w:type="dxa"/>
            <w:tcBorders>
              <w:top w:val="nil"/>
            </w:tcBorders>
          </w:tcPr>
          <w:p w:rsidR="004A462C" w:rsidRPr="003B0692" w:rsidRDefault="00BB442F"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Non</w:t>
            </w:r>
          </w:p>
        </w:tc>
      </w:tr>
      <w:tr w:rsidR="004A462C" w:rsidRPr="003B0692" w:rsidTr="006C536E">
        <w:trPr>
          <w:trHeight w:val="360"/>
          <w:jc w:val="center"/>
        </w:trPr>
        <w:tc>
          <w:tcPr>
            <w:tcW w:w="5103" w:type="dxa"/>
          </w:tcPr>
          <w:p w:rsidR="004A462C" w:rsidRPr="00960C8B" w:rsidRDefault="004A462C" w:rsidP="00BB7E9C">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6.2.</w:t>
            </w:r>
            <w:r w:rsidRPr="00960C8B">
              <w:rPr>
                <w:rFonts w:ascii="Verdana" w:hAnsi="Verdana" w:cs="Arial"/>
                <w:sz w:val="20"/>
                <w:szCs w:val="20"/>
                <w:highlight w:val="darkGray"/>
                <w:lang w:val="fr-CA" w:eastAsia="ko-KR"/>
              </w:rPr>
              <w:tab/>
            </w:r>
            <w:r w:rsidRPr="00960C8B">
              <w:rPr>
                <w:rFonts w:ascii="Verdana" w:hAnsi="Verdana" w:cs="Arial"/>
                <w:sz w:val="20"/>
                <w:szCs w:val="20"/>
                <w:highlight w:val="darkGray"/>
                <w:lang w:val="fr-CA"/>
              </w:rPr>
              <w:t>Quelles sont les informations requises dans le cadre d’une demande d’établissement d’une ordonnance de protection </w:t>
            </w:r>
            <w:r w:rsidRPr="00960C8B">
              <w:rPr>
                <w:rFonts w:ascii="Verdana" w:hAnsi="Verdana" w:cs="Arial"/>
                <w:sz w:val="20"/>
                <w:szCs w:val="20"/>
                <w:highlight w:val="darkGray"/>
                <w:lang w:val="fr-CA" w:eastAsia="ko-KR"/>
              </w:rPr>
              <w:t>?</w:t>
            </w:r>
          </w:p>
          <w:p w:rsidR="004A462C" w:rsidRPr="00960C8B" w:rsidRDefault="004A462C" w:rsidP="00BB7E9C">
            <w:pPr>
              <w:tabs>
                <w:tab w:val="left" w:pos="567"/>
              </w:tabs>
              <w:ind w:left="567" w:hanging="567"/>
              <w:jc w:val="both"/>
              <w:rPr>
                <w:rFonts w:ascii="Verdana" w:hAnsi="Verdana" w:cs="Arial"/>
                <w:sz w:val="20"/>
                <w:szCs w:val="20"/>
                <w:highlight w:val="darkGray"/>
                <w:lang w:val="fr-CA" w:eastAsia="ko-KR"/>
              </w:rPr>
            </w:pPr>
          </w:p>
          <w:p w:rsidR="004A462C" w:rsidRPr="00960C8B" w:rsidRDefault="004A462C" w:rsidP="00BB7E9C">
            <w:pPr>
              <w:tabs>
                <w:tab w:val="left" w:pos="567"/>
              </w:tabs>
              <w:ind w:left="567" w:hanging="567"/>
              <w:jc w:val="both"/>
              <w:rPr>
                <w:rFonts w:ascii="Verdana" w:hAnsi="Verdana" w:cs="Arial"/>
                <w:sz w:val="20"/>
                <w:szCs w:val="20"/>
                <w:highlight w:val="darkGray"/>
                <w:lang w:val="fr-CA"/>
              </w:rPr>
            </w:pPr>
          </w:p>
        </w:tc>
        <w:tc>
          <w:tcPr>
            <w:tcW w:w="5103" w:type="dxa"/>
          </w:tcPr>
          <w:p w:rsidR="004A462C" w:rsidRPr="00960C8B" w:rsidRDefault="004A462C"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le</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4A462C" w:rsidRPr="00960C8B" w:rsidRDefault="004A462C"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4A462C" w:rsidRPr="00960C8B" w:rsidRDefault="004A462C"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4A462C" w:rsidRPr="00960C8B" w:rsidRDefault="004A462C"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 xml:space="preserve">Concernant le </w:t>
            </w:r>
            <w:r w:rsidRPr="00960C8B">
              <w:rPr>
                <w:rFonts w:ascii="Verdana" w:hAnsi="Verdana" w:cs="Arial"/>
                <w:sz w:val="20"/>
                <w:szCs w:val="20"/>
                <w:highlight w:val="darkGray"/>
                <w:u w:val="single"/>
                <w:lang w:val="fr-CA" w:eastAsia="ko-KR"/>
              </w:rPr>
              <w:t xml:space="preserve">défendeur : </w:t>
            </w:r>
          </w:p>
          <w:p w:rsidR="004A462C" w:rsidRPr="00960C8B" w:rsidRDefault="004A462C"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4A462C" w:rsidRPr="00960C8B" w:rsidRDefault="004A462C"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4A462C" w:rsidRPr="00960C8B" w:rsidRDefault="004A462C"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4A462C" w:rsidRPr="00960C8B" w:rsidRDefault="004A462C"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4A462C" w:rsidRPr="00960C8B" w:rsidRDefault="004A462C" w:rsidP="00A3049D">
            <w:pPr>
              <w:tabs>
                <w:tab w:val="left" w:pos="567"/>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u w:val="single"/>
                <w:lang w:val="fr-CA"/>
              </w:rPr>
              <w:t>Autres informations </w:t>
            </w:r>
            <w:r w:rsidRPr="00960C8B">
              <w:rPr>
                <w:rFonts w:ascii="Verdana" w:hAnsi="Verdana" w:cs="Arial"/>
                <w:sz w:val="20"/>
                <w:szCs w:val="20"/>
                <w:highlight w:val="darkGray"/>
                <w:lang w:val="fr-CA"/>
              </w:rPr>
              <w:t>:</w:t>
            </w:r>
          </w:p>
          <w:p w:rsidR="004A462C" w:rsidRPr="00960C8B" w:rsidRDefault="004A462C"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Précisez :</w:t>
            </w:r>
          </w:p>
          <w:p w:rsidR="004A462C" w:rsidRPr="00960C8B" w:rsidRDefault="004A462C" w:rsidP="00BB7E9C">
            <w:pPr>
              <w:tabs>
                <w:tab w:val="left" w:pos="567"/>
              </w:tabs>
              <w:spacing w:after="120"/>
              <w:ind w:left="567" w:hanging="567"/>
              <w:jc w:val="both"/>
              <w:rPr>
                <w:rFonts w:ascii="Verdana" w:hAnsi="Verdana" w:cs="Arial"/>
                <w:sz w:val="20"/>
                <w:szCs w:val="20"/>
                <w:highlight w:val="darkGray"/>
                <w:u w:val="single"/>
                <w:lang w:val="fr-CA" w:eastAsia="ko-KR"/>
              </w:rPr>
            </w:pPr>
          </w:p>
        </w:tc>
      </w:tr>
      <w:tr w:rsidR="004A462C" w:rsidRPr="003B0692" w:rsidTr="001A2D90">
        <w:trPr>
          <w:trHeight w:val="367"/>
          <w:jc w:val="center"/>
        </w:trPr>
        <w:tc>
          <w:tcPr>
            <w:tcW w:w="5103" w:type="dxa"/>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6.3.</w:t>
            </w:r>
            <w:r w:rsidRPr="003B0692">
              <w:rPr>
                <w:rFonts w:ascii="Verdana" w:hAnsi="Verdana" w:cs="Arial"/>
                <w:sz w:val="20"/>
                <w:szCs w:val="20"/>
                <w:lang w:val="fr-CA" w:eastAsia="ko-KR"/>
              </w:rPr>
              <w:tab/>
              <w:t xml:space="preserve">Quels sont les documents requis dans le cadre d’une demande d’établissement d’une ordonnance de protection ? </w:t>
            </w:r>
            <w:r w:rsidRPr="003B0692">
              <w:rPr>
                <w:rFonts w:ascii="Verdana" w:hAnsi="Verdana" w:cs="Verdana"/>
                <w:sz w:val="20"/>
                <w:szCs w:val="20"/>
                <w:lang w:val="fr-CA" w:eastAsia="ko-KR"/>
              </w:rPr>
              <w:t>Précisez.</w:t>
            </w:r>
          </w:p>
        </w:tc>
        <w:tc>
          <w:tcPr>
            <w:tcW w:w="5103" w:type="dxa"/>
          </w:tcPr>
          <w:p w:rsidR="004A462C" w:rsidRPr="003B0692" w:rsidRDefault="00BB442F" w:rsidP="00BB7E9C">
            <w:pPr>
              <w:tabs>
                <w:tab w:val="left" w:pos="567"/>
              </w:tabs>
              <w:spacing w:after="120"/>
              <w:ind w:left="567" w:hanging="567"/>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Une requête introductive d'instance.</w:t>
            </w:r>
            <w:r>
              <w:rPr>
                <w:rFonts w:ascii="Verdana" w:hAnsi="Verdana"/>
                <w:sz w:val="20"/>
                <w:szCs w:val="20"/>
                <w:lang w:val="fr-FR"/>
              </w:rPr>
              <w:fldChar w:fldCharType="end"/>
            </w:r>
          </w:p>
        </w:tc>
      </w:tr>
      <w:tr w:rsidR="004A462C" w:rsidRPr="003B0692" w:rsidTr="001A2D90">
        <w:trPr>
          <w:trHeight w:val="245"/>
          <w:jc w:val="center"/>
        </w:trPr>
        <w:tc>
          <w:tcPr>
            <w:tcW w:w="5103" w:type="dxa"/>
            <w:vMerge w:val="restart"/>
          </w:tcPr>
          <w:p w:rsidR="004A462C" w:rsidRPr="003B0692" w:rsidRDefault="004A462C"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6.4.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bottom w:val="nil"/>
            </w:tcBorders>
          </w:tcPr>
          <w:p w:rsidR="004A462C" w:rsidRPr="003B0692" w:rsidRDefault="00BB442F"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Pr>
                <w:rFonts w:ascii="Verdana" w:hAnsi="Verdana" w:cs="Arial"/>
                <w:sz w:val="20"/>
                <w:szCs w:val="20"/>
                <w:lang w:val="fr-CA"/>
              </w:rPr>
              <w:t>Oui</w:t>
            </w:r>
            <w:r w:rsidR="004A462C" w:rsidRPr="003B0692">
              <w:rPr>
                <w:rFonts w:ascii="Verdana" w:hAnsi="Verdana" w:cs="Arial"/>
                <w:sz w:val="20"/>
                <w:szCs w:val="20"/>
                <w:lang w:val="fr-CA"/>
              </w:rPr>
              <w:t xml:space="preserve"> </w:t>
            </w:r>
          </w:p>
        </w:tc>
      </w:tr>
      <w:tr w:rsidR="004A462C" w:rsidRPr="00652DF7" w:rsidTr="001A2D90">
        <w:trPr>
          <w:trHeight w:val="244"/>
          <w:jc w:val="center"/>
        </w:trPr>
        <w:tc>
          <w:tcPr>
            <w:tcW w:w="5103" w:type="dxa"/>
            <w:vMerge/>
          </w:tcPr>
          <w:p w:rsidR="004A462C" w:rsidRPr="003B0692" w:rsidRDefault="004A462C"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bottom w:val="nil"/>
            </w:tcBorders>
          </w:tcPr>
          <w:p w:rsidR="004A462C" w:rsidRPr="00E66CA7" w:rsidRDefault="004A462C" w:rsidP="00E66CA7">
            <w:pPr>
              <w:tabs>
                <w:tab w:val="left" w:pos="567"/>
              </w:tabs>
              <w:spacing w:after="120"/>
              <w:ind w:left="567" w:hanging="567"/>
              <w:rPr>
                <w:rFonts w:ascii="Verdana" w:hAnsi="Verdana"/>
                <w:sz w:val="20"/>
                <w:szCs w:val="20"/>
                <w:lang w:val="fr-FR"/>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 xml:space="preserve">En matière civile et familiale, le Nouveau Code de procédure civile qui devrait entrer en vigueur à l'automne 2015, prévoit notamment à son article 26 que : </w:t>
            </w:r>
            <w:r w:rsidRPr="00E66CA7">
              <w:rPr>
                <w:rFonts w:ascii="Verdana" w:hAnsi="Verdana"/>
                <w:sz w:val="20"/>
                <w:szCs w:val="20"/>
                <w:lang w:val="fr-FR"/>
              </w:rPr>
              <w:t xml:space="preserve"> </w:t>
            </w:r>
            <w:r>
              <w:rPr>
                <w:rFonts w:ascii="Verdana" w:hAnsi="Verdana"/>
                <w:sz w:val="20"/>
                <w:szCs w:val="20"/>
                <w:lang w:val="fr-FR"/>
              </w:rPr>
              <w:t xml:space="preserve">« </w:t>
            </w:r>
            <w:r w:rsidRPr="00E66CA7">
              <w:rPr>
                <w:rFonts w:ascii="Verdana" w:hAnsi="Verdana"/>
                <w:sz w:val="20"/>
                <w:szCs w:val="20"/>
                <w:lang w:val="fr-FR"/>
              </w:rPr>
              <w:t>Dans l’application du Code, il y a lieu de privilégier l’utilisation de tout</w:t>
            </w:r>
            <w:r>
              <w:rPr>
                <w:rFonts w:ascii="Verdana" w:hAnsi="Verdana"/>
                <w:sz w:val="20"/>
                <w:szCs w:val="20"/>
                <w:lang w:val="fr-FR"/>
              </w:rPr>
              <w:t xml:space="preserve"> </w:t>
            </w:r>
            <w:r w:rsidRPr="00E66CA7">
              <w:rPr>
                <w:rFonts w:ascii="Verdana" w:hAnsi="Verdana"/>
                <w:sz w:val="20"/>
                <w:szCs w:val="20"/>
                <w:lang w:val="fr-FR"/>
              </w:rPr>
              <w:lastRenderedPageBreak/>
              <w:t>moyen technologique approprié qui est disponible tant pour les parties que</w:t>
            </w:r>
            <w:r>
              <w:rPr>
                <w:rFonts w:ascii="Verdana" w:hAnsi="Verdana"/>
                <w:sz w:val="20"/>
                <w:szCs w:val="20"/>
                <w:lang w:val="fr-FR"/>
              </w:rPr>
              <w:t xml:space="preserve"> </w:t>
            </w:r>
            <w:r w:rsidRPr="00E66CA7">
              <w:rPr>
                <w:rFonts w:ascii="Verdana" w:hAnsi="Verdana"/>
                <w:sz w:val="20"/>
                <w:szCs w:val="20"/>
                <w:lang w:val="fr-FR"/>
              </w:rPr>
              <w:t>pour le tribunal en tenant compte, pour ce dernier, de l’environnement</w:t>
            </w:r>
            <w:r>
              <w:rPr>
                <w:rFonts w:ascii="Verdana" w:hAnsi="Verdana"/>
                <w:sz w:val="20"/>
                <w:szCs w:val="20"/>
                <w:lang w:val="fr-FR"/>
              </w:rPr>
              <w:t xml:space="preserve"> </w:t>
            </w:r>
            <w:r w:rsidRPr="00E66CA7">
              <w:rPr>
                <w:rFonts w:ascii="Verdana" w:hAnsi="Verdana"/>
                <w:sz w:val="20"/>
                <w:szCs w:val="20"/>
                <w:lang w:val="fr-FR"/>
              </w:rPr>
              <w:t>technologique qui soutient l’activité des tribunaux.</w:t>
            </w:r>
          </w:p>
          <w:p w:rsidR="004A462C" w:rsidRDefault="004A462C" w:rsidP="00E66CA7">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        </w:t>
            </w:r>
            <w:r w:rsidRPr="00E66CA7">
              <w:rPr>
                <w:rFonts w:ascii="Verdana" w:hAnsi="Verdana"/>
                <w:sz w:val="20"/>
                <w:szCs w:val="20"/>
                <w:lang w:val="fr-FR"/>
              </w:rPr>
              <w:t>Le tribunal peut utiliser un tel moyen ou ordonner qu’il le soit par les parties,</w:t>
            </w:r>
            <w:r>
              <w:rPr>
                <w:rFonts w:ascii="Verdana" w:hAnsi="Verdana"/>
                <w:sz w:val="20"/>
                <w:szCs w:val="20"/>
                <w:lang w:val="fr-FR"/>
              </w:rPr>
              <w:t xml:space="preserve"> </w:t>
            </w:r>
            <w:r w:rsidRPr="00E66CA7">
              <w:rPr>
                <w:rFonts w:ascii="Verdana" w:hAnsi="Verdana"/>
                <w:sz w:val="20"/>
                <w:szCs w:val="20"/>
                <w:lang w:val="fr-FR"/>
              </w:rPr>
              <w:t>même d’office, notamment dans la gestion des instances; il peut aussi, s’il le</w:t>
            </w:r>
            <w:r>
              <w:rPr>
                <w:rFonts w:ascii="Verdana" w:hAnsi="Verdana"/>
                <w:sz w:val="20"/>
                <w:szCs w:val="20"/>
                <w:lang w:val="fr-FR"/>
              </w:rPr>
              <w:t xml:space="preserve"> </w:t>
            </w:r>
            <w:r w:rsidRPr="00E66CA7">
              <w:rPr>
                <w:rFonts w:ascii="Verdana" w:hAnsi="Verdana"/>
                <w:sz w:val="20"/>
                <w:szCs w:val="20"/>
                <w:lang w:val="fr-FR"/>
              </w:rPr>
              <w:t>considère nécessaire, exiger, malgré l’accord des parties, qu’une personne se</w:t>
            </w:r>
            <w:r>
              <w:rPr>
                <w:rFonts w:ascii="Verdana" w:hAnsi="Verdana"/>
                <w:sz w:val="20"/>
                <w:szCs w:val="20"/>
                <w:lang w:val="fr-FR"/>
              </w:rPr>
              <w:t xml:space="preserve"> </w:t>
            </w:r>
            <w:r w:rsidRPr="00E66CA7">
              <w:rPr>
                <w:rFonts w:ascii="Verdana" w:hAnsi="Verdana"/>
                <w:sz w:val="20"/>
                <w:szCs w:val="20"/>
                <w:lang w:val="fr-FR"/>
              </w:rPr>
              <w:t>présente physiquement à une audience, à une conférence ou à un interrogatoire</w:t>
            </w:r>
            <w:r>
              <w:rPr>
                <w:rFonts w:ascii="Verdana" w:hAnsi="Verdana"/>
                <w:sz w:val="20"/>
                <w:szCs w:val="20"/>
                <w:lang w:val="fr-FR"/>
              </w:rPr>
              <w:t xml:space="preserve"> »</w:t>
            </w:r>
            <w:r w:rsidRPr="00E66CA7">
              <w:rPr>
                <w:rFonts w:ascii="Verdana" w:hAnsi="Verdana"/>
                <w:sz w:val="20"/>
                <w:szCs w:val="20"/>
                <w:lang w:val="fr-FR"/>
              </w:rPr>
              <w:t>.</w:t>
            </w:r>
          </w:p>
          <w:p w:rsidR="004A462C" w:rsidRPr="003B0692" w:rsidRDefault="004A462C" w:rsidP="00E66CA7">
            <w:pPr>
              <w:tabs>
                <w:tab w:val="left" w:pos="567"/>
              </w:tabs>
              <w:spacing w:after="120"/>
              <w:ind w:left="567" w:hanging="567"/>
              <w:rPr>
                <w:rFonts w:ascii="Verdana" w:hAnsi="Verdana" w:cs="Arial"/>
                <w:sz w:val="20"/>
                <w:szCs w:val="20"/>
                <w:lang w:val="fr-CA"/>
              </w:rPr>
            </w:pPr>
            <w:r>
              <w:rPr>
                <w:rFonts w:ascii="Verdana" w:hAnsi="Verdana"/>
                <w:sz w:val="20"/>
                <w:szCs w:val="20"/>
                <w:lang w:val="fr-FR"/>
              </w:rPr>
              <w:t>En matière de protection de la jeunesse,l</w:t>
            </w:r>
            <w:r w:rsidRPr="00DA6D64">
              <w:rPr>
                <w:rFonts w:ascii="Verdana" w:hAnsi="Verdana"/>
                <w:sz w:val="20"/>
                <w:szCs w:val="20"/>
                <w:lang w:val="fr-FR"/>
              </w:rPr>
              <w:t>e tribunal peut utiliser tout moyen technologique qui lui est disponible aux fins d</w:t>
            </w:r>
            <w:r>
              <w:rPr>
                <w:rFonts w:ascii="Verdana" w:hAnsi="Verdana"/>
                <w:sz w:val="20"/>
                <w:szCs w:val="20"/>
                <w:lang w:val="fr-FR"/>
              </w:rPr>
              <w:t xml:space="preserve">'entendre et de décider de la prolongation d'ordonnances de protection </w:t>
            </w:r>
            <w:r w:rsidRPr="00374626">
              <w:rPr>
                <w:rFonts w:ascii="Verdana" w:hAnsi="Verdana"/>
                <w:sz w:val="20"/>
                <w:szCs w:val="20"/>
                <w:lang w:val="fr-FR"/>
              </w:rPr>
              <w:t xml:space="preserve"> immédiate </w:t>
            </w:r>
            <w:r>
              <w:rPr>
                <w:rFonts w:ascii="Verdana" w:hAnsi="Verdana"/>
                <w:sz w:val="20"/>
                <w:szCs w:val="20"/>
                <w:lang w:val="fr-FR"/>
              </w:rPr>
              <w:t>et d'ordonnance provisoire pendant l'instance (art.47, 74.0.1., 76.1 L.p.j.)</w:t>
            </w:r>
            <w:r w:rsidR="00BB442F">
              <w:rPr>
                <w:rFonts w:ascii="Verdana" w:hAnsi="Verdana"/>
                <w:sz w:val="20"/>
                <w:szCs w:val="20"/>
                <w:lang w:val="fr-FR"/>
              </w:rPr>
              <w:fldChar w:fldCharType="end"/>
            </w:r>
          </w:p>
        </w:tc>
      </w:tr>
      <w:tr w:rsidR="004A462C" w:rsidRPr="003B0692" w:rsidTr="001A2D90">
        <w:trPr>
          <w:trHeight w:val="244"/>
          <w:jc w:val="center"/>
        </w:trPr>
        <w:tc>
          <w:tcPr>
            <w:tcW w:w="5103" w:type="dxa"/>
            <w:vMerge/>
          </w:tcPr>
          <w:p w:rsidR="004A462C" w:rsidRPr="003B0692" w:rsidRDefault="004A462C"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bl>
    <w:p w:rsidR="004A462C" w:rsidRPr="003B0692" w:rsidRDefault="004A462C">
      <w:pPr>
        <w:rPr>
          <w:rFonts w:ascii="Verdana" w:hAnsi="Verdana"/>
          <w:b/>
          <w:caps/>
          <w:sz w:val="20"/>
          <w:szCs w:val="20"/>
          <w:lang w:val="fr-CA" w:eastAsia="ko-KR"/>
        </w:rPr>
      </w:pPr>
    </w:p>
    <w:p w:rsidR="004A462C" w:rsidRDefault="004A462C">
      <w:bookmarkStart w:id="6" w:name="_Toc305074359"/>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1A2D90">
        <w:trPr>
          <w:jc w:val="center"/>
        </w:trPr>
        <w:tc>
          <w:tcPr>
            <w:tcW w:w="10206" w:type="dxa"/>
            <w:gridSpan w:val="2"/>
            <w:shd w:val="clear" w:color="auto" w:fill="D9D9D9"/>
          </w:tcPr>
          <w:p w:rsidR="004A462C" w:rsidRPr="003B0692" w:rsidRDefault="004A462C" w:rsidP="007D4707">
            <w:pPr>
              <w:pStyle w:val="HEAD2PD3"/>
              <w:ind w:left="567" w:hanging="567"/>
              <w:rPr>
                <w:lang w:val="fr-CA"/>
              </w:rPr>
            </w:pPr>
            <w:r w:rsidRPr="003B0692">
              <w:rPr>
                <w:lang w:val="fr-CA" w:eastAsia="ko-KR"/>
              </w:rPr>
              <w:lastRenderedPageBreak/>
              <w:t>7</w:t>
            </w:r>
            <w:r w:rsidRPr="003B0692">
              <w:rPr>
                <w:lang w:val="fr-CA"/>
              </w:rPr>
              <w:t>.</w:t>
            </w:r>
            <w:r w:rsidRPr="003B0692">
              <w:rPr>
                <w:lang w:val="fr-CA"/>
              </w:rPr>
              <w:tab/>
              <w:t>DEMANDES DE MODIFICATION D’ordonnances de protection</w:t>
            </w:r>
            <w:bookmarkEnd w:id="6"/>
          </w:p>
        </w:tc>
      </w:tr>
      <w:tr w:rsidR="004A462C" w:rsidRPr="003B0692" w:rsidTr="001A2D90">
        <w:trPr>
          <w:trHeight w:val="720"/>
          <w:jc w:val="center"/>
        </w:trPr>
        <w:tc>
          <w:tcPr>
            <w:tcW w:w="5103" w:type="dxa"/>
          </w:tcPr>
          <w:p w:rsidR="004A462C" w:rsidRPr="00960C8B" w:rsidRDefault="004A462C" w:rsidP="00BB7E9C">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7.1.</w:t>
            </w:r>
            <w:r w:rsidRPr="00960C8B">
              <w:rPr>
                <w:rFonts w:ascii="Verdana" w:hAnsi="Verdana" w:cs="Arial"/>
                <w:sz w:val="20"/>
                <w:szCs w:val="20"/>
                <w:highlight w:val="darkGray"/>
                <w:lang w:val="fr-CA"/>
              </w:rPr>
              <w:tab/>
              <w:t>Outre les exigences relatives au contenu de la demande énoncées à la s</w:t>
            </w:r>
            <w:r w:rsidRPr="00960C8B">
              <w:rPr>
                <w:rFonts w:ascii="Verdana" w:hAnsi="Verdana" w:cs="Arial"/>
                <w:sz w:val="20"/>
                <w:szCs w:val="20"/>
                <w:highlight w:val="darkGray"/>
                <w:lang w:val="fr-CA" w:eastAsia="ko-KR"/>
              </w:rPr>
              <w:t>ection 6.2</w:t>
            </w:r>
            <w:r w:rsidRPr="00960C8B">
              <w:rPr>
                <w:rFonts w:ascii="Verdana" w:hAnsi="Verdana" w:cs="Arial"/>
                <w:sz w:val="20"/>
                <w:szCs w:val="20"/>
                <w:highlight w:val="darkGray"/>
                <w:lang w:val="fr-CA"/>
              </w:rPr>
              <w:t>, quelles sont les informations requises aux fins du traitement d’une demande de modification d’une ordonnance de protection établie dans votre État ou territoire ?</w:t>
            </w:r>
          </w:p>
        </w:tc>
        <w:tc>
          <w:tcPr>
            <w:tcW w:w="5103" w:type="dxa"/>
          </w:tcPr>
          <w:p w:rsidR="004A462C" w:rsidRPr="00960C8B" w:rsidRDefault="004A462C"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demandeur </w:t>
            </w:r>
            <w:r w:rsidRPr="00960C8B">
              <w:rPr>
                <w:rFonts w:ascii="Verdana" w:hAnsi="Verdana" w:cs="Arial"/>
                <w:sz w:val="20"/>
                <w:szCs w:val="20"/>
                <w:highlight w:val="darkGray"/>
                <w:lang w:val="fr-CA"/>
              </w:rPr>
              <w:t>:</w:t>
            </w:r>
          </w:p>
          <w:p w:rsidR="004A462C" w:rsidRPr="00960C8B" w:rsidRDefault="004A462C" w:rsidP="00EC1B82">
            <w:pPr>
              <w:tabs>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ko-KR"/>
              </w:rPr>
              <w:t>Précisez :</w:t>
            </w:r>
          </w:p>
          <w:p w:rsidR="004A462C" w:rsidRPr="00960C8B" w:rsidRDefault="004A462C"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défendeur </w:t>
            </w:r>
            <w:r w:rsidRPr="00960C8B">
              <w:rPr>
                <w:rFonts w:ascii="Verdana" w:hAnsi="Verdana" w:cs="Arial"/>
                <w:sz w:val="20"/>
                <w:szCs w:val="20"/>
                <w:highlight w:val="darkGray"/>
                <w:lang w:val="fr-CA"/>
              </w:rPr>
              <w:t>:</w:t>
            </w:r>
          </w:p>
          <w:p w:rsidR="004A462C" w:rsidRPr="00960C8B" w:rsidRDefault="004A462C"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Précisez : </w:t>
            </w:r>
          </w:p>
        </w:tc>
      </w:tr>
      <w:tr w:rsidR="004A462C" w:rsidRPr="00652DF7" w:rsidTr="001A2D90">
        <w:trPr>
          <w:trHeight w:val="397"/>
          <w:jc w:val="center"/>
        </w:trPr>
        <w:tc>
          <w:tcPr>
            <w:tcW w:w="5103" w:type="dxa"/>
            <w:vMerge w:val="restart"/>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7.2.</w:t>
            </w:r>
            <w:r w:rsidRPr="003B0692">
              <w:rPr>
                <w:rFonts w:ascii="Verdana" w:hAnsi="Verdana" w:cs="Arial"/>
                <w:sz w:val="20"/>
                <w:szCs w:val="20"/>
                <w:lang w:val="fr-CA" w:eastAsia="ko-KR"/>
              </w:rPr>
              <w:tab/>
              <w:t xml:space="preserve">Quels sont les documents requis dans le cadre d’une demande de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tc>
        <w:tc>
          <w:tcPr>
            <w:tcW w:w="5103" w:type="dxa"/>
            <w:tcBorders>
              <w:bottom w:val="nil"/>
            </w:tcBorders>
          </w:tcPr>
          <w:p w:rsidR="004A462C" w:rsidRPr="001A2D90" w:rsidRDefault="00BB442F" w:rsidP="001A2D90">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Texte intégral de l’ordonnance de protection existante</w:t>
            </w:r>
          </w:p>
        </w:tc>
      </w:tr>
      <w:tr w:rsidR="004A462C" w:rsidRPr="003B0692" w:rsidTr="001A2D90">
        <w:trPr>
          <w:trHeight w:val="395"/>
          <w:jc w:val="center"/>
        </w:trPr>
        <w:tc>
          <w:tcPr>
            <w:tcW w:w="5103" w:type="dxa"/>
            <w:vMerge/>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Autre</w:t>
            </w:r>
            <w:r w:rsidR="004A462C">
              <w:rPr>
                <w:rFonts w:ascii="Verdana" w:hAnsi="Verdana" w:cs="Verdana"/>
                <w:sz w:val="20"/>
                <w:szCs w:val="20"/>
                <w:lang w:val="fr-CA" w:eastAsia="ko-KR"/>
              </w:rPr>
              <w:t>s documents</w:t>
            </w:r>
          </w:p>
        </w:tc>
      </w:tr>
      <w:tr w:rsidR="004A462C" w:rsidRPr="003B0692" w:rsidTr="001A2D90">
        <w:trPr>
          <w:trHeight w:val="395"/>
          <w:jc w:val="center"/>
        </w:trPr>
        <w:tc>
          <w:tcPr>
            <w:tcW w:w="5103" w:type="dxa"/>
            <w:vMerge/>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Requête -</w:t>
            </w:r>
            <w:r w:rsidR="00BB442F">
              <w:rPr>
                <w:rFonts w:ascii="Verdana" w:hAnsi="Verdana"/>
                <w:sz w:val="20"/>
                <w:szCs w:val="20"/>
                <w:lang w:val="fr-FR"/>
              </w:rPr>
              <w:fldChar w:fldCharType="end"/>
            </w:r>
          </w:p>
        </w:tc>
      </w:tr>
      <w:tr w:rsidR="004A462C" w:rsidRPr="00652DF7" w:rsidTr="001A2D90">
        <w:trPr>
          <w:trHeight w:val="404"/>
          <w:jc w:val="center"/>
        </w:trPr>
        <w:tc>
          <w:tcPr>
            <w:tcW w:w="5103" w:type="dxa"/>
            <w:vMerge w:val="restart"/>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7.3.</w:t>
            </w:r>
            <w:r w:rsidRPr="003B0692">
              <w:rPr>
                <w:rFonts w:ascii="Verdana" w:hAnsi="Verdana" w:cs="Arial"/>
                <w:sz w:val="20"/>
                <w:szCs w:val="20"/>
                <w:lang w:val="fr-CA" w:eastAsia="ko-KR"/>
              </w:rPr>
              <w:tab/>
              <w:t xml:space="preserve">Pour quels motifs une demande peut-elle être introduite aux fins de la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1A2D90" w:rsidRDefault="00BB442F"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Changement de situation de la personne protégée justifiant la modification</w:t>
            </w:r>
          </w:p>
        </w:tc>
      </w:tr>
      <w:tr w:rsidR="004A462C" w:rsidRPr="00652DF7" w:rsidTr="001A2D90">
        <w:trPr>
          <w:trHeight w:val="403"/>
          <w:jc w:val="center"/>
        </w:trPr>
        <w:tc>
          <w:tcPr>
            <w:tcW w:w="5103" w:type="dxa"/>
            <w:vMerge/>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1A2D90" w:rsidRDefault="00BB442F"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Changement de situation de la personne à l’origine du risque justifiant la  modification</w:t>
            </w:r>
          </w:p>
        </w:tc>
      </w:tr>
      <w:tr w:rsidR="004A462C" w:rsidRPr="003B0692" w:rsidTr="001A2D90">
        <w:trPr>
          <w:trHeight w:val="403"/>
          <w:jc w:val="center"/>
        </w:trPr>
        <w:tc>
          <w:tcPr>
            <w:tcW w:w="5103" w:type="dxa"/>
            <w:vMerge/>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Autre</w:t>
            </w:r>
          </w:p>
        </w:tc>
      </w:tr>
      <w:tr w:rsidR="004A462C" w:rsidRPr="003B0692" w:rsidTr="001A2D90">
        <w:trPr>
          <w:trHeight w:val="403"/>
          <w:jc w:val="center"/>
        </w:trPr>
        <w:tc>
          <w:tcPr>
            <w:tcW w:w="5103" w:type="dxa"/>
            <w:vMerge/>
          </w:tcPr>
          <w:p w:rsidR="004A462C" w:rsidRPr="003B0692" w:rsidRDefault="004A462C"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1A2D90">
        <w:trPr>
          <w:trHeight w:val="459"/>
          <w:jc w:val="center"/>
        </w:trPr>
        <w:tc>
          <w:tcPr>
            <w:tcW w:w="5103" w:type="dxa"/>
            <w:vMerge w:val="restart"/>
          </w:tcPr>
          <w:p w:rsidR="004A462C" w:rsidRPr="003B0692" w:rsidRDefault="004A462C" w:rsidP="00102F80">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7.4</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bottom w:val="nil"/>
            </w:tcBorders>
          </w:tcPr>
          <w:p w:rsidR="004A462C" w:rsidRPr="001A2D90" w:rsidRDefault="004A462C" w:rsidP="001A2D90">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de modification standard publié par la Conférence de La Haye</w:t>
            </w:r>
          </w:p>
        </w:tc>
      </w:tr>
      <w:tr w:rsidR="004A462C" w:rsidRPr="003B0692" w:rsidTr="001A2D90">
        <w:trPr>
          <w:trHeight w:val="456"/>
          <w:jc w:val="center"/>
        </w:trPr>
        <w:tc>
          <w:tcPr>
            <w:tcW w:w="5103" w:type="dxa"/>
            <w:vMerge/>
          </w:tcPr>
          <w:p w:rsidR="004A462C" w:rsidRPr="003B0692" w:rsidRDefault="004A462C"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1A2D90" w:rsidRDefault="00BB442F"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Oui</w:t>
            </w:r>
          </w:p>
        </w:tc>
      </w:tr>
      <w:tr w:rsidR="004A462C" w:rsidRPr="00652DF7" w:rsidTr="001A2D90">
        <w:trPr>
          <w:trHeight w:val="456"/>
          <w:jc w:val="center"/>
        </w:trPr>
        <w:tc>
          <w:tcPr>
            <w:tcW w:w="5103" w:type="dxa"/>
            <w:vMerge/>
          </w:tcPr>
          <w:p w:rsidR="004A462C" w:rsidRPr="003B0692" w:rsidRDefault="004A462C"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Joignez un exemplaire de ce formulaire et / ou donnez le lien vers un site web où il peut être téléchargé :</w:t>
            </w:r>
            <w:r w:rsidR="004A462C">
              <w:rPr>
                <w:rFonts w:ascii="Verdana" w:hAnsi="Verdana" w:cs="Verdana"/>
                <w:sz w:val="20"/>
                <w:szCs w:val="20"/>
                <w:lang w:val="fr-CA" w:eastAsia="ko-KR"/>
              </w:rPr>
              <w:t xml:space="preserve"> </w:t>
            </w:r>
            <w:r w:rsidR="004A462C">
              <w:rPr>
                <w:rFonts w:ascii="Verdana" w:hAnsi="Verdana" w:cs="Verdana"/>
                <w:sz w:val="20"/>
                <w:szCs w:val="20"/>
                <w:lang w:val="fr-CA" w:eastAsia="ko-KR"/>
              </w:rPr>
              <w:br/>
            </w: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r w:rsidR="004A462C" w:rsidRPr="00385D82" w:rsidTr="001A2D90">
        <w:trPr>
          <w:trHeight w:val="456"/>
          <w:jc w:val="center"/>
        </w:trPr>
        <w:tc>
          <w:tcPr>
            <w:tcW w:w="5103" w:type="dxa"/>
            <w:vMerge/>
          </w:tcPr>
          <w:p w:rsidR="004A462C" w:rsidRPr="003B0692" w:rsidRDefault="004A462C"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BB442F"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3B0692" w:rsidTr="001A2D90">
        <w:trPr>
          <w:trHeight w:val="440"/>
          <w:jc w:val="center"/>
        </w:trPr>
        <w:tc>
          <w:tcPr>
            <w:tcW w:w="5103" w:type="dxa"/>
            <w:vMerge w:val="restart"/>
          </w:tcPr>
          <w:p w:rsidR="004A462C" w:rsidRPr="003B0692" w:rsidRDefault="004A462C" w:rsidP="00BB7E9C">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7.5.</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bottom w:val="nil"/>
            </w:tcBorders>
          </w:tcPr>
          <w:p w:rsidR="004A462C" w:rsidRPr="001A2D90" w:rsidRDefault="00BB442F" w:rsidP="001A2D90">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Oui</w:t>
            </w:r>
          </w:p>
        </w:tc>
      </w:tr>
      <w:tr w:rsidR="004A462C" w:rsidRPr="003B0692" w:rsidTr="001A2D90">
        <w:trPr>
          <w:trHeight w:val="440"/>
          <w:jc w:val="center"/>
        </w:trPr>
        <w:tc>
          <w:tcPr>
            <w:tcW w:w="5103" w:type="dxa"/>
            <w:vMerge/>
          </w:tcPr>
          <w:p w:rsidR="004A462C" w:rsidRPr="003B0692" w:rsidRDefault="004A462C" w:rsidP="00BB7E9C">
            <w:pPr>
              <w:tabs>
                <w:tab w:val="left" w:pos="567"/>
              </w:tabs>
              <w:spacing w:after="120"/>
              <w:ind w:left="567" w:hanging="567"/>
              <w:jc w:val="both"/>
              <w:rPr>
                <w:rFonts w:ascii="Verdana" w:hAnsi="Verdana"/>
                <w:sz w:val="20"/>
                <w:szCs w:val="20"/>
                <w:lang w:val="fr-CA"/>
              </w:rPr>
            </w:pPr>
          </w:p>
        </w:tc>
        <w:tc>
          <w:tcPr>
            <w:tcW w:w="5103" w:type="dxa"/>
            <w:tcBorders>
              <w:top w:val="nil"/>
            </w:tcBorders>
          </w:tcPr>
          <w:p w:rsidR="004A462C" w:rsidRPr="003B0692" w:rsidRDefault="00BB442F" w:rsidP="001A2D9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Non</w:t>
            </w:r>
          </w:p>
        </w:tc>
      </w:tr>
    </w:tbl>
    <w:p w:rsidR="004A462C" w:rsidRPr="003B0692" w:rsidRDefault="004A462C">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7F23FA">
        <w:trPr>
          <w:jc w:val="center"/>
        </w:trPr>
        <w:tc>
          <w:tcPr>
            <w:tcW w:w="10206" w:type="dxa"/>
            <w:gridSpan w:val="2"/>
            <w:shd w:val="clear" w:color="auto" w:fill="CCCCCC"/>
          </w:tcPr>
          <w:p w:rsidR="004A462C" w:rsidRPr="003B0692" w:rsidRDefault="004A462C" w:rsidP="00BB7E9C">
            <w:pPr>
              <w:pStyle w:val="HEAD2PD3"/>
              <w:rPr>
                <w:lang w:val="fr-CA"/>
              </w:rPr>
            </w:pPr>
            <w:r w:rsidRPr="003B0692">
              <w:rPr>
                <w:lang w:val="fr-CA"/>
              </w:rPr>
              <w:t xml:space="preserve">8. </w:t>
            </w:r>
            <w:r w:rsidRPr="003B0692">
              <w:rPr>
                <w:lang w:val="fr-CA"/>
              </w:rPr>
              <w:tab/>
              <w:t>DROITS DU Défendeur</w:t>
            </w:r>
          </w:p>
        </w:tc>
      </w:tr>
      <w:tr w:rsidR="004A462C" w:rsidRPr="00652DF7" w:rsidTr="007F23FA">
        <w:trPr>
          <w:jc w:val="center"/>
        </w:trPr>
        <w:tc>
          <w:tcPr>
            <w:tcW w:w="10206" w:type="dxa"/>
            <w:gridSpan w:val="2"/>
          </w:tcPr>
          <w:p w:rsidR="004A462C" w:rsidRPr="003B0692" w:rsidRDefault="004A462C" w:rsidP="00BB7E9C">
            <w:pPr>
              <w:tabs>
                <w:tab w:val="left" w:pos="567"/>
              </w:tabs>
              <w:jc w:val="both"/>
              <w:rPr>
                <w:rFonts w:ascii="Verdana" w:hAnsi="Verdana"/>
                <w:sz w:val="20"/>
                <w:szCs w:val="20"/>
                <w:lang w:val="fr-CA"/>
              </w:rPr>
            </w:pPr>
            <w:r w:rsidRPr="003B0692">
              <w:rPr>
                <w:rFonts w:ascii="Verdana" w:hAnsi="Verdana"/>
                <w:sz w:val="20"/>
                <w:szCs w:val="20"/>
                <w:lang w:val="fr-CA"/>
              </w:rPr>
              <w:t xml:space="preserve">Répondez aux questions de cette section concernant les régimes d’ordonnances de protection de votre État ou territoire qui ne sont </w:t>
            </w:r>
            <w:r w:rsidRPr="003B0692">
              <w:rPr>
                <w:rFonts w:ascii="Verdana" w:hAnsi="Verdana"/>
                <w:sz w:val="20"/>
                <w:szCs w:val="20"/>
                <w:u w:val="single"/>
                <w:lang w:val="fr-CA"/>
              </w:rPr>
              <w:t>pas</w:t>
            </w:r>
            <w:r w:rsidRPr="003B0692">
              <w:rPr>
                <w:rFonts w:ascii="Verdana" w:hAnsi="Verdana"/>
                <w:sz w:val="20"/>
                <w:szCs w:val="20"/>
                <w:lang w:val="fr-CA"/>
              </w:rPr>
              <w:t xml:space="preserve"> considérées comme provisoires ou d’urgence (couvertes par la section 3.9., ci-avant).</w:t>
            </w:r>
          </w:p>
        </w:tc>
      </w:tr>
      <w:tr w:rsidR="004A462C" w:rsidRPr="003B0692" w:rsidTr="007F23FA">
        <w:trPr>
          <w:trHeight w:val="280"/>
          <w:jc w:val="center"/>
        </w:trPr>
        <w:tc>
          <w:tcPr>
            <w:tcW w:w="5103" w:type="dxa"/>
            <w:vMerge w:val="restart"/>
          </w:tcPr>
          <w:p w:rsidR="004A462C" w:rsidRPr="003B0692" w:rsidRDefault="004A462C"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8.1</w:t>
            </w:r>
            <w:r w:rsidRPr="003B0692">
              <w:rPr>
                <w:rFonts w:ascii="Verdana" w:hAnsi="Verdana" w:cs="Arial"/>
                <w:sz w:val="20"/>
                <w:szCs w:val="20"/>
                <w:lang w:val="fr-CA" w:eastAsia="ko-KR"/>
              </w:rPr>
              <w:tab/>
              <w:t>Le défendeur a-t-il la possibilité d’être entendu dans le cadre de la procédure liée à l’ordonnance de protection dans votre État ou territoire </w:t>
            </w:r>
            <w:r w:rsidRPr="003B0692">
              <w:rPr>
                <w:rFonts w:ascii="Verdana" w:hAnsi="Verdana" w:cs="Arial"/>
                <w:sz w:val="20"/>
                <w:szCs w:val="20"/>
                <w:lang w:val="fr-CA"/>
              </w:rPr>
              <w:t>?</w:t>
            </w:r>
          </w:p>
          <w:p w:rsidR="004A462C" w:rsidRPr="003B0692" w:rsidRDefault="004A462C" w:rsidP="00BB7E9C">
            <w:pPr>
              <w:tabs>
                <w:tab w:val="left" w:pos="567"/>
              </w:tabs>
              <w:ind w:left="567" w:hanging="567"/>
              <w:jc w:val="both"/>
              <w:rPr>
                <w:rFonts w:ascii="Verdana" w:hAnsi="Verdana" w:cs="Arial"/>
                <w:sz w:val="20"/>
                <w:szCs w:val="20"/>
                <w:lang w:val="fr-CA" w:eastAsia="ko-KR"/>
              </w:rPr>
            </w:pPr>
          </w:p>
        </w:tc>
        <w:tc>
          <w:tcPr>
            <w:tcW w:w="5103" w:type="dxa"/>
            <w:tcBorders>
              <w:bottom w:val="nil"/>
            </w:tcBorders>
          </w:tcPr>
          <w:p w:rsidR="004A462C" w:rsidRPr="007F23FA" w:rsidRDefault="00BB442F" w:rsidP="007F23F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Oui, systématiquement</w:t>
            </w:r>
          </w:p>
        </w:tc>
      </w:tr>
      <w:tr w:rsidR="004A462C" w:rsidRPr="00652DF7" w:rsidTr="007F23FA">
        <w:trPr>
          <w:trHeight w:val="280"/>
          <w:jc w:val="center"/>
        </w:trPr>
        <w:tc>
          <w:tcPr>
            <w:tcW w:w="5103" w:type="dxa"/>
            <w:vMerge/>
          </w:tcPr>
          <w:p w:rsidR="004A462C" w:rsidRPr="003B0692" w:rsidRDefault="004A462C"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Cela dépend des affaires. C’est le juge ou l’autorité en charge de chaque affaire qui en décide</w:t>
            </w:r>
          </w:p>
        </w:tc>
      </w:tr>
      <w:tr w:rsidR="004A462C" w:rsidRPr="003B0692" w:rsidTr="007F23FA">
        <w:trPr>
          <w:trHeight w:val="280"/>
          <w:jc w:val="center"/>
        </w:trPr>
        <w:tc>
          <w:tcPr>
            <w:tcW w:w="5103" w:type="dxa"/>
            <w:vMerge/>
          </w:tcPr>
          <w:p w:rsidR="004A462C" w:rsidRPr="003B0692" w:rsidRDefault="004A462C"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4A462C"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7F23FA">
        <w:trPr>
          <w:trHeight w:val="280"/>
          <w:jc w:val="center"/>
        </w:trPr>
        <w:tc>
          <w:tcPr>
            <w:tcW w:w="5103" w:type="dxa"/>
            <w:vMerge/>
          </w:tcPr>
          <w:p w:rsidR="004A462C" w:rsidRPr="003B0692" w:rsidRDefault="004A462C"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Autre</w:t>
            </w:r>
          </w:p>
        </w:tc>
      </w:tr>
      <w:tr w:rsidR="004A462C" w:rsidRPr="00652DF7" w:rsidTr="007F23FA">
        <w:trPr>
          <w:trHeight w:val="280"/>
          <w:jc w:val="center"/>
        </w:trPr>
        <w:tc>
          <w:tcPr>
            <w:tcW w:w="5103" w:type="dxa"/>
            <w:vMerge/>
          </w:tcPr>
          <w:p w:rsidR="004A462C" w:rsidRPr="003B0692" w:rsidRDefault="004A462C"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En cas d'urgence, l'ordonnance peut être rendue ex parte -</w:t>
            </w:r>
            <w:r w:rsidR="00BB442F">
              <w:rPr>
                <w:rFonts w:ascii="Verdana" w:hAnsi="Verdana"/>
                <w:sz w:val="20"/>
                <w:szCs w:val="20"/>
                <w:lang w:val="fr-FR"/>
              </w:rPr>
              <w:fldChar w:fldCharType="end"/>
            </w:r>
          </w:p>
        </w:tc>
      </w:tr>
    </w:tbl>
    <w:p w:rsidR="004A462C" w:rsidRPr="00E66CA7" w:rsidRDefault="004A462C">
      <w:pPr>
        <w:rPr>
          <w:lang w:val="fr-CA"/>
        </w:rPr>
      </w:pPr>
      <w:r w:rsidRPr="00E66CA7">
        <w:rPr>
          <w:lang w:val="fr-CA"/>
        </w:rP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7F23FA">
        <w:trPr>
          <w:trHeight w:val="325"/>
          <w:jc w:val="center"/>
        </w:trPr>
        <w:tc>
          <w:tcPr>
            <w:tcW w:w="5103" w:type="dxa"/>
            <w:vMerge w:val="restart"/>
          </w:tcPr>
          <w:p w:rsidR="004A462C" w:rsidRPr="003B0692" w:rsidDel="00FF3C34" w:rsidRDefault="004A462C" w:rsidP="00BB7E9C">
            <w:pPr>
              <w:tabs>
                <w:tab w:val="left" w:pos="567"/>
              </w:tabs>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8.2</w:t>
            </w:r>
            <w:r w:rsidRPr="003B0692">
              <w:rPr>
                <w:rFonts w:ascii="Verdana" w:hAnsi="Verdana" w:cs="Arial"/>
                <w:sz w:val="20"/>
                <w:szCs w:val="20"/>
                <w:lang w:val="fr-CA" w:eastAsia="ko-KR"/>
              </w:rPr>
              <w:tab/>
              <w:t>Le défendeur est-il informé de l’établissement ou de la modification d’une ordonnance de protection ?</w:t>
            </w:r>
          </w:p>
        </w:tc>
        <w:tc>
          <w:tcPr>
            <w:tcW w:w="5103" w:type="dxa"/>
            <w:tcBorders>
              <w:bottom w:val="nil"/>
            </w:tcBorders>
          </w:tcPr>
          <w:p w:rsidR="004A462C" w:rsidRPr="007F23FA" w:rsidRDefault="00BB442F" w:rsidP="007F23F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Oui</w:t>
            </w:r>
          </w:p>
        </w:tc>
      </w:tr>
      <w:tr w:rsidR="004A462C" w:rsidRPr="003B0692" w:rsidTr="007F23FA">
        <w:trPr>
          <w:trHeight w:val="324"/>
          <w:jc w:val="center"/>
        </w:trPr>
        <w:tc>
          <w:tcPr>
            <w:tcW w:w="5103" w:type="dxa"/>
            <w:vMerge/>
          </w:tcPr>
          <w:p w:rsidR="004A462C" w:rsidRPr="003B0692" w:rsidRDefault="004A462C" w:rsidP="00BB7E9C">
            <w:pPr>
              <w:tabs>
                <w:tab w:val="left" w:pos="567"/>
              </w:tabs>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7F23F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r w:rsidR="004A462C" w:rsidRPr="003B0692" w:rsidTr="007F23FA">
        <w:trPr>
          <w:trHeight w:val="324"/>
          <w:jc w:val="center"/>
        </w:trPr>
        <w:tc>
          <w:tcPr>
            <w:tcW w:w="5103" w:type="dxa"/>
            <w:vMerge/>
          </w:tcPr>
          <w:p w:rsidR="004A462C" w:rsidRPr="003B0692" w:rsidRDefault="004A462C" w:rsidP="00BB7E9C">
            <w:pPr>
              <w:tabs>
                <w:tab w:val="left" w:pos="567"/>
              </w:tabs>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7F23F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CD1897" w:rsidTr="007F23FA">
        <w:trPr>
          <w:jc w:val="center"/>
        </w:trPr>
        <w:tc>
          <w:tcPr>
            <w:tcW w:w="5103" w:type="dxa"/>
          </w:tcPr>
          <w:p w:rsidR="004A462C" w:rsidRPr="003B0692" w:rsidDel="00FF3C34" w:rsidRDefault="004A462C" w:rsidP="00BB7E9C">
            <w:pPr>
              <w:tabs>
                <w:tab w:val="left" w:pos="567"/>
              </w:tabs>
              <w:ind w:left="567" w:hanging="567"/>
              <w:jc w:val="both"/>
              <w:rPr>
                <w:rFonts w:ascii="Verdana" w:hAnsi="Verdana"/>
                <w:sz w:val="20"/>
                <w:szCs w:val="20"/>
                <w:lang w:val="fr-CA"/>
              </w:rPr>
            </w:pPr>
            <w:r w:rsidRPr="003B0692">
              <w:rPr>
                <w:rFonts w:ascii="Verdana" w:hAnsi="Verdana"/>
                <w:sz w:val="20"/>
                <w:szCs w:val="20"/>
                <w:lang w:val="fr-CA"/>
              </w:rPr>
              <w:t>8.3</w:t>
            </w:r>
            <w:r w:rsidRPr="003B0692">
              <w:rPr>
                <w:rFonts w:ascii="Verdana" w:hAnsi="Verdana"/>
                <w:sz w:val="20"/>
                <w:szCs w:val="20"/>
                <w:lang w:val="fr-CA"/>
              </w:rPr>
              <w:tab/>
              <w:t>Décrivez tout autre aspect important des droits du défendeur.</w:t>
            </w:r>
          </w:p>
        </w:tc>
        <w:tc>
          <w:tcPr>
            <w:tcW w:w="5103" w:type="dxa"/>
          </w:tcPr>
          <w:p w:rsidR="004A462C" w:rsidRPr="003B0692" w:rsidRDefault="00BB442F" w:rsidP="00BB7E9C">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bl>
    <w:p w:rsidR="004A462C" w:rsidRDefault="004A462C">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7F23FA">
        <w:trPr>
          <w:trHeight w:val="432"/>
          <w:jc w:val="center"/>
        </w:trPr>
        <w:tc>
          <w:tcPr>
            <w:tcW w:w="10206" w:type="dxa"/>
            <w:gridSpan w:val="2"/>
            <w:shd w:val="clear" w:color="auto" w:fill="D9D9D9"/>
          </w:tcPr>
          <w:p w:rsidR="004A462C" w:rsidRPr="003B0692" w:rsidRDefault="004A462C" w:rsidP="008C026C">
            <w:pPr>
              <w:pStyle w:val="BMJStandard15Zeilen"/>
              <w:spacing w:line="240" w:lineRule="auto"/>
              <w:rPr>
                <w:rFonts w:ascii="Verdana" w:hAnsi="Verdana"/>
                <w:b/>
                <w:sz w:val="20"/>
                <w:szCs w:val="20"/>
                <w:lang w:val="fr-CA" w:eastAsia="ko-KR"/>
              </w:rPr>
            </w:pPr>
            <w:r w:rsidRPr="003B0692">
              <w:rPr>
                <w:rFonts w:ascii="Verdana" w:hAnsi="Verdana"/>
                <w:b/>
                <w:sz w:val="20"/>
                <w:szCs w:val="20"/>
                <w:lang w:val="fr-CA" w:eastAsia="ko-KR"/>
              </w:rPr>
              <w:t>9.</w:t>
            </w:r>
            <w:r w:rsidRPr="003B0692">
              <w:rPr>
                <w:rFonts w:ascii="Verdana" w:hAnsi="Verdana"/>
                <w:b/>
                <w:sz w:val="20"/>
                <w:szCs w:val="20"/>
                <w:lang w:val="fr-CA" w:eastAsia="ko-KR"/>
              </w:rPr>
              <w:tab/>
              <w:t>DROITS DU DEMANDEUR ET SERVICES SUPPLÉMENTAIRES</w:t>
            </w:r>
          </w:p>
        </w:tc>
      </w:tr>
      <w:tr w:rsidR="004A462C" w:rsidRPr="003B0692" w:rsidTr="00BD3785">
        <w:trPr>
          <w:trHeight w:val="280"/>
          <w:jc w:val="center"/>
        </w:trPr>
        <w:tc>
          <w:tcPr>
            <w:tcW w:w="5103" w:type="dxa"/>
            <w:vMerge w:val="restart"/>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bookmarkStart w:id="7" w:name="_Ref266956584"/>
            <w:r w:rsidRPr="003B0692">
              <w:rPr>
                <w:rFonts w:ascii="Verdana" w:hAnsi="Verdana" w:cs="Arial"/>
                <w:sz w:val="20"/>
                <w:szCs w:val="20"/>
                <w:lang w:val="fr-CA" w:eastAsia="ko-KR"/>
              </w:rPr>
              <w:t>9.1.</w:t>
            </w:r>
            <w:r w:rsidRPr="003B0692">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sidRPr="003B0692">
              <w:rPr>
                <w:rFonts w:ascii="Verdana" w:hAnsi="Verdana" w:cs="Arial"/>
                <w:sz w:val="20"/>
                <w:szCs w:val="20"/>
                <w:lang w:val="fr-CA"/>
              </w:rPr>
              <w:t>?</w:t>
            </w:r>
            <w:bookmarkEnd w:id="7"/>
          </w:p>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bottom w:val="nil"/>
            </w:tcBorders>
          </w:tcPr>
          <w:p w:rsidR="004A462C" w:rsidRPr="00BD3785" w:rsidRDefault="00BB442F"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Oui, systématiquement</w:t>
            </w:r>
          </w:p>
        </w:tc>
      </w:tr>
      <w:tr w:rsidR="004A462C" w:rsidRPr="00652DF7" w:rsidTr="00BD3785">
        <w:trPr>
          <w:trHeight w:val="280"/>
          <w:jc w:val="center"/>
        </w:trPr>
        <w:tc>
          <w:tcPr>
            <w:tcW w:w="5103" w:type="dxa"/>
            <w:vMerge/>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Cela dépend des affaires. C’est le juge ou l’autorité en charge de chaque affaire qui en décide</w:t>
            </w:r>
          </w:p>
        </w:tc>
      </w:tr>
      <w:tr w:rsidR="004A462C" w:rsidRPr="003B0692" w:rsidTr="00BD3785">
        <w:trPr>
          <w:trHeight w:val="280"/>
          <w:jc w:val="center"/>
        </w:trPr>
        <w:tc>
          <w:tcPr>
            <w:tcW w:w="5103" w:type="dxa"/>
            <w:vMerge/>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4A462C"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BD3785">
        <w:trPr>
          <w:trHeight w:val="280"/>
          <w:jc w:val="center"/>
        </w:trPr>
        <w:tc>
          <w:tcPr>
            <w:tcW w:w="5103" w:type="dxa"/>
            <w:vMerge/>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Autre</w:t>
            </w:r>
          </w:p>
        </w:tc>
      </w:tr>
      <w:tr w:rsidR="004A462C" w:rsidRPr="003B0692" w:rsidTr="000513E7">
        <w:trPr>
          <w:trHeight w:val="280"/>
          <w:jc w:val="center"/>
        </w:trPr>
        <w:tc>
          <w:tcPr>
            <w:tcW w:w="5103" w:type="dxa"/>
            <w:vMerge/>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0513E7">
        <w:trPr>
          <w:trHeight w:val="343"/>
          <w:jc w:val="center"/>
        </w:trPr>
        <w:tc>
          <w:tcPr>
            <w:tcW w:w="5103" w:type="dxa"/>
            <w:vMerge w:val="restart"/>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9.2.</w:t>
            </w:r>
            <w:r w:rsidRPr="003B0692">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bottom w:val="nil"/>
            </w:tcBorders>
          </w:tcPr>
          <w:p w:rsidR="004A462C" w:rsidRPr="00BD3785" w:rsidRDefault="00BB442F"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Oui</w:t>
            </w:r>
          </w:p>
        </w:tc>
      </w:tr>
      <w:tr w:rsidR="004A462C" w:rsidRPr="003B0692" w:rsidTr="000513E7">
        <w:trPr>
          <w:trHeight w:val="342"/>
          <w:jc w:val="center"/>
        </w:trPr>
        <w:tc>
          <w:tcPr>
            <w:tcW w:w="5103" w:type="dxa"/>
            <w:vMerge/>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bottom w:val="nil"/>
            </w:tcBorders>
          </w:tcPr>
          <w:p w:rsidR="004A462C" w:rsidRPr="00BD3785" w:rsidRDefault="00BB442F"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r w:rsidR="004A462C" w:rsidRPr="003B0692" w:rsidTr="000513E7">
        <w:trPr>
          <w:trHeight w:val="342"/>
          <w:jc w:val="center"/>
        </w:trPr>
        <w:tc>
          <w:tcPr>
            <w:tcW w:w="5103" w:type="dxa"/>
            <w:vMerge/>
          </w:tcPr>
          <w:p w:rsidR="004A462C" w:rsidRPr="003B0692" w:rsidRDefault="004A462C"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BD378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0513E7">
        <w:trPr>
          <w:trHeight w:val="694"/>
          <w:jc w:val="center"/>
        </w:trPr>
        <w:tc>
          <w:tcPr>
            <w:tcW w:w="5103" w:type="dxa"/>
            <w:vMerge w:val="restart"/>
            <w:tcBorders>
              <w:bottom w:val="nil"/>
            </w:tcBorders>
          </w:tcPr>
          <w:p w:rsidR="004A462C" w:rsidRPr="003B0692" w:rsidRDefault="004A462C" w:rsidP="000513E7">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9.3.</w:t>
            </w:r>
            <w:r w:rsidRPr="003B0692">
              <w:rPr>
                <w:rFonts w:ascii="Verdana" w:hAnsi="Verdana"/>
                <w:sz w:val="20"/>
                <w:szCs w:val="20"/>
                <w:lang w:val="fr-CA" w:eastAsia="ko-KR"/>
              </w:rPr>
              <w:tab/>
              <w:t xml:space="preserve">Des services d’aide sont-ils proposés aux victimes de violences domestiques ou d’autres crimes / comportements dans votre État ou territoire (par ex. </w:t>
            </w:r>
            <w:r>
              <w:rPr>
                <w:rFonts w:ascii="Verdana" w:hAnsi="Verdana"/>
                <w:sz w:val="20"/>
                <w:szCs w:val="20"/>
                <w:lang w:val="fr-CA" w:eastAsia="ko-KR"/>
              </w:rPr>
              <w:t xml:space="preserve">tels que </w:t>
            </w:r>
            <w:r w:rsidRPr="003B0692">
              <w:rPr>
                <w:rFonts w:ascii="Verdana" w:hAnsi="Verdana"/>
                <w:sz w:val="20"/>
                <w:szCs w:val="20"/>
                <w:lang w:val="fr-CA" w:eastAsia="ko-KR"/>
              </w:rPr>
              <w:t>ceux décrits à la section 3.5. ci-avant) ?</w:t>
            </w:r>
          </w:p>
        </w:tc>
        <w:tc>
          <w:tcPr>
            <w:tcW w:w="5103" w:type="dxa"/>
            <w:tcBorders>
              <w:bottom w:val="nil"/>
            </w:tcBorders>
          </w:tcPr>
          <w:p w:rsidR="004A462C" w:rsidRPr="000513E7" w:rsidRDefault="00BB442F" w:rsidP="000513E7">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Oui. Renseignez l’annexe I en décrivant les services et en donnant leurs coordonnées</w:t>
            </w:r>
          </w:p>
        </w:tc>
      </w:tr>
      <w:tr w:rsidR="004A462C" w:rsidRPr="003B0692" w:rsidTr="000513E7">
        <w:trPr>
          <w:trHeight w:val="693"/>
          <w:jc w:val="center"/>
        </w:trPr>
        <w:tc>
          <w:tcPr>
            <w:tcW w:w="5103" w:type="dxa"/>
            <w:vMerge/>
            <w:tcBorders>
              <w:top w:val="nil"/>
              <w:bottom w:val="nil"/>
            </w:tcBorders>
          </w:tcPr>
          <w:p w:rsidR="004A462C" w:rsidRPr="003B0692" w:rsidRDefault="004A462C" w:rsidP="000513E7">
            <w:pPr>
              <w:tabs>
                <w:tab w:val="left"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Default="00BB442F" w:rsidP="000513E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Non</w:t>
            </w:r>
          </w:p>
        </w:tc>
      </w:tr>
      <w:tr w:rsidR="004A462C" w:rsidRPr="003B0692" w:rsidTr="000513E7">
        <w:trPr>
          <w:trHeight w:val="463"/>
          <w:jc w:val="center"/>
        </w:trPr>
        <w:tc>
          <w:tcPr>
            <w:tcW w:w="5103" w:type="dxa"/>
            <w:vMerge w:val="restart"/>
            <w:tcBorders>
              <w:top w:val="nil"/>
              <w:bottom w:val="nil"/>
            </w:tcBorders>
          </w:tcPr>
          <w:p w:rsidR="004A462C" w:rsidRPr="003B0692" w:rsidRDefault="004A462C" w:rsidP="00C03914">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ab/>
              <w:t xml:space="preserve">S’ils existent, ces services sont-ils également accessibles aux non-ressortissants et aux non-résidents </w:t>
            </w:r>
            <w:r w:rsidRPr="003B0692">
              <w:rPr>
                <w:rFonts w:ascii="Verdana" w:hAnsi="Verdana"/>
                <w:sz w:val="20"/>
                <w:szCs w:val="20"/>
                <w:lang w:val="fr-CA"/>
              </w:rPr>
              <w:t>(par ex. aux étrangers) ?</w:t>
            </w:r>
          </w:p>
        </w:tc>
        <w:tc>
          <w:tcPr>
            <w:tcW w:w="5103" w:type="dxa"/>
            <w:tcBorders>
              <w:top w:val="nil"/>
              <w:bottom w:val="nil"/>
            </w:tcBorders>
          </w:tcPr>
          <w:p w:rsidR="004A462C" w:rsidRPr="000513E7" w:rsidRDefault="00BB442F"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Ou</w:t>
            </w:r>
            <w:r w:rsidR="004A462C">
              <w:rPr>
                <w:rFonts w:ascii="Verdana" w:hAnsi="Verdana"/>
                <w:sz w:val="20"/>
                <w:szCs w:val="20"/>
                <w:lang w:val="fr-CA"/>
              </w:rPr>
              <w:t>i</w:t>
            </w:r>
          </w:p>
        </w:tc>
      </w:tr>
      <w:tr w:rsidR="004A462C" w:rsidRPr="003B0692" w:rsidTr="000513E7">
        <w:trPr>
          <w:trHeight w:val="462"/>
          <w:jc w:val="center"/>
        </w:trPr>
        <w:tc>
          <w:tcPr>
            <w:tcW w:w="5103" w:type="dxa"/>
            <w:vMerge/>
            <w:tcBorders>
              <w:top w:val="nil"/>
              <w:bottom w:val="nil"/>
            </w:tcBorders>
          </w:tcPr>
          <w:p w:rsidR="004A462C" w:rsidRPr="003B0692" w:rsidRDefault="004A462C"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bottom w:val="nil"/>
            </w:tcBorders>
          </w:tcPr>
          <w:p w:rsidR="004A462C" w:rsidRPr="000513E7" w:rsidRDefault="00BB442F"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N</w:t>
            </w:r>
            <w:r w:rsidR="004A462C" w:rsidRPr="003B0692">
              <w:rPr>
                <w:rFonts w:ascii="Verdana" w:hAnsi="Verdana"/>
                <w:sz w:val="20"/>
                <w:szCs w:val="20"/>
                <w:lang w:val="fr-CA" w:eastAsia="ko-KR"/>
              </w:rPr>
              <w:t>on</w:t>
            </w:r>
          </w:p>
        </w:tc>
      </w:tr>
      <w:tr w:rsidR="004A462C" w:rsidRPr="00652DF7" w:rsidTr="000513E7">
        <w:trPr>
          <w:trHeight w:val="462"/>
          <w:jc w:val="center"/>
        </w:trPr>
        <w:tc>
          <w:tcPr>
            <w:tcW w:w="5103" w:type="dxa"/>
            <w:vMerge/>
            <w:tcBorders>
              <w:top w:val="nil"/>
            </w:tcBorders>
          </w:tcPr>
          <w:p w:rsidR="004A462C" w:rsidRPr="003B0692" w:rsidRDefault="004A462C"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tcBorders>
          </w:tcPr>
          <w:p w:rsidR="004A462C" w:rsidRDefault="004A462C" w:rsidP="000513E7">
            <w:pPr>
              <w:tabs>
                <w:tab w:val="left" w:pos="567"/>
              </w:tabs>
              <w:spacing w:after="120"/>
              <w:rPr>
                <w:rFonts w:ascii="Verdana" w:hAnsi="Verdana" w:cs="Arial"/>
                <w:sz w:val="20"/>
                <w:szCs w:val="20"/>
                <w:lang w:val="fr-CA" w:eastAsia="ko-KR"/>
              </w:rPr>
            </w:pPr>
            <w:r w:rsidRPr="003B0692">
              <w:rPr>
                <w:rFonts w:ascii="Verdana" w:hAnsi="Verdana"/>
                <w:sz w:val="20"/>
                <w:szCs w:val="20"/>
                <w:lang w:val="fr-CA"/>
              </w:rPr>
              <w:t>Commentaires :</w:t>
            </w:r>
            <w:r>
              <w:rPr>
                <w:rFonts w:ascii="Verdana" w:hAnsi="Verdana"/>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Par ailleurs, le crime doit avoir été commis au Québec pour que les Centres d'aide aux victimes d'acte criminel (CAVAC) puissent intervenir. Les services des maisons d'hébergement sont accessibles aux non-ressortissants et aux non-résidents, que le crime qu'ils ont subi ait eu lieu au Québec ou ailleurs.</w:t>
            </w:r>
            <w:r w:rsidR="00BB442F">
              <w:rPr>
                <w:rFonts w:ascii="Verdana" w:hAnsi="Verdana"/>
                <w:sz w:val="20"/>
                <w:szCs w:val="20"/>
                <w:lang w:val="fr-FR"/>
              </w:rPr>
              <w:fldChar w:fldCharType="end"/>
            </w:r>
          </w:p>
        </w:tc>
      </w:tr>
    </w:tbl>
    <w:p w:rsidR="004A462C" w:rsidRPr="003B0692" w:rsidRDefault="004A462C" w:rsidP="00C03914">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652DF7" w:rsidTr="000513E7">
        <w:trPr>
          <w:jc w:val="center"/>
        </w:trPr>
        <w:tc>
          <w:tcPr>
            <w:tcW w:w="10206" w:type="dxa"/>
            <w:gridSpan w:val="2"/>
            <w:shd w:val="clear" w:color="auto" w:fill="D9D9D9"/>
          </w:tcPr>
          <w:p w:rsidR="004A462C" w:rsidRPr="003B0692" w:rsidRDefault="004A462C" w:rsidP="004A4E5B">
            <w:pPr>
              <w:pStyle w:val="Head1PD3"/>
              <w:tabs>
                <w:tab w:val="left" w:pos="567"/>
              </w:tabs>
              <w:rPr>
                <w:rStyle w:val="CommentReference"/>
                <w:rFonts w:cs="Arial"/>
                <w:sz w:val="20"/>
                <w:lang w:val="fr-CA"/>
              </w:rPr>
            </w:pPr>
            <w:r w:rsidRPr="003B0692">
              <w:rPr>
                <w:lang w:val="fr-CA"/>
              </w:rPr>
              <w:br w:type="page"/>
            </w:r>
            <w:r w:rsidRPr="003B0692">
              <w:rPr>
                <w:lang w:val="fr-CA" w:eastAsia="ko-KR"/>
              </w:rPr>
              <w:t>10.</w:t>
            </w:r>
            <w:r w:rsidRPr="003B0692">
              <w:rPr>
                <w:lang w:val="fr-CA" w:eastAsia="ko-KR"/>
              </w:rPr>
              <w:tab/>
              <w:t>INSTRUMENTS BILATéraux, régionaux et internationaux traitant des ordonnances de protection en général</w:t>
            </w:r>
            <w:r>
              <w:rPr>
                <w:rStyle w:val="FootnoteReference"/>
                <w:rFonts w:cs="Arial"/>
                <w:lang w:val="fr-CA" w:eastAsia="ko-KR"/>
              </w:rPr>
              <w:footnoteReference w:id="6"/>
            </w:r>
          </w:p>
        </w:tc>
      </w:tr>
      <w:tr w:rsidR="004A462C" w:rsidRPr="00CD1897" w:rsidTr="000513E7">
        <w:trPr>
          <w:trHeight w:val="870"/>
          <w:jc w:val="center"/>
        </w:trPr>
        <w:tc>
          <w:tcPr>
            <w:tcW w:w="5103" w:type="dxa"/>
          </w:tcPr>
          <w:p w:rsidR="004A462C" w:rsidRPr="003B0692" w:rsidRDefault="004A462C"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10.1.</w:t>
            </w:r>
            <w:r w:rsidRPr="003B0692">
              <w:rPr>
                <w:rFonts w:ascii="Verdana" w:hAnsi="Verdana"/>
                <w:sz w:val="20"/>
                <w:szCs w:val="20"/>
                <w:lang w:val="fr-CA" w:eastAsia="ko-KR"/>
              </w:rPr>
              <w:tab/>
            </w:r>
            <w:r w:rsidRPr="003B0692">
              <w:rPr>
                <w:rFonts w:ascii="Verdana" w:hAnsi="Verdana"/>
                <w:sz w:val="20"/>
                <w:szCs w:val="20"/>
                <w:lang w:val="fr-CA"/>
              </w:rPr>
              <w:t xml:space="preserve">Énumérez les instruments bilatéraux, régionaux et internationaux ou mécanismes de coopération ayant trait aux ordonnances de protection en général qui lient ou lieront votre État ou territoire : </w:t>
            </w:r>
          </w:p>
        </w:tc>
        <w:tc>
          <w:tcPr>
            <w:tcW w:w="5103" w:type="dxa"/>
          </w:tcPr>
          <w:p w:rsidR="004A462C" w:rsidRPr="003B0692" w:rsidRDefault="00BB442F"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r w:rsidR="004A462C" w:rsidRPr="00CD1897" w:rsidTr="000513E7">
        <w:trPr>
          <w:trHeight w:val="683"/>
          <w:jc w:val="center"/>
        </w:trPr>
        <w:tc>
          <w:tcPr>
            <w:tcW w:w="5103" w:type="dxa"/>
          </w:tcPr>
          <w:p w:rsidR="004A462C" w:rsidRPr="003B0692" w:rsidRDefault="004A462C"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lastRenderedPageBreak/>
              <w:t>10.2.</w:t>
            </w:r>
            <w:r w:rsidRPr="003B0692">
              <w:rPr>
                <w:rFonts w:ascii="Verdana" w:hAnsi="Verdana"/>
                <w:sz w:val="20"/>
                <w:szCs w:val="20"/>
                <w:lang w:val="fr-CA" w:eastAsia="ko-KR"/>
              </w:rPr>
              <w:tab/>
              <w:t xml:space="preserve">Donnez des liens vers les sites web correspondants, le cas échéant : </w:t>
            </w:r>
          </w:p>
        </w:tc>
        <w:tc>
          <w:tcPr>
            <w:tcW w:w="5103" w:type="dxa"/>
          </w:tcPr>
          <w:p w:rsidR="004A462C" w:rsidRPr="003B0692" w:rsidRDefault="00BB442F"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r w:rsidR="004A462C" w:rsidRPr="00CD1897" w:rsidTr="000513E7">
        <w:trPr>
          <w:trHeight w:val="870"/>
          <w:jc w:val="center"/>
        </w:trPr>
        <w:tc>
          <w:tcPr>
            <w:tcW w:w="5103" w:type="dxa"/>
          </w:tcPr>
          <w:p w:rsidR="004A462C" w:rsidRPr="003B0692" w:rsidRDefault="004A462C" w:rsidP="004A4E5B">
            <w:pPr>
              <w:tabs>
                <w:tab w:val="left" w:pos="567"/>
              </w:tabs>
              <w:spacing w:before="60" w:after="120"/>
              <w:ind w:left="567" w:hanging="567"/>
              <w:jc w:val="both"/>
              <w:rPr>
                <w:rFonts w:ascii="Verdana" w:hAnsi="Verdana"/>
                <w:sz w:val="20"/>
                <w:szCs w:val="20"/>
                <w:lang w:val="fr-CA"/>
              </w:rPr>
            </w:pPr>
            <w:r w:rsidRPr="003B0692">
              <w:rPr>
                <w:rFonts w:ascii="Verdana" w:hAnsi="Verdana" w:cs="Arial"/>
                <w:sz w:val="20"/>
                <w:szCs w:val="20"/>
                <w:lang w:val="fr-CA" w:eastAsia="ko-KR"/>
              </w:rPr>
              <w:t>10.3.</w:t>
            </w:r>
            <w:r w:rsidRPr="003B0692">
              <w:rPr>
                <w:rFonts w:ascii="Verdana" w:hAnsi="Verdana" w:cs="Arial"/>
                <w:sz w:val="20"/>
                <w:szCs w:val="20"/>
                <w:lang w:val="fr-CA" w:eastAsia="ko-KR"/>
              </w:rPr>
              <w:tab/>
              <w:t>Commentez les caractéristiques particulières éventuelles de ces instruments ou mécanismes de coopération visant à protéger rapidement les personnes en danger en contexte transfrontière :</w:t>
            </w:r>
          </w:p>
        </w:tc>
        <w:tc>
          <w:tcPr>
            <w:tcW w:w="5103" w:type="dxa"/>
          </w:tcPr>
          <w:p w:rsidR="004A462C" w:rsidRPr="003B0692" w:rsidRDefault="00BB442F"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noProof/>
                <w:sz w:val="20"/>
                <w:szCs w:val="20"/>
                <w:lang w:val="fr-FR"/>
              </w:rPr>
              <w:t>- veuillez compléter ici -</w:t>
            </w:r>
            <w:r>
              <w:rPr>
                <w:rFonts w:ascii="Verdana" w:hAnsi="Verdana"/>
                <w:sz w:val="20"/>
                <w:szCs w:val="20"/>
                <w:lang w:val="fr-FR"/>
              </w:rPr>
              <w:fldChar w:fldCharType="end"/>
            </w:r>
          </w:p>
        </w:tc>
      </w:tr>
    </w:tbl>
    <w:p w:rsidR="004A462C" w:rsidRPr="003B0692" w:rsidRDefault="004A462C" w:rsidP="004A4E5B">
      <w:pPr>
        <w:rPr>
          <w:rFonts w:ascii="Verdana" w:hAnsi="Verdana"/>
          <w:sz w:val="20"/>
          <w:szCs w:val="20"/>
          <w:lang w:val="fr-CA"/>
        </w:rPr>
      </w:pPr>
    </w:p>
    <w:p w:rsidR="004A462C" w:rsidRPr="003B0692" w:rsidRDefault="004A462C" w:rsidP="00C03914">
      <w:pPr>
        <w:pStyle w:val="Head1PD3"/>
        <w:ind w:left="567"/>
        <w:rPr>
          <w:lang w:val="fr-CA" w:eastAsia="ko-KR"/>
        </w:rPr>
      </w:pPr>
      <w:r w:rsidRPr="00C2161C">
        <w:rPr>
          <w:lang w:val="fr-CA" w:eastAsia="ko-KR"/>
        </w:rPr>
        <w:t>partie VI :</w:t>
      </w:r>
      <w:r w:rsidRPr="00C2161C">
        <w:rPr>
          <w:lang w:val="fr-CA"/>
        </w:rPr>
        <w:t xml:space="preserve"> </w:t>
      </w:r>
      <w:r w:rsidRPr="00C2161C">
        <w:rPr>
          <w:lang w:val="fr-CA" w:eastAsia="ko-KR"/>
        </w:rPr>
        <w:t>autres informations générales sur les ordonnances de protection NATIONALES, Et reconnaissance et exécution DES ordonnances de protection étrangères</w:t>
      </w:r>
    </w:p>
    <w:p w:rsidR="004A462C" w:rsidRPr="003B0692" w:rsidRDefault="004A462C" w:rsidP="00CD5BDC">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916100">
        <w:trPr>
          <w:jc w:val="center"/>
        </w:trPr>
        <w:tc>
          <w:tcPr>
            <w:tcW w:w="10206" w:type="dxa"/>
            <w:gridSpan w:val="2"/>
            <w:shd w:val="clear" w:color="auto" w:fill="E0E0E0"/>
          </w:tcPr>
          <w:p w:rsidR="004A462C" w:rsidRPr="003B0692" w:rsidRDefault="004A462C" w:rsidP="00C03914">
            <w:pPr>
              <w:pStyle w:val="Head1PD3"/>
              <w:ind w:left="567" w:hanging="567"/>
              <w:rPr>
                <w:lang w:val="fr-CA"/>
              </w:rPr>
            </w:pPr>
            <w:r w:rsidRPr="003B0692">
              <w:rPr>
                <w:lang w:val="fr-CA" w:eastAsia="ko-KR"/>
              </w:rPr>
              <w:t>1.</w:t>
            </w:r>
            <w:r w:rsidRPr="003B0692">
              <w:rPr>
                <w:lang w:val="fr-CA" w:eastAsia="ko-KR"/>
              </w:rPr>
              <w:tab/>
              <w:t>représentation et assistance juridiques</w:t>
            </w:r>
          </w:p>
        </w:tc>
      </w:tr>
      <w:tr w:rsidR="004A462C" w:rsidRPr="003B0692" w:rsidTr="00916100">
        <w:trPr>
          <w:trHeight w:val="379"/>
          <w:jc w:val="center"/>
        </w:trPr>
        <w:tc>
          <w:tcPr>
            <w:tcW w:w="5103" w:type="dxa"/>
            <w:vMerge w:val="restart"/>
          </w:tcPr>
          <w:p w:rsidR="004A462C" w:rsidRPr="003B0692" w:rsidRDefault="004A462C"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sidRPr="003B0692">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bottom w:val="nil"/>
            </w:tcBorders>
          </w:tcPr>
          <w:p w:rsidR="004A462C" w:rsidRPr="00916100" w:rsidRDefault="00BB442F"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Oui</w:t>
            </w:r>
          </w:p>
        </w:tc>
      </w:tr>
      <w:tr w:rsidR="004A462C" w:rsidRPr="003B0692" w:rsidTr="00916100">
        <w:trPr>
          <w:trHeight w:val="376"/>
          <w:jc w:val="center"/>
        </w:trPr>
        <w:tc>
          <w:tcPr>
            <w:tcW w:w="5103" w:type="dxa"/>
            <w:vMerge/>
          </w:tcPr>
          <w:p w:rsidR="004A462C" w:rsidRPr="003B0692" w:rsidRDefault="004A462C"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bottom w:val="nil"/>
            </w:tcBorders>
          </w:tcPr>
          <w:p w:rsidR="004A462C" w:rsidRPr="003B0692" w:rsidRDefault="00BB442F"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Non</w:t>
            </w:r>
          </w:p>
        </w:tc>
      </w:tr>
      <w:tr w:rsidR="004A462C" w:rsidRPr="00652DF7" w:rsidTr="00916100">
        <w:trPr>
          <w:trHeight w:val="376"/>
          <w:jc w:val="center"/>
        </w:trPr>
        <w:tc>
          <w:tcPr>
            <w:tcW w:w="5103" w:type="dxa"/>
            <w:vMerge/>
          </w:tcPr>
          <w:p w:rsidR="004A462C" w:rsidRPr="003B0692" w:rsidRDefault="004A462C"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bottom w:val="nil"/>
            </w:tcBorders>
          </w:tcPr>
          <w:p w:rsidR="004A462C" w:rsidRPr="00916100" w:rsidRDefault="00BB442F" w:rsidP="0091610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Elle n’est pas requise, mais recommandée</w:t>
            </w:r>
          </w:p>
        </w:tc>
      </w:tr>
      <w:tr w:rsidR="004A462C" w:rsidRPr="003B0692" w:rsidTr="00916100">
        <w:trPr>
          <w:trHeight w:val="376"/>
          <w:jc w:val="center"/>
        </w:trPr>
        <w:tc>
          <w:tcPr>
            <w:tcW w:w="5103" w:type="dxa"/>
            <w:vMerge/>
          </w:tcPr>
          <w:p w:rsidR="004A462C" w:rsidRPr="003B0692" w:rsidRDefault="004A462C"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tcBorders>
          </w:tcPr>
          <w:p w:rsidR="004A462C" w:rsidRPr="003B0692" w:rsidRDefault="004A462C" w:rsidP="00916100">
            <w:pPr>
              <w:tabs>
                <w:tab w:val="left" w:pos="567"/>
              </w:tabs>
              <w:spacing w:after="120"/>
              <w:rPr>
                <w:rFonts w:ascii="Verdana" w:hAnsi="Verdana" w:cs="Verdana"/>
                <w:sz w:val="20"/>
                <w:szCs w:val="20"/>
                <w:lang w:val="fr-CA" w:eastAsia="ko-KR"/>
              </w:rPr>
            </w:pP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916100">
        <w:trPr>
          <w:trHeight w:val="357"/>
          <w:jc w:val="center"/>
        </w:trPr>
        <w:tc>
          <w:tcPr>
            <w:tcW w:w="5103" w:type="dxa"/>
            <w:vMerge w:val="restart"/>
          </w:tcPr>
          <w:p w:rsidR="004A462C" w:rsidRPr="003B0692" w:rsidRDefault="004A462C"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bottom w:val="nil"/>
            </w:tcBorders>
          </w:tcPr>
          <w:p w:rsidR="004A462C" w:rsidRPr="00916100" w:rsidRDefault="00BB442F"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Oui</w:t>
            </w:r>
          </w:p>
        </w:tc>
      </w:tr>
      <w:tr w:rsidR="004A462C" w:rsidRPr="003B0692" w:rsidTr="00916100">
        <w:trPr>
          <w:trHeight w:val="355"/>
          <w:jc w:val="center"/>
        </w:trPr>
        <w:tc>
          <w:tcPr>
            <w:tcW w:w="5103" w:type="dxa"/>
            <w:vMerge/>
          </w:tcPr>
          <w:p w:rsidR="004A462C" w:rsidRPr="003B0692" w:rsidRDefault="004A462C"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4A462C" w:rsidP="00916100">
            <w:pPr>
              <w:tabs>
                <w:tab w:val="left" w:pos="567"/>
              </w:tabs>
              <w:spacing w:after="120"/>
              <w:ind w:left="567"/>
              <w:rPr>
                <w:rFonts w:ascii="Verdana" w:hAnsi="Verdana" w:cs="Verdana"/>
                <w:sz w:val="20"/>
                <w:szCs w:val="20"/>
                <w:lang w:val="fr-CA" w:eastAsia="ko-KR"/>
              </w:rPr>
            </w:pPr>
            <w:r w:rsidRPr="003B0692">
              <w:rPr>
                <w:rFonts w:ascii="Verdana" w:hAnsi="Verdana" w:cs="Verdana"/>
                <w:sz w:val="20"/>
                <w:szCs w:val="20"/>
                <w:lang w:val="fr-CA" w:eastAsia="ko-KR"/>
              </w:rPr>
              <w:t>Précisez :</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916100">
        <w:trPr>
          <w:trHeight w:val="355"/>
          <w:jc w:val="center"/>
        </w:trPr>
        <w:tc>
          <w:tcPr>
            <w:tcW w:w="5103" w:type="dxa"/>
            <w:vMerge/>
          </w:tcPr>
          <w:p w:rsidR="004A462C" w:rsidRPr="003B0692" w:rsidRDefault="004A462C"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BB442F"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Non</w:t>
            </w:r>
          </w:p>
        </w:tc>
      </w:tr>
      <w:tr w:rsidR="004A462C" w:rsidRPr="00652DF7" w:rsidTr="00916100">
        <w:trPr>
          <w:trHeight w:val="404"/>
          <w:jc w:val="center"/>
        </w:trPr>
        <w:tc>
          <w:tcPr>
            <w:tcW w:w="5103" w:type="dxa"/>
            <w:vMerge w:val="restart"/>
          </w:tcPr>
          <w:p w:rsidR="004A462C" w:rsidRPr="003B0692" w:rsidRDefault="004A462C" w:rsidP="0062384D">
            <w:pPr>
              <w:numPr>
                <w:ilvl w:val="1"/>
                <w:numId w:val="51"/>
              </w:numPr>
              <w:tabs>
                <w:tab w:val="clear" w:pos="720"/>
                <w:tab w:val="left" w:pos="567"/>
              </w:tabs>
              <w:spacing w:after="120"/>
              <w:ind w:left="520" w:hanging="520"/>
              <w:jc w:val="both"/>
              <w:rPr>
                <w:rFonts w:ascii="Verdana" w:hAnsi="Verdana" w:cs="Arial"/>
                <w:sz w:val="20"/>
                <w:szCs w:val="20"/>
                <w:lang w:val="fr-CA" w:eastAsia="ko-KR"/>
              </w:rPr>
            </w:pPr>
            <w:r w:rsidRPr="003B0692">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bottom w:val="nil"/>
            </w:tcBorders>
          </w:tcPr>
          <w:p w:rsidR="004A462C" w:rsidRPr="00916100" w:rsidRDefault="00BB442F"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Oui, une assistance gratuite est pr</w:t>
            </w:r>
            <w:r w:rsidR="004A462C">
              <w:rPr>
                <w:rFonts w:ascii="Verdana" w:hAnsi="Verdana" w:cs="Verdana"/>
                <w:sz w:val="20"/>
                <w:szCs w:val="20"/>
                <w:lang w:val="fr-CA" w:eastAsia="en-CA"/>
              </w:rPr>
              <w:t>oposée</w:t>
            </w:r>
          </w:p>
        </w:tc>
      </w:tr>
      <w:tr w:rsidR="004A462C" w:rsidRPr="00652DF7" w:rsidTr="00916100">
        <w:trPr>
          <w:trHeight w:val="403"/>
          <w:jc w:val="center"/>
        </w:trPr>
        <w:tc>
          <w:tcPr>
            <w:tcW w:w="5103" w:type="dxa"/>
            <w:vMerge/>
          </w:tcPr>
          <w:p w:rsidR="004A462C" w:rsidRPr="003B0692" w:rsidRDefault="004A462C"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bottom w:val="nil"/>
            </w:tcBorders>
          </w:tcPr>
          <w:p w:rsidR="004A462C" w:rsidRPr="003B0692" w:rsidRDefault="00BB442F" w:rsidP="00916100">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Oui, une assistance à tarif réduit</w:t>
            </w:r>
            <w:r w:rsidR="004A462C">
              <w:rPr>
                <w:rFonts w:ascii="Verdana" w:hAnsi="Verdana" w:cs="Verdana"/>
                <w:sz w:val="20"/>
                <w:szCs w:val="20"/>
                <w:lang w:val="fr-CA" w:eastAsia="en-CA"/>
              </w:rPr>
              <w:t xml:space="preserve"> est proposée</w:t>
            </w:r>
          </w:p>
        </w:tc>
      </w:tr>
      <w:tr w:rsidR="004A462C" w:rsidRPr="003B0692" w:rsidTr="00916100">
        <w:trPr>
          <w:trHeight w:val="403"/>
          <w:jc w:val="center"/>
        </w:trPr>
        <w:tc>
          <w:tcPr>
            <w:tcW w:w="5103" w:type="dxa"/>
            <w:vMerge/>
          </w:tcPr>
          <w:p w:rsidR="004A462C" w:rsidRPr="003B0692" w:rsidRDefault="004A462C"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bottom w:val="nil"/>
            </w:tcBorders>
          </w:tcPr>
          <w:p w:rsidR="004A462C" w:rsidRPr="003B0692" w:rsidRDefault="00BB442F"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Non</w:t>
            </w:r>
          </w:p>
        </w:tc>
      </w:tr>
      <w:tr w:rsidR="004A462C" w:rsidRPr="00652DF7" w:rsidTr="00937D03">
        <w:trPr>
          <w:trHeight w:val="63"/>
          <w:jc w:val="center"/>
        </w:trPr>
        <w:tc>
          <w:tcPr>
            <w:tcW w:w="5103" w:type="dxa"/>
            <w:vMerge/>
          </w:tcPr>
          <w:p w:rsidR="004A462C" w:rsidRPr="003B0692" w:rsidRDefault="004A462C"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tcBorders>
          </w:tcPr>
          <w:p w:rsidR="004A462C" w:rsidRPr="003B0692" w:rsidRDefault="004A462C" w:rsidP="00916100">
            <w:pPr>
              <w:tabs>
                <w:tab w:val="left" w:pos="567"/>
              </w:tabs>
              <w:spacing w:after="120"/>
              <w:rPr>
                <w:rFonts w:ascii="Verdana" w:hAnsi="Verdana" w:cs="Verdana"/>
                <w:sz w:val="20"/>
                <w:szCs w:val="20"/>
                <w:lang w:val="fr-CA" w:eastAsia="en-CA"/>
              </w:rPr>
            </w:pP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-il y a des conditions d'admissibilité à l'aide juridique.</w:t>
            </w:r>
            <w:r w:rsidR="00BB442F">
              <w:rPr>
                <w:rFonts w:ascii="Verdana" w:hAnsi="Verdana"/>
                <w:sz w:val="20"/>
                <w:szCs w:val="20"/>
                <w:lang w:val="fr-FR"/>
              </w:rPr>
              <w:fldChar w:fldCharType="end"/>
            </w:r>
          </w:p>
        </w:tc>
      </w:tr>
      <w:tr w:rsidR="004A462C" w:rsidRPr="00652DF7" w:rsidTr="00916100">
        <w:trPr>
          <w:trHeight w:val="303"/>
          <w:jc w:val="center"/>
        </w:trPr>
        <w:tc>
          <w:tcPr>
            <w:tcW w:w="5103" w:type="dxa"/>
            <w:vMerge w:val="restart"/>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4A462C" w:rsidRPr="003B0692" w:rsidRDefault="004A462C" w:rsidP="00C03914">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bottom w:val="nil"/>
            </w:tcBorders>
          </w:tcPr>
          <w:p w:rsidR="004A462C" w:rsidRPr="00916100" w:rsidRDefault="00BB442F"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Il existe un système de coûts exigeant une participation du défendeur</w:t>
            </w:r>
          </w:p>
        </w:tc>
      </w:tr>
      <w:tr w:rsidR="004A462C" w:rsidRPr="00CD1897" w:rsidTr="00916100">
        <w:trPr>
          <w:trHeight w:val="301"/>
          <w:jc w:val="center"/>
        </w:trPr>
        <w:tc>
          <w:tcPr>
            <w:tcW w:w="5103" w:type="dxa"/>
            <w:vMerge/>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Assistance juridique bénévole</w:t>
            </w:r>
          </w:p>
        </w:tc>
      </w:tr>
      <w:tr w:rsidR="004A462C" w:rsidRPr="00CD1897" w:rsidTr="00916100">
        <w:trPr>
          <w:trHeight w:val="301"/>
          <w:jc w:val="center"/>
        </w:trPr>
        <w:tc>
          <w:tcPr>
            <w:tcW w:w="5103" w:type="dxa"/>
            <w:vMerge/>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Autre</w:t>
            </w:r>
          </w:p>
        </w:tc>
      </w:tr>
      <w:tr w:rsidR="004A462C" w:rsidRPr="00CD1897" w:rsidTr="00916100">
        <w:trPr>
          <w:trHeight w:val="301"/>
          <w:jc w:val="center"/>
        </w:trPr>
        <w:tc>
          <w:tcPr>
            <w:tcW w:w="5103" w:type="dxa"/>
            <w:vMerge/>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4A462C" w:rsidP="0091610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00BB442F">
              <w:rPr>
                <w:rFonts w:ascii="Verdana" w:hAnsi="Verdana"/>
                <w:sz w:val="20"/>
                <w:szCs w:val="20"/>
                <w:lang w:val="fr-FR"/>
              </w:rPr>
              <w:fldChar w:fldCharType="end"/>
            </w:r>
          </w:p>
        </w:tc>
      </w:tr>
      <w:tr w:rsidR="004A462C" w:rsidRPr="00652DF7" w:rsidTr="00937D03">
        <w:trPr>
          <w:trHeight w:val="63"/>
          <w:jc w:val="center"/>
        </w:trPr>
        <w:tc>
          <w:tcPr>
            <w:tcW w:w="5103" w:type="dxa"/>
            <w:vMerge/>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tcBorders>
          </w:tcPr>
          <w:p w:rsidR="004A462C" w:rsidRPr="003B0692" w:rsidRDefault="00BB442F"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Rien n’est prévu dans ce sens</w:t>
            </w:r>
          </w:p>
        </w:tc>
      </w:tr>
      <w:tr w:rsidR="004A462C" w:rsidRPr="00652DF7" w:rsidTr="00937D03">
        <w:trPr>
          <w:trHeight w:val="397"/>
          <w:jc w:val="center"/>
        </w:trPr>
        <w:tc>
          <w:tcPr>
            <w:tcW w:w="5103" w:type="dxa"/>
            <w:vMerge w:val="restart"/>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sidRPr="003B0692">
              <w:rPr>
                <w:rFonts w:ascii="Verdana" w:hAnsi="Verdana" w:cs="Arial"/>
                <w:sz w:val="20"/>
                <w:szCs w:val="20"/>
                <w:lang w:val="fr-CA"/>
              </w:rPr>
              <w:t>Une assistance juridique gratuite ou à tarif réduit est-elle proposée aux défendeurs </w:t>
            </w:r>
            <w:r w:rsidRPr="003B0692">
              <w:rPr>
                <w:rFonts w:ascii="Verdana" w:hAnsi="Verdana" w:cs="Arial"/>
                <w:sz w:val="20"/>
                <w:szCs w:val="20"/>
                <w:lang w:val="fr-CA" w:eastAsia="ko-KR"/>
              </w:rPr>
              <w:t>?</w:t>
            </w:r>
          </w:p>
        </w:tc>
        <w:tc>
          <w:tcPr>
            <w:tcW w:w="5103" w:type="dxa"/>
            <w:tcBorders>
              <w:bottom w:val="nil"/>
            </w:tcBorders>
          </w:tcPr>
          <w:p w:rsidR="004A462C" w:rsidRPr="00937D03" w:rsidRDefault="00BB442F" w:rsidP="00937D03">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Oui, une assistance gratuite</w:t>
            </w:r>
            <w:r w:rsidR="004A462C" w:rsidRPr="003B0692">
              <w:rPr>
                <w:rFonts w:ascii="Verdana" w:hAnsi="Verdana" w:cs="Verdana"/>
                <w:sz w:val="20"/>
                <w:szCs w:val="20"/>
                <w:lang w:val="fr-CA" w:eastAsia="ko-KR"/>
              </w:rPr>
              <w:t xml:space="preserve"> est proposée</w:t>
            </w:r>
          </w:p>
        </w:tc>
      </w:tr>
      <w:tr w:rsidR="004A462C" w:rsidRPr="00652DF7" w:rsidTr="00937D03">
        <w:trPr>
          <w:trHeight w:val="395"/>
          <w:jc w:val="center"/>
        </w:trPr>
        <w:tc>
          <w:tcPr>
            <w:tcW w:w="5103" w:type="dxa"/>
            <w:vMerge/>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937D03" w:rsidRDefault="00BB442F" w:rsidP="00937D0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 xml:space="preserve">Oui, une assistance à tarif réduit </w:t>
            </w:r>
            <w:r w:rsidR="004A462C">
              <w:rPr>
                <w:rFonts w:ascii="Verdana" w:hAnsi="Verdana" w:cs="Verdana"/>
                <w:sz w:val="20"/>
                <w:szCs w:val="20"/>
                <w:lang w:val="fr-CA" w:eastAsia="en-CA"/>
              </w:rPr>
              <w:t>est proposée</w:t>
            </w:r>
          </w:p>
        </w:tc>
      </w:tr>
      <w:tr w:rsidR="004A462C" w:rsidRPr="003B0692" w:rsidTr="00937D03">
        <w:trPr>
          <w:trHeight w:val="63"/>
          <w:jc w:val="center"/>
        </w:trPr>
        <w:tc>
          <w:tcPr>
            <w:tcW w:w="5103" w:type="dxa"/>
            <w:vMerge/>
          </w:tcPr>
          <w:p w:rsidR="004A462C" w:rsidRPr="003B0692" w:rsidRDefault="004A462C"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Non</w:t>
            </w:r>
          </w:p>
        </w:tc>
      </w:tr>
      <w:tr w:rsidR="004A462C" w:rsidRPr="003B0692" w:rsidTr="00937D03">
        <w:trPr>
          <w:trHeight w:val="197"/>
          <w:jc w:val="center"/>
        </w:trPr>
        <w:tc>
          <w:tcPr>
            <w:tcW w:w="5103" w:type="dxa"/>
            <w:vMerge w:val="restart"/>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sidRPr="003B0692">
              <w:rPr>
                <w:rFonts w:ascii="Verdana" w:hAnsi="Verdana" w:cs="Verdana"/>
                <w:sz w:val="20"/>
                <w:szCs w:val="20"/>
                <w:lang w:val="fr-CA" w:eastAsia="en-CA"/>
              </w:rPr>
              <w:t>Indiquez selon quels critères l’assistance juridique gratuite ou à tarif réduit est proposée.</w:t>
            </w:r>
          </w:p>
          <w:p w:rsidR="004A462C" w:rsidRPr="003B0692" w:rsidRDefault="004A462C" w:rsidP="00C03914">
            <w:pPr>
              <w:tabs>
                <w:tab w:val="left" w:pos="567"/>
              </w:tabs>
              <w:spacing w:before="60" w:after="120"/>
              <w:ind w:left="567" w:hanging="567"/>
              <w:jc w:val="both"/>
              <w:rPr>
                <w:rFonts w:ascii="Verdana" w:hAnsi="Verdana" w:cs="Arial"/>
                <w:sz w:val="20"/>
                <w:szCs w:val="20"/>
                <w:lang w:val="fr-CA" w:eastAsia="ko-KR"/>
              </w:rPr>
            </w:pPr>
          </w:p>
          <w:p w:rsidR="004A462C" w:rsidRPr="003B0692" w:rsidRDefault="004A462C" w:rsidP="00C03914">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937D03">
              <w:rPr>
                <w:rFonts w:ascii="Verdana" w:hAnsi="Verdana" w:cs="Verdana"/>
                <w:sz w:val="20"/>
                <w:szCs w:val="20"/>
                <w:lang w:val="fr-CA" w:eastAsia="en-CA"/>
              </w:rPr>
              <w:t>Revenus du demandeur</w:t>
            </w:r>
          </w:p>
        </w:tc>
      </w:tr>
      <w:tr w:rsidR="004A462C" w:rsidRPr="00652DF7"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Default="004A462C" w:rsidP="00937D03">
            <w:pPr>
              <w:tabs>
                <w:tab w:val="left" w:pos="567"/>
              </w:tabs>
              <w:spacing w:after="120"/>
              <w:rPr>
                <w:rFonts w:ascii="Verdana" w:hAnsi="Verdana"/>
                <w:noProof/>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A47640">
              <w:rPr>
                <w:rFonts w:ascii="Verdana" w:hAnsi="Verdana"/>
                <w:noProof/>
                <w:sz w:val="20"/>
                <w:szCs w:val="20"/>
                <w:lang w:val="fr-FR"/>
              </w:rPr>
              <w:t>il y a des conditions d'admissibilité à l'aide juridique</w:t>
            </w:r>
            <w:r>
              <w:rPr>
                <w:rFonts w:ascii="Verdana" w:hAnsi="Verdana"/>
                <w:noProof/>
                <w:sz w:val="20"/>
                <w:szCs w:val="20"/>
                <w:lang w:val="fr-FR"/>
              </w:rPr>
              <w:t xml:space="preserve"> (Loi sur l'aide juridique et sur la prestations de certains autres services juridiques, RLRQ, chapitre A-14 (ci après Loi sur l'aide juridique) : le revenu annuel - toutes les sources de revenus (prestations, </w:t>
            </w:r>
            <w:r>
              <w:rPr>
                <w:rFonts w:ascii="Verdana" w:hAnsi="Verdana"/>
                <w:noProof/>
                <w:sz w:val="20"/>
                <w:szCs w:val="20"/>
                <w:lang w:val="fr-FR"/>
              </w:rPr>
              <w:lastRenderedPageBreak/>
              <w:t>indemnités, pourboires, etc.) - de la personne et de son conjoint.</w:t>
            </w:r>
          </w:p>
          <w:p w:rsidR="004A462C" w:rsidRPr="003B0692" w:rsidRDefault="004A462C" w:rsidP="00937D03">
            <w:pPr>
              <w:tabs>
                <w:tab w:val="left" w:pos="567"/>
              </w:tabs>
              <w:spacing w:after="120"/>
              <w:rPr>
                <w:rFonts w:ascii="Verdana" w:hAnsi="Verdana" w:cs="Verdana"/>
                <w:sz w:val="20"/>
                <w:szCs w:val="20"/>
                <w:lang w:val="fr-CA" w:eastAsia="en-CA"/>
              </w:rPr>
            </w:pPr>
            <w:r w:rsidRPr="000A3108">
              <w:rPr>
                <w:rFonts w:ascii="Verdana" w:hAnsi="Verdana"/>
                <w:noProof/>
                <w:sz w:val="20"/>
                <w:szCs w:val="20"/>
                <w:lang w:val="fr-FR"/>
              </w:rPr>
              <w:t xml:space="preserve">Toute personne qui reçoit une prestation d’aide sociale ou de solidarité sociale, autre qu’une prestation spéciale, en vertu d’un programme d’aide financière de dernier recours prévu à la Loi sur l’aide aux personnes et aux familles ou qui est membre d’une famille qui reçoit une telle prestation est automatiquement admissible financièrement à l'aide juridique gratuite. </w:t>
            </w:r>
            <w:r w:rsidR="00BB442F">
              <w:rPr>
                <w:rFonts w:ascii="Verdana" w:hAnsi="Verdana"/>
                <w:sz w:val="20"/>
                <w:szCs w:val="20"/>
                <w:lang w:val="fr-FR"/>
              </w:rPr>
              <w:fldChar w:fldCharType="end"/>
            </w:r>
          </w:p>
        </w:tc>
      </w:tr>
      <w:tr w:rsidR="004A462C" w:rsidRPr="003B0692"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Biens du demandeur</w:t>
            </w:r>
          </w:p>
        </w:tc>
      </w:tr>
      <w:tr w:rsidR="004A462C" w:rsidRPr="0002169F"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62EC4" w:rsidRDefault="004A462C" w:rsidP="00362EC4">
            <w:pPr>
              <w:tabs>
                <w:tab w:val="left" w:pos="567"/>
              </w:tabs>
              <w:spacing w:after="120"/>
              <w:rPr>
                <w:rFonts w:ascii="Verdana" w:hAnsi="Verdana"/>
                <w:noProof/>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p>
          <w:p w:rsidR="004A462C" w:rsidRPr="00362EC4" w:rsidRDefault="004A462C" w:rsidP="00362EC4">
            <w:pPr>
              <w:tabs>
                <w:tab w:val="left" w:pos="567"/>
              </w:tabs>
              <w:spacing w:after="120"/>
              <w:rPr>
                <w:rFonts w:ascii="Verdana" w:hAnsi="Verdana"/>
                <w:noProof/>
                <w:sz w:val="20"/>
                <w:szCs w:val="20"/>
                <w:lang w:val="fr-FR"/>
              </w:rPr>
            </w:pPr>
            <w:r w:rsidRPr="00362EC4">
              <w:rPr>
                <w:rFonts w:ascii="Verdana" w:hAnsi="Verdana"/>
                <w:noProof/>
                <w:sz w:val="20"/>
                <w:szCs w:val="20"/>
                <w:lang w:val="fr-FR"/>
              </w:rPr>
              <w:t>•</w:t>
            </w:r>
            <w:r w:rsidRPr="00362EC4">
              <w:rPr>
                <w:rFonts w:ascii="Verdana" w:hAnsi="Verdana"/>
                <w:noProof/>
                <w:sz w:val="20"/>
                <w:szCs w:val="20"/>
                <w:lang w:val="fr-FR"/>
              </w:rPr>
              <w:tab/>
              <w:t xml:space="preserve">La valeur de certains biens - maison, </w:t>
            </w:r>
            <w:r>
              <w:rPr>
                <w:rFonts w:ascii="Verdana" w:hAnsi="Verdana"/>
                <w:noProof/>
                <w:sz w:val="20"/>
                <w:szCs w:val="20"/>
                <w:lang w:val="fr-FR"/>
              </w:rPr>
              <w:t>régimes enrgistrés d'épargne retraite (</w:t>
            </w:r>
            <w:r w:rsidRPr="00362EC4">
              <w:rPr>
                <w:rFonts w:ascii="Verdana" w:hAnsi="Verdana"/>
                <w:noProof/>
                <w:sz w:val="20"/>
                <w:szCs w:val="20"/>
                <w:lang w:val="fr-FR"/>
              </w:rPr>
              <w:t>REER</w:t>
            </w:r>
            <w:r>
              <w:rPr>
                <w:rFonts w:ascii="Verdana" w:hAnsi="Verdana"/>
                <w:noProof/>
                <w:sz w:val="20"/>
                <w:szCs w:val="20"/>
                <w:lang w:val="fr-FR"/>
              </w:rPr>
              <w:t>)</w:t>
            </w:r>
            <w:r w:rsidRPr="00362EC4">
              <w:rPr>
                <w:rFonts w:ascii="Verdana" w:hAnsi="Verdana"/>
                <w:noProof/>
                <w:sz w:val="20"/>
                <w:szCs w:val="20"/>
                <w:lang w:val="fr-FR"/>
              </w:rPr>
              <w:t xml:space="preserve">, etc. </w:t>
            </w:r>
          </w:p>
          <w:p w:rsidR="004A462C" w:rsidRPr="00362EC4" w:rsidRDefault="004A462C" w:rsidP="00362EC4">
            <w:pPr>
              <w:tabs>
                <w:tab w:val="left" w:pos="567"/>
              </w:tabs>
              <w:spacing w:after="120"/>
              <w:rPr>
                <w:rFonts w:ascii="Verdana" w:hAnsi="Verdana"/>
                <w:noProof/>
                <w:sz w:val="20"/>
                <w:szCs w:val="20"/>
                <w:lang w:val="fr-FR"/>
              </w:rPr>
            </w:pPr>
            <w:r w:rsidRPr="00362EC4">
              <w:rPr>
                <w:rFonts w:ascii="Verdana" w:hAnsi="Verdana"/>
                <w:noProof/>
                <w:sz w:val="20"/>
                <w:szCs w:val="20"/>
                <w:lang w:val="fr-FR"/>
              </w:rPr>
              <w:t>•</w:t>
            </w:r>
            <w:r w:rsidRPr="00362EC4">
              <w:rPr>
                <w:rFonts w:ascii="Verdana" w:hAnsi="Verdana"/>
                <w:noProof/>
                <w:sz w:val="20"/>
                <w:szCs w:val="20"/>
                <w:lang w:val="fr-FR"/>
              </w:rPr>
              <w:tab/>
              <w:t xml:space="preserve">Les liquidités - économies, placements, etc. </w:t>
            </w:r>
          </w:p>
          <w:p w:rsidR="004A462C" w:rsidRPr="003B0692" w:rsidRDefault="00BB442F" w:rsidP="00362EC4">
            <w:pPr>
              <w:tabs>
                <w:tab w:val="left" w:pos="567"/>
              </w:tabs>
              <w:spacing w:after="120"/>
              <w:rPr>
                <w:rFonts w:ascii="Verdana" w:hAnsi="Verdana" w:cs="Verdana"/>
                <w:sz w:val="20"/>
                <w:szCs w:val="20"/>
                <w:lang w:val="fr-CA" w:eastAsia="en-CA"/>
              </w:rPr>
            </w:pPr>
            <w:r>
              <w:rPr>
                <w:rFonts w:ascii="Verdana" w:hAnsi="Verdana"/>
                <w:sz w:val="20"/>
                <w:szCs w:val="20"/>
                <w:lang w:val="fr-FR"/>
              </w:rPr>
              <w:fldChar w:fldCharType="end"/>
            </w:r>
          </w:p>
        </w:tc>
      </w:tr>
      <w:tr w:rsidR="004A462C" w:rsidRPr="003B0692"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Âge du demandeur</w:t>
            </w:r>
          </w:p>
        </w:tc>
      </w:tr>
      <w:tr w:rsidR="004A462C" w:rsidRPr="00652DF7"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B0692" w:rsidRDefault="004A462C"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sidRPr="003B0692">
              <w:rPr>
                <w:rFonts w:ascii="Verdana" w:hAnsi="Verdana" w:cs="Verdana"/>
                <w:sz w:val="20"/>
                <w:szCs w:val="20"/>
                <w:lang w:val="fr-CA" w:eastAsia="ko-KR"/>
              </w:rPr>
              <w:t>Précisez :</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Les mineurs peuvent être admissibles à l</w:t>
            </w:r>
            <w:r w:rsidRPr="000A3108">
              <w:rPr>
                <w:rFonts w:ascii="Verdana" w:hAnsi="Verdana"/>
                <w:noProof/>
                <w:sz w:val="20"/>
                <w:szCs w:val="20"/>
                <w:lang w:val="fr-FR"/>
              </w:rPr>
              <w:t>'aide juridique.</w:t>
            </w:r>
            <w:r w:rsidR="00BB442F">
              <w:rPr>
                <w:rFonts w:ascii="Verdana" w:hAnsi="Verdana"/>
                <w:sz w:val="20"/>
                <w:szCs w:val="20"/>
                <w:lang w:val="fr-FR"/>
              </w:rPr>
              <w:fldChar w:fldCharType="end"/>
            </w:r>
          </w:p>
        </w:tc>
      </w:tr>
      <w:tr w:rsidR="004A462C" w:rsidRPr="00652DF7"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Pays de résidence du demandeur</w:t>
            </w:r>
          </w:p>
        </w:tc>
      </w:tr>
      <w:tr w:rsidR="004A462C" w:rsidRPr="00652DF7"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B0692" w:rsidRDefault="004A462C"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-Loi sur l'aide juridique. </w:t>
            </w:r>
            <w:r w:rsidRPr="00AF5227">
              <w:rPr>
                <w:rFonts w:ascii="Verdana" w:hAnsi="Verdana"/>
                <w:noProof/>
                <w:sz w:val="20"/>
                <w:szCs w:val="20"/>
                <w:lang w:val="fr-FR"/>
              </w:rPr>
              <w:t>Grâce à une entente entre le gouvernement fédéral, les provinces et les territoires, une personne demeurant au Québec et admissible financièrement à l’aide juridique peut obtenir des services juridiques dans une province autre que le Québec</w:t>
            </w:r>
            <w:r>
              <w:rPr>
                <w:rFonts w:ascii="Verdana" w:hAnsi="Verdana"/>
                <w:noProof/>
                <w:sz w:val="20"/>
                <w:szCs w:val="20"/>
                <w:lang w:val="fr-FR"/>
              </w:rPr>
              <w:t xml:space="preserve"> et vice-versa</w:t>
            </w:r>
            <w:r w:rsidRPr="00AF5227">
              <w:rPr>
                <w:rFonts w:ascii="Verdana" w:hAnsi="Verdana"/>
                <w:noProof/>
                <w:sz w:val="20"/>
                <w:szCs w:val="20"/>
                <w:lang w:val="fr-FR"/>
              </w:rPr>
              <w:t>.</w:t>
            </w:r>
            <w:r w:rsidR="00BB442F">
              <w:rPr>
                <w:rFonts w:ascii="Verdana" w:hAnsi="Verdana"/>
                <w:sz w:val="20"/>
                <w:szCs w:val="20"/>
                <w:lang w:val="fr-FR"/>
              </w:rPr>
              <w:fldChar w:fldCharType="end"/>
            </w:r>
          </w:p>
        </w:tc>
      </w:tr>
      <w:tr w:rsidR="004A462C" w:rsidRPr="00652DF7"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Probabilité que la demande aboutisse</w:t>
            </w:r>
          </w:p>
        </w:tc>
      </w:tr>
      <w:tr w:rsidR="004A462C" w:rsidRPr="003B0692" w:rsidTr="00937D03">
        <w:trPr>
          <w:trHeight w:val="195"/>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bottom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Autre</w:t>
            </w:r>
          </w:p>
        </w:tc>
      </w:tr>
      <w:tr w:rsidR="004A462C" w:rsidRPr="00652DF7" w:rsidTr="00937D03">
        <w:trPr>
          <w:trHeight w:val="63"/>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tcBorders>
          </w:tcPr>
          <w:p w:rsidR="004A462C" w:rsidRPr="000A3108" w:rsidRDefault="004A462C" w:rsidP="000A3108">
            <w:pPr>
              <w:tabs>
                <w:tab w:val="left" w:pos="567"/>
              </w:tabs>
              <w:spacing w:after="120"/>
              <w:rPr>
                <w:rFonts w:ascii="Verdana" w:hAnsi="Verdana"/>
                <w:noProof/>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w:t>
            </w:r>
          </w:p>
          <w:p w:rsidR="004A462C" w:rsidRDefault="004A462C" w:rsidP="000A3108">
            <w:pPr>
              <w:tabs>
                <w:tab w:val="left" w:pos="567"/>
              </w:tabs>
              <w:spacing w:after="120"/>
              <w:rPr>
                <w:rFonts w:ascii="Verdana" w:hAnsi="Verdana"/>
                <w:noProof/>
                <w:sz w:val="20"/>
                <w:szCs w:val="20"/>
                <w:lang w:val="fr-FR"/>
              </w:rPr>
            </w:pPr>
            <w:r w:rsidRPr="000A3108">
              <w:rPr>
                <w:rFonts w:ascii="Verdana" w:hAnsi="Verdana"/>
                <w:noProof/>
                <w:sz w:val="20"/>
                <w:szCs w:val="20"/>
                <w:lang w:val="fr-FR"/>
              </w:rPr>
              <w:t>•</w:t>
            </w:r>
            <w:r w:rsidRPr="000A3108">
              <w:rPr>
                <w:rFonts w:ascii="Verdana" w:hAnsi="Verdana"/>
                <w:noProof/>
                <w:sz w:val="20"/>
                <w:szCs w:val="20"/>
                <w:lang w:val="fr-FR"/>
              </w:rPr>
              <w:tab/>
              <w:t>La situation familiale - conjoint, enfants, etc.</w:t>
            </w:r>
          </w:p>
          <w:p w:rsidR="004A462C" w:rsidRDefault="004A462C" w:rsidP="000A3108">
            <w:pPr>
              <w:tabs>
                <w:tab w:val="left" w:pos="567"/>
              </w:tabs>
              <w:spacing w:after="120"/>
              <w:rPr>
                <w:rFonts w:ascii="Verdana" w:hAnsi="Verdana"/>
                <w:sz w:val="20"/>
                <w:szCs w:val="20"/>
                <w:lang w:val="fr-FR"/>
              </w:rPr>
            </w:pPr>
            <w:r w:rsidRPr="00916B06">
              <w:rPr>
                <w:rFonts w:ascii="Verdana" w:hAnsi="Verdana"/>
                <w:noProof/>
                <w:sz w:val="20"/>
                <w:szCs w:val="20"/>
                <w:lang w:val="fr-FR"/>
              </w:rPr>
              <w:t>Certaines personnes non admissibles à l’aide juridique gratuite peuvent avoir accès à l’aide juridique si elles versent une contribution financière.</w:t>
            </w:r>
            <w:r w:rsidRPr="000A3108">
              <w:rPr>
                <w:rFonts w:ascii="Verdana" w:hAnsi="Verdana"/>
                <w:noProof/>
                <w:sz w:val="20"/>
                <w:szCs w:val="20"/>
                <w:lang w:val="fr-FR"/>
              </w:rPr>
              <w:t xml:space="preserve"> </w:t>
            </w:r>
            <w:r w:rsidR="00BB442F">
              <w:rPr>
                <w:rFonts w:ascii="Verdana" w:hAnsi="Verdana"/>
                <w:sz w:val="20"/>
                <w:szCs w:val="20"/>
                <w:lang w:val="fr-FR"/>
              </w:rPr>
              <w:fldChar w:fldCharType="end"/>
            </w:r>
          </w:p>
          <w:p w:rsidR="004A462C" w:rsidRPr="003B0692" w:rsidRDefault="004A462C" w:rsidP="00937D03">
            <w:pPr>
              <w:tabs>
                <w:tab w:val="left" w:pos="567"/>
              </w:tabs>
              <w:spacing w:after="120"/>
              <w:rPr>
                <w:rFonts w:ascii="Verdana" w:hAnsi="Verdana" w:cs="Verdana"/>
                <w:sz w:val="20"/>
                <w:szCs w:val="20"/>
                <w:lang w:val="fr-CA" w:eastAsia="en-CA"/>
              </w:rPr>
            </w:pPr>
          </w:p>
        </w:tc>
      </w:tr>
      <w:tr w:rsidR="004A462C" w:rsidRPr="00937D03" w:rsidTr="00937D03">
        <w:trPr>
          <w:trHeight w:val="277"/>
          <w:jc w:val="center"/>
        </w:trPr>
        <w:tc>
          <w:tcPr>
            <w:tcW w:w="5103" w:type="dxa"/>
            <w:vMerge w:val="restart"/>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Quels frais sont couverts par l’assistance juridique gratuite ou à tarif réduit ?</w:t>
            </w:r>
          </w:p>
          <w:p w:rsidR="004A462C" w:rsidRPr="003B0692" w:rsidRDefault="004A462C" w:rsidP="00C03914">
            <w:pPr>
              <w:tabs>
                <w:tab w:val="left" w:pos="567"/>
              </w:tabs>
              <w:spacing w:before="60" w:after="120"/>
              <w:ind w:left="567" w:hanging="567"/>
              <w:jc w:val="both"/>
              <w:rPr>
                <w:rFonts w:ascii="Verdana" w:hAnsi="Verdana" w:cs="Arial"/>
                <w:sz w:val="20"/>
                <w:szCs w:val="20"/>
                <w:lang w:val="fr-CA" w:eastAsia="ko-KR"/>
              </w:rPr>
            </w:pPr>
          </w:p>
          <w:p w:rsidR="004A462C" w:rsidRPr="003B0692" w:rsidRDefault="004A462C" w:rsidP="00C03914">
            <w:pPr>
              <w:tabs>
                <w:tab w:val="left" w:pos="567"/>
              </w:tabs>
              <w:spacing w:before="60" w:after="120"/>
              <w:ind w:left="567" w:hanging="567"/>
              <w:jc w:val="both"/>
              <w:rPr>
                <w:rFonts w:ascii="Verdana" w:hAnsi="Verdana" w:cs="Verdana"/>
                <w:sz w:val="20"/>
                <w:szCs w:val="20"/>
                <w:lang w:val="fr-CA" w:eastAsia="en-CA"/>
              </w:rPr>
            </w:pPr>
          </w:p>
          <w:p w:rsidR="004A462C" w:rsidRPr="003B0692" w:rsidRDefault="004A462C" w:rsidP="00C03914">
            <w:pPr>
              <w:tabs>
                <w:tab w:val="left" w:pos="567"/>
              </w:tabs>
              <w:spacing w:before="60" w:after="120"/>
              <w:ind w:left="567" w:hanging="567"/>
              <w:jc w:val="both"/>
              <w:rPr>
                <w:rFonts w:ascii="Verdana" w:hAnsi="Verdana" w:cs="Verdana"/>
                <w:sz w:val="20"/>
                <w:szCs w:val="20"/>
                <w:lang w:val="fr-CA" w:eastAsia="en-CA"/>
              </w:rPr>
            </w:pPr>
          </w:p>
        </w:tc>
        <w:tc>
          <w:tcPr>
            <w:tcW w:w="5103" w:type="dxa"/>
            <w:tcBorders>
              <w:bottom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 xml:space="preserve">Traduction </w:t>
            </w:r>
          </w:p>
        </w:tc>
      </w:tr>
      <w:tr w:rsidR="004A462C" w:rsidRPr="00937D03" w:rsidTr="00937D03">
        <w:trPr>
          <w:trHeight w:val="276"/>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937D03"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Interprét</w:t>
            </w:r>
            <w:r w:rsidR="004A462C" w:rsidRPr="003B0692">
              <w:rPr>
                <w:rFonts w:ascii="Verdana" w:hAnsi="Verdana" w:cs="Verdana"/>
                <w:sz w:val="20"/>
                <w:szCs w:val="20"/>
                <w:lang w:val="fr-CA" w:eastAsia="ko-KR"/>
              </w:rPr>
              <w:t>ation</w:t>
            </w:r>
            <w:r w:rsidR="004A462C" w:rsidRPr="003B0692">
              <w:rPr>
                <w:rFonts w:ascii="Verdana" w:hAnsi="Verdana" w:cs="Verdana"/>
                <w:sz w:val="20"/>
                <w:szCs w:val="20"/>
                <w:lang w:val="fr-CA" w:eastAsia="en-CA"/>
              </w:rPr>
              <w:t xml:space="preserve"> </w:t>
            </w:r>
          </w:p>
        </w:tc>
      </w:tr>
      <w:tr w:rsidR="004A462C" w:rsidRPr="00937D03" w:rsidTr="00937D03">
        <w:trPr>
          <w:trHeight w:val="276"/>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937D03"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Notification d’actes</w:t>
            </w:r>
          </w:p>
        </w:tc>
      </w:tr>
      <w:tr w:rsidR="004A462C" w:rsidRPr="00937D03" w:rsidTr="00937D03">
        <w:trPr>
          <w:trHeight w:val="276"/>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937D03" w:rsidRDefault="00BB442F"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Honoraires des tribunaux</w:t>
            </w:r>
          </w:p>
        </w:tc>
      </w:tr>
      <w:tr w:rsidR="004A462C" w:rsidRPr="00937D03" w:rsidTr="00937D03">
        <w:trPr>
          <w:trHeight w:val="276"/>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937D03" w:rsidRDefault="00BB442F"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ko-KR"/>
              </w:rPr>
              <w:t>Honoraires des avocats</w:t>
            </w:r>
          </w:p>
        </w:tc>
      </w:tr>
      <w:tr w:rsidR="004A462C" w:rsidRPr="00937D03" w:rsidTr="00937D03">
        <w:trPr>
          <w:trHeight w:val="276"/>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Default="00BB442F" w:rsidP="00937D03">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Autre</w:t>
            </w:r>
          </w:p>
        </w:tc>
      </w:tr>
      <w:tr w:rsidR="004A462C" w:rsidRPr="00652DF7" w:rsidTr="00937D03">
        <w:trPr>
          <w:trHeight w:val="276"/>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tcBorders>
          </w:tcPr>
          <w:p w:rsidR="004A462C" w:rsidRDefault="004A462C" w:rsidP="00937D03">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Pr>
                <w:rFonts w:ascii="Verdana" w:hAnsi="Verdana" w:cs="Verdana"/>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Les tribunaux et les coûts de l'interprétation lors du procès sont financés par </w:t>
            </w:r>
            <w:r>
              <w:rPr>
                <w:rFonts w:ascii="Verdana" w:hAnsi="Verdana"/>
                <w:noProof/>
                <w:sz w:val="20"/>
                <w:szCs w:val="20"/>
                <w:lang w:val="fr-FR"/>
              </w:rPr>
              <w:lastRenderedPageBreak/>
              <w:t>l'État.</w:t>
            </w:r>
            <w:r w:rsidR="00BB442F">
              <w:rPr>
                <w:rFonts w:ascii="Verdana" w:hAnsi="Verdana"/>
                <w:sz w:val="20"/>
                <w:szCs w:val="20"/>
                <w:lang w:val="fr-FR"/>
              </w:rPr>
              <w:fldChar w:fldCharType="end"/>
            </w:r>
          </w:p>
        </w:tc>
      </w:tr>
      <w:tr w:rsidR="004A462C" w:rsidRPr="003B0692" w:rsidTr="00937D03">
        <w:trPr>
          <w:trHeight w:val="360"/>
          <w:jc w:val="center"/>
        </w:trPr>
        <w:tc>
          <w:tcPr>
            <w:tcW w:w="5103" w:type="dxa"/>
            <w:vMerge w:val="restart"/>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lastRenderedPageBreak/>
              <w:t>Votre État ou territoire dispose-t-il d’un formulaire obligatoire ou recommandé pour</w:t>
            </w:r>
            <w:r w:rsidRPr="003B0692">
              <w:rPr>
                <w:rFonts w:ascii="Verdana" w:hAnsi="Verdana" w:cs="Arial"/>
                <w:sz w:val="20"/>
                <w:szCs w:val="20"/>
                <w:lang w:val="fr-CA" w:eastAsia="ko-KR"/>
              </w:rPr>
              <w:t xml:space="preserve"> les demandes d’assistance juridique gratuite ou à tarif réduit </w:t>
            </w:r>
            <w:r w:rsidRPr="003B0692">
              <w:rPr>
                <w:rFonts w:ascii="Verdana" w:hAnsi="Verdana" w:cs="Arial"/>
                <w:sz w:val="20"/>
                <w:szCs w:val="20"/>
                <w:lang w:val="fr-CA"/>
              </w:rPr>
              <w:t>?</w:t>
            </w:r>
          </w:p>
        </w:tc>
        <w:bookmarkStart w:id="8" w:name="_GoBack"/>
        <w:tc>
          <w:tcPr>
            <w:tcW w:w="5103" w:type="dxa"/>
            <w:tcBorders>
              <w:bottom w:val="nil"/>
            </w:tcBorders>
          </w:tcPr>
          <w:p w:rsidR="004A462C" w:rsidRPr="00937D03" w:rsidRDefault="00BB442F" w:rsidP="00937D03">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8"/>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Oui</w:t>
            </w:r>
          </w:p>
        </w:tc>
      </w:tr>
      <w:tr w:rsidR="004A462C" w:rsidRPr="00652DF7" w:rsidTr="00937D03">
        <w:trPr>
          <w:trHeight w:val="360"/>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4A462C" w:rsidP="00937D03">
            <w:pPr>
              <w:tabs>
                <w:tab w:val="left" w:pos="567"/>
              </w:tabs>
              <w:spacing w:after="120"/>
              <w:ind w:left="567"/>
              <w:rPr>
                <w:rFonts w:ascii="Verdana" w:hAnsi="Verdana" w:cs="Verdana"/>
                <w:sz w:val="20"/>
                <w:szCs w:val="20"/>
                <w:lang w:val="fr-CA" w:eastAsia="en-CA"/>
              </w:rPr>
            </w:pPr>
            <w:r w:rsidRPr="003B0692">
              <w:rPr>
                <w:rFonts w:ascii="Verdana" w:hAnsi="Verdana" w:cs="Verdana"/>
                <w:sz w:val="20"/>
                <w:szCs w:val="20"/>
                <w:lang w:val="fr-CA" w:eastAsia="ko-KR"/>
              </w:rPr>
              <w:t>Joignez un exemplaire de ce formulaire et / ou donnez le lien vers un site web où il peut être téléchargé :</w:t>
            </w:r>
            <w:r>
              <w:rPr>
                <w:rFonts w:ascii="Verdana" w:hAnsi="Verdana" w:cs="Verdana"/>
                <w:sz w:val="20"/>
                <w:szCs w:val="20"/>
                <w:lang w:val="fr-CA" w:eastAsia="ko-KR"/>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937D03">
        <w:trPr>
          <w:trHeight w:val="360"/>
          <w:jc w:val="center"/>
        </w:trPr>
        <w:tc>
          <w:tcPr>
            <w:tcW w:w="5103" w:type="dxa"/>
            <w:vMerge/>
          </w:tcPr>
          <w:p w:rsidR="004A462C" w:rsidRPr="003B0692" w:rsidRDefault="004A462C"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tcBorders>
          </w:tcPr>
          <w:p w:rsidR="004A462C" w:rsidRPr="003B0692" w:rsidRDefault="00BB442F"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Verdana"/>
                <w:sz w:val="20"/>
                <w:szCs w:val="20"/>
                <w:lang w:val="fr-CA" w:eastAsia="en-CA"/>
              </w:rPr>
              <w:t>Non</w:t>
            </w:r>
          </w:p>
        </w:tc>
      </w:tr>
      <w:tr w:rsidR="004A462C" w:rsidRPr="003B0692" w:rsidTr="00937D03">
        <w:trPr>
          <w:trHeight w:val="414"/>
          <w:jc w:val="center"/>
        </w:trPr>
        <w:tc>
          <w:tcPr>
            <w:tcW w:w="5103" w:type="dxa"/>
            <w:vMerge w:val="restart"/>
          </w:tcPr>
          <w:p w:rsidR="004A462C" w:rsidRPr="003B0692" w:rsidRDefault="004A462C"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1.9.</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bottom w:val="nil"/>
            </w:tcBorders>
          </w:tcPr>
          <w:p w:rsidR="004A462C" w:rsidRPr="003B0692" w:rsidRDefault="00BB442F"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Oui</w:t>
            </w:r>
          </w:p>
        </w:tc>
      </w:tr>
      <w:tr w:rsidR="004A462C" w:rsidRPr="003B0692" w:rsidTr="00937D03">
        <w:trPr>
          <w:trHeight w:val="244"/>
          <w:jc w:val="center"/>
        </w:trPr>
        <w:tc>
          <w:tcPr>
            <w:tcW w:w="5103" w:type="dxa"/>
            <w:vMerge/>
          </w:tcPr>
          <w:p w:rsidR="004A462C" w:rsidRPr="003B0692" w:rsidRDefault="004A462C"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bottom w:val="nil"/>
            </w:tcBorders>
          </w:tcPr>
          <w:p w:rsidR="004A462C" w:rsidRPr="003B0692" w:rsidRDefault="004A462C" w:rsidP="00937D03">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937D03">
        <w:trPr>
          <w:trHeight w:val="244"/>
          <w:jc w:val="center"/>
        </w:trPr>
        <w:tc>
          <w:tcPr>
            <w:tcW w:w="5103" w:type="dxa"/>
            <w:vMerge/>
          </w:tcPr>
          <w:p w:rsidR="004A462C" w:rsidRPr="003B0692" w:rsidRDefault="004A462C"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tcBorders>
          </w:tcPr>
          <w:p w:rsidR="004A462C" w:rsidRPr="003B0692" w:rsidRDefault="00BB442F"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bl>
    <w:p w:rsidR="004A462C" w:rsidRPr="003B0692" w:rsidRDefault="004A462C"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4A462C" w:rsidRPr="003B0692" w:rsidTr="00937D03">
        <w:trPr>
          <w:jc w:val="center"/>
        </w:trPr>
        <w:tc>
          <w:tcPr>
            <w:tcW w:w="10206" w:type="dxa"/>
            <w:gridSpan w:val="2"/>
            <w:shd w:val="clear" w:color="auto" w:fill="E0E0E0"/>
          </w:tcPr>
          <w:p w:rsidR="004A462C" w:rsidRPr="003B0692" w:rsidRDefault="004A462C" w:rsidP="00754474">
            <w:pPr>
              <w:pStyle w:val="Head1PD3"/>
              <w:rPr>
                <w:lang w:val="fr-CA"/>
              </w:rPr>
            </w:pPr>
            <w:r w:rsidRPr="003B0692">
              <w:rPr>
                <w:lang w:val="fr-CA" w:eastAsia="ko-KR"/>
              </w:rPr>
              <w:t xml:space="preserve">2. contestation / </w:t>
            </w:r>
            <w:r w:rsidRPr="003B0692">
              <w:rPr>
                <w:lang w:val="fr-CA"/>
              </w:rPr>
              <w:t>Appel</w:t>
            </w:r>
          </w:p>
        </w:tc>
      </w:tr>
      <w:tr w:rsidR="004A462C" w:rsidRPr="003B0692" w:rsidTr="006E090F">
        <w:trPr>
          <w:trHeight w:val="63"/>
          <w:jc w:val="center"/>
        </w:trPr>
        <w:tc>
          <w:tcPr>
            <w:tcW w:w="5103" w:type="dxa"/>
            <w:vMerge w:val="restart"/>
          </w:tcPr>
          <w:p w:rsidR="004A462C" w:rsidRPr="003B0692" w:rsidRDefault="004A462C" w:rsidP="0044166A">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Est-il possible de contester </w:t>
            </w:r>
            <w:r>
              <w:rPr>
                <w:rFonts w:ascii="Verdana" w:hAnsi="Verdana" w:cs="Arial"/>
                <w:sz w:val="20"/>
                <w:szCs w:val="20"/>
                <w:lang w:val="fr-CA"/>
              </w:rPr>
              <w:t>l’établissement d’</w:t>
            </w:r>
            <w:r w:rsidRPr="003B0692">
              <w:rPr>
                <w:rFonts w:ascii="Verdana" w:hAnsi="Verdana" w:cs="Arial"/>
                <w:sz w:val="20"/>
                <w:szCs w:val="20"/>
                <w:lang w:val="fr-CA"/>
              </w:rPr>
              <w:t>une ordonnance de protection</w:t>
            </w:r>
            <w:r>
              <w:rPr>
                <w:rFonts w:ascii="Verdana" w:hAnsi="Verdana" w:cs="Arial"/>
                <w:sz w:val="20"/>
                <w:szCs w:val="20"/>
                <w:lang w:val="fr-CA"/>
              </w:rPr>
              <w:t xml:space="preserve"> nationale ou</w:t>
            </w:r>
            <w:r w:rsidRPr="003B0692">
              <w:rPr>
                <w:rFonts w:ascii="Verdana" w:hAnsi="Verdana" w:cs="Arial"/>
                <w:sz w:val="20"/>
                <w:szCs w:val="20"/>
                <w:lang w:val="fr-CA"/>
              </w:rPr>
              <w:t xml:space="preserve"> </w:t>
            </w:r>
            <w:r>
              <w:rPr>
                <w:rFonts w:ascii="Verdana" w:hAnsi="Verdana" w:cs="Arial"/>
                <w:sz w:val="20"/>
                <w:szCs w:val="20"/>
                <w:lang w:val="fr-CA"/>
              </w:rPr>
              <w:t>l</w:t>
            </w:r>
            <w:r w:rsidRPr="003B0692">
              <w:rPr>
                <w:rFonts w:ascii="Verdana" w:hAnsi="Verdana" w:cs="Arial"/>
                <w:sz w:val="20"/>
                <w:szCs w:val="20"/>
                <w:lang w:val="fr-CA"/>
              </w:rPr>
              <w:t xml:space="preserve">a reconnaissance et / ou </w:t>
            </w:r>
            <w:r>
              <w:rPr>
                <w:rFonts w:ascii="Verdana" w:hAnsi="Verdana" w:cs="Arial"/>
                <w:sz w:val="20"/>
                <w:szCs w:val="20"/>
                <w:lang w:val="fr-CA"/>
              </w:rPr>
              <w:t>l’</w:t>
            </w:r>
            <w:r w:rsidRPr="003B0692">
              <w:rPr>
                <w:rFonts w:ascii="Verdana" w:hAnsi="Verdana" w:cs="Arial"/>
                <w:sz w:val="20"/>
                <w:szCs w:val="20"/>
                <w:lang w:val="fr-CA"/>
              </w:rPr>
              <w:t>exécution</w:t>
            </w:r>
            <w:r>
              <w:rPr>
                <w:rFonts w:ascii="Verdana" w:hAnsi="Verdana" w:cs="Arial"/>
                <w:sz w:val="20"/>
                <w:szCs w:val="20"/>
                <w:lang w:val="fr-CA"/>
              </w:rPr>
              <w:t xml:space="preserve"> d’une ordonnance de protection étrangère</w:t>
            </w:r>
            <w:r w:rsidRPr="003B0692">
              <w:rPr>
                <w:rFonts w:ascii="Verdana" w:hAnsi="Verdana" w:cs="Arial"/>
                <w:sz w:val="20"/>
                <w:szCs w:val="20"/>
                <w:lang w:val="fr-CA"/>
              </w:rPr>
              <w:t> ?</w:t>
            </w:r>
          </w:p>
        </w:tc>
        <w:tc>
          <w:tcPr>
            <w:tcW w:w="5103" w:type="dxa"/>
            <w:tcBorders>
              <w:bottom w:val="nil"/>
            </w:tcBorders>
          </w:tcPr>
          <w:p w:rsidR="004A462C" w:rsidRPr="003B0692" w:rsidRDefault="00BB442F" w:rsidP="006E090F">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 xml:space="preserve">Oui </w:t>
            </w:r>
          </w:p>
        </w:tc>
      </w:tr>
      <w:tr w:rsidR="004A462C" w:rsidRPr="00652DF7" w:rsidTr="006E090F">
        <w:trPr>
          <w:trHeight w:val="483"/>
          <w:jc w:val="center"/>
        </w:trPr>
        <w:tc>
          <w:tcPr>
            <w:tcW w:w="5103" w:type="dxa"/>
            <w:vMerge/>
          </w:tcPr>
          <w:p w:rsidR="004A462C" w:rsidRPr="003B0692" w:rsidRDefault="004A462C"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Default="004A462C"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combien de degrés d’appels existent et auprès de quelles juridictions ou autorités les appels doivent être formés </w:t>
            </w:r>
            <w:r w:rsidRPr="003B0692">
              <w:rPr>
                <w:rFonts w:ascii="Verdana" w:hAnsi="Verdana" w:cs="Arial"/>
                <w:sz w:val="20"/>
                <w:szCs w:val="20"/>
                <w:lang w:val="fr-CA"/>
              </w:rPr>
              <w:t>:</w:t>
            </w:r>
            <w:r>
              <w:rPr>
                <w:rFonts w:ascii="Verdana" w:hAnsi="Verdana" w:cs="Arial"/>
                <w:sz w:val="20"/>
                <w:szCs w:val="20"/>
                <w:lang w:val="fr-CA"/>
              </w:rPr>
              <w:br/>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les appels sont formés devant la Cour d'appel du Québec. S'il s'agit d'une ordonnance rendue dans un jugement interlocutoire, l'appel est sur permission (art. 29 et 511 C.p.c.); s'il s'agit d'une décision finale, l'appel est formé de plein droit (art. 26 C.p.c.). Sur permission, ces appels peuvent être contestés devant la Cour suprême du Canada.</w:t>
            </w:r>
            <w:r w:rsidR="00BB442F">
              <w:rPr>
                <w:rFonts w:ascii="Verdana" w:hAnsi="Verdana"/>
                <w:sz w:val="20"/>
                <w:szCs w:val="20"/>
                <w:lang w:val="fr-FR"/>
              </w:rPr>
              <w:fldChar w:fldCharType="end"/>
            </w:r>
          </w:p>
        </w:tc>
      </w:tr>
      <w:tr w:rsidR="004A462C" w:rsidRPr="003B0692" w:rsidTr="006E090F">
        <w:trPr>
          <w:trHeight w:val="63"/>
          <w:jc w:val="center"/>
        </w:trPr>
        <w:tc>
          <w:tcPr>
            <w:tcW w:w="5103" w:type="dxa"/>
            <w:vMerge/>
          </w:tcPr>
          <w:p w:rsidR="004A462C" w:rsidRPr="003B0692" w:rsidRDefault="004A462C"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Default="00BB442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Non</w:t>
            </w:r>
          </w:p>
        </w:tc>
      </w:tr>
      <w:tr w:rsidR="004A462C" w:rsidRPr="003B0692" w:rsidTr="006E090F">
        <w:trPr>
          <w:trHeight w:val="63"/>
          <w:jc w:val="center"/>
        </w:trPr>
        <w:tc>
          <w:tcPr>
            <w:tcW w:w="5103" w:type="dxa"/>
            <w:vMerge/>
          </w:tcPr>
          <w:p w:rsidR="004A462C" w:rsidRPr="003B0692" w:rsidRDefault="004A462C"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tcBorders>
          </w:tcPr>
          <w:p w:rsidR="004A462C" w:rsidRDefault="004A462C" w:rsidP="006E090F">
            <w:pPr>
              <w:tabs>
                <w:tab w:val="left" w:pos="567"/>
              </w:tabs>
              <w:spacing w:after="120"/>
              <w:ind w:left="567" w:hanging="567"/>
              <w:rPr>
                <w:rFonts w:ascii="Verdana" w:hAnsi="Verdana" w:cs="Arial"/>
                <w:sz w:val="20"/>
                <w:szCs w:val="20"/>
                <w:lang w:val="fr-CA" w:eastAsia="ko-KR"/>
              </w:rPr>
            </w:pP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6E090F">
        <w:trPr>
          <w:trHeight w:val="325"/>
          <w:jc w:val="center"/>
        </w:trPr>
        <w:tc>
          <w:tcPr>
            <w:tcW w:w="5103" w:type="dxa"/>
            <w:vMerge w:val="restart"/>
          </w:tcPr>
          <w:p w:rsidR="004A462C" w:rsidRPr="003B0692" w:rsidRDefault="004A462C"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Qui peut engager la procédure en appel ?</w:t>
            </w:r>
          </w:p>
        </w:tc>
        <w:tc>
          <w:tcPr>
            <w:tcW w:w="5103" w:type="dxa"/>
            <w:tcBorders>
              <w:bottom w:val="nil"/>
            </w:tcBorders>
          </w:tcPr>
          <w:p w:rsidR="004A462C" w:rsidRPr="006E090F" w:rsidRDefault="00BB442F" w:rsidP="006E090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Demandeur ou défendeur</w:t>
            </w:r>
          </w:p>
        </w:tc>
      </w:tr>
      <w:tr w:rsidR="004A462C" w:rsidRPr="003B0692" w:rsidTr="006E090F">
        <w:trPr>
          <w:trHeight w:val="324"/>
          <w:jc w:val="center"/>
        </w:trPr>
        <w:tc>
          <w:tcPr>
            <w:tcW w:w="5103" w:type="dxa"/>
            <w:vMerge/>
          </w:tcPr>
          <w:p w:rsidR="004A462C" w:rsidRPr="003B0692" w:rsidRDefault="004A462C"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eastAsia="ko-KR"/>
              </w:rPr>
              <w:t>Autre</w:t>
            </w:r>
          </w:p>
        </w:tc>
      </w:tr>
      <w:tr w:rsidR="004A462C" w:rsidRPr="003B0692" w:rsidTr="006E090F">
        <w:trPr>
          <w:trHeight w:val="324"/>
          <w:jc w:val="center"/>
        </w:trPr>
        <w:tc>
          <w:tcPr>
            <w:tcW w:w="5103" w:type="dxa"/>
            <w:vMerge/>
          </w:tcPr>
          <w:p w:rsidR="004A462C" w:rsidRPr="003B0692" w:rsidRDefault="004A462C"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tcBorders>
          </w:tcPr>
          <w:p w:rsidR="004A462C" w:rsidRPr="003B0692" w:rsidRDefault="004A462C"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6E090F">
        <w:trPr>
          <w:trHeight w:val="367"/>
          <w:jc w:val="center"/>
        </w:trPr>
        <w:tc>
          <w:tcPr>
            <w:tcW w:w="5103" w:type="dxa"/>
          </w:tcPr>
          <w:p w:rsidR="004A462C" w:rsidRPr="003B0692" w:rsidRDefault="004A462C"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Pour quels motifs un appel peut-il être formé ? Précisez. </w:t>
            </w:r>
          </w:p>
        </w:tc>
        <w:tc>
          <w:tcPr>
            <w:tcW w:w="5103" w:type="dxa"/>
          </w:tcPr>
          <w:p w:rsidR="004A462C" w:rsidRPr="003B0692" w:rsidRDefault="00BB442F" w:rsidP="00130653">
            <w:pPr>
              <w:tabs>
                <w:tab w:val="left" w:pos="567"/>
              </w:tabs>
              <w:spacing w:after="120"/>
              <w:ind w:left="567" w:hanging="567"/>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4A462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62C">
              <w:rPr>
                <w:rFonts w:ascii="Verdana" w:hAnsi="Verdana"/>
                <w:sz w:val="20"/>
                <w:szCs w:val="20"/>
                <w:lang w:val="fr-FR"/>
              </w:rPr>
              <w:t>Erreur de droit, erreur sur une question mixte de droit et de fait, erreur grave de fait.</w:t>
            </w:r>
            <w:r>
              <w:rPr>
                <w:rFonts w:ascii="Verdana" w:hAnsi="Verdana"/>
                <w:sz w:val="20"/>
                <w:szCs w:val="20"/>
                <w:lang w:val="fr-FR"/>
              </w:rPr>
              <w:fldChar w:fldCharType="end"/>
            </w:r>
          </w:p>
        </w:tc>
      </w:tr>
      <w:tr w:rsidR="004A462C" w:rsidRPr="003B0692" w:rsidTr="006E090F">
        <w:trPr>
          <w:trHeight w:val="244"/>
          <w:jc w:val="center"/>
        </w:trPr>
        <w:tc>
          <w:tcPr>
            <w:tcW w:w="5103" w:type="dxa"/>
            <w:vMerge w:val="restart"/>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Une autorisation est-elle requise afin de faire appel ?</w:t>
            </w:r>
          </w:p>
          <w:p w:rsidR="004A462C" w:rsidRPr="003B0692" w:rsidRDefault="004A462C"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6E090F" w:rsidRDefault="00BB442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Pr>
                <w:rFonts w:ascii="Verdana" w:hAnsi="Verdana" w:cs="Arial"/>
                <w:sz w:val="20"/>
                <w:szCs w:val="20"/>
                <w:lang w:val="fr-CA"/>
              </w:rPr>
              <w:t>Oui</w:t>
            </w:r>
            <w:r w:rsidR="004A462C" w:rsidRPr="006E090F">
              <w:rPr>
                <w:rFonts w:ascii="Verdana" w:hAnsi="Verdana" w:cs="Arial"/>
                <w:sz w:val="20"/>
                <w:szCs w:val="20"/>
                <w:lang w:val="fr-CA" w:eastAsia="ko-KR"/>
              </w:rPr>
              <w:t xml:space="preserve"> </w:t>
            </w:r>
          </w:p>
        </w:tc>
      </w:tr>
      <w:tr w:rsidR="004A462C" w:rsidRPr="003B0692" w:rsidTr="006E090F">
        <w:trPr>
          <w:trHeight w:val="24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6E090F" w:rsidRDefault="00BB442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Non</w:t>
            </w:r>
          </w:p>
        </w:tc>
      </w:tr>
      <w:tr w:rsidR="004A462C" w:rsidRPr="003B0692" w:rsidTr="006E090F">
        <w:trPr>
          <w:trHeight w:val="24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Dans certaines circonstances</w:t>
            </w:r>
          </w:p>
        </w:tc>
      </w:tr>
      <w:tr w:rsidR="004A462C" w:rsidRPr="00652DF7" w:rsidTr="006E090F">
        <w:trPr>
          <w:trHeight w:val="24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tcBorders>
          </w:tcPr>
          <w:p w:rsidR="004A462C" w:rsidRPr="003B0692" w:rsidRDefault="004A462C" w:rsidP="006E090F">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-voir réponse à la question 2.1.</w:t>
            </w:r>
            <w:r w:rsidR="00BB442F">
              <w:rPr>
                <w:rFonts w:ascii="Verdana" w:hAnsi="Verdana"/>
                <w:sz w:val="20"/>
                <w:szCs w:val="20"/>
                <w:lang w:val="fr-FR"/>
              </w:rPr>
              <w:fldChar w:fldCharType="end"/>
            </w:r>
          </w:p>
        </w:tc>
      </w:tr>
      <w:tr w:rsidR="004A462C" w:rsidRPr="00652DF7" w:rsidTr="00385D82">
        <w:trPr>
          <w:trHeight w:val="650"/>
          <w:jc w:val="center"/>
        </w:trPr>
        <w:tc>
          <w:tcPr>
            <w:tcW w:w="5103" w:type="dxa"/>
            <w:vMerge w:val="restart"/>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Est-il possible de suspendre l’</w:t>
            </w:r>
            <w:r>
              <w:rPr>
                <w:rFonts w:ascii="Verdana" w:hAnsi="Verdana" w:cs="Arial"/>
                <w:sz w:val="20"/>
                <w:szCs w:val="20"/>
                <w:lang w:val="fr-CA" w:eastAsia="ko-KR"/>
              </w:rPr>
              <w:t xml:space="preserve">établissement d’une </w:t>
            </w:r>
            <w:r w:rsidRPr="003B0692">
              <w:rPr>
                <w:rFonts w:ascii="Verdana" w:hAnsi="Verdana" w:cs="Arial"/>
                <w:sz w:val="20"/>
                <w:szCs w:val="20"/>
                <w:lang w:val="fr-CA" w:eastAsia="ko-KR"/>
              </w:rPr>
              <w:t>ordonnance</w:t>
            </w:r>
            <w:r>
              <w:rPr>
                <w:rFonts w:ascii="Verdana" w:hAnsi="Verdana" w:cs="Arial"/>
                <w:sz w:val="20"/>
                <w:szCs w:val="20"/>
                <w:lang w:val="fr-CA" w:eastAsia="ko-KR"/>
              </w:rPr>
              <w:t xml:space="preserve"> de protection nationale ou l</w:t>
            </w:r>
            <w:r w:rsidRPr="003B0692">
              <w:rPr>
                <w:rFonts w:ascii="Verdana" w:hAnsi="Verdana" w:cs="Arial"/>
                <w:sz w:val="20"/>
                <w:szCs w:val="20"/>
                <w:lang w:val="fr-CA" w:eastAsia="ko-KR"/>
              </w:rPr>
              <w:t xml:space="preserve">a reconnaissance et / ou </w:t>
            </w:r>
            <w:r>
              <w:rPr>
                <w:rFonts w:ascii="Verdana" w:hAnsi="Verdana" w:cs="Arial"/>
                <w:sz w:val="20"/>
                <w:szCs w:val="20"/>
                <w:lang w:val="fr-CA" w:eastAsia="ko-KR"/>
              </w:rPr>
              <w:t>l’exécution d’une ordonnance de protection étrangère</w:t>
            </w:r>
            <w:r w:rsidRPr="003B0692">
              <w:rPr>
                <w:rFonts w:ascii="Verdana" w:hAnsi="Verdana" w:cs="Arial"/>
                <w:sz w:val="20"/>
                <w:szCs w:val="20"/>
                <w:lang w:val="fr-CA" w:eastAsia="ko-KR"/>
              </w:rPr>
              <w:t xml:space="preserve"> dans l’attente d’un appel </w:t>
            </w:r>
            <w:r w:rsidRPr="003B0692">
              <w:rPr>
                <w:rFonts w:ascii="Verdana" w:hAnsi="Verdana" w:cs="Arial"/>
                <w:sz w:val="20"/>
                <w:szCs w:val="20"/>
                <w:lang w:val="fr-CA"/>
              </w:rPr>
              <w:t>?</w:t>
            </w:r>
          </w:p>
          <w:p w:rsidR="004A462C" w:rsidRPr="003B0692" w:rsidRDefault="004A462C"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6E090F" w:rsidRDefault="00BB442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 xml:space="preserve">Oui, l’ordonnance, </w:t>
            </w:r>
            <w:r w:rsidR="004A462C">
              <w:rPr>
                <w:rFonts w:ascii="Verdana" w:hAnsi="Verdana" w:cs="Arial"/>
                <w:sz w:val="20"/>
                <w:szCs w:val="20"/>
                <w:lang w:val="fr-CA"/>
              </w:rPr>
              <w:t>l</w:t>
            </w:r>
            <w:r w:rsidR="004A462C" w:rsidRPr="003B0692">
              <w:rPr>
                <w:rFonts w:ascii="Verdana" w:hAnsi="Verdana" w:cs="Arial"/>
                <w:sz w:val="20"/>
                <w:szCs w:val="20"/>
                <w:lang w:val="fr-CA"/>
              </w:rPr>
              <w:t xml:space="preserve">a reconnaissance et </w:t>
            </w:r>
            <w:r w:rsidR="004A462C">
              <w:rPr>
                <w:rFonts w:ascii="Verdana" w:hAnsi="Verdana" w:cs="Arial"/>
                <w:sz w:val="20"/>
                <w:szCs w:val="20"/>
                <w:lang w:val="fr-CA"/>
              </w:rPr>
              <w:t>l’</w:t>
            </w:r>
            <w:r w:rsidR="004A462C" w:rsidRPr="003B0692">
              <w:rPr>
                <w:rFonts w:ascii="Verdana" w:hAnsi="Verdana" w:cs="Arial"/>
                <w:sz w:val="20"/>
                <w:szCs w:val="20"/>
                <w:lang w:val="fr-CA"/>
              </w:rPr>
              <w:t xml:space="preserve">exécution sont </w:t>
            </w:r>
            <w:r w:rsidR="004A462C" w:rsidRPr="003B0692">
              <w:rPr>
                <w:rFonts w:ascii="Verdana" w:hAnsi="Verdana" w:cs="Arial"/>
                <w:i/>
                <w:sz w:val="20"/>
                <w:szCs w:val="20"/>
                <w:lang w:val="fr-CA"/>
              </w:rPr>
              <w:t>automatiquement</w:t>
            </w:r>
            <w:r w:rsidR="004A462C" w:rsidRPr="003B0692">
              <w:rPr>
                <w:rFonts w:ascii="Verdana" w:hAnsi="Verdana" w:cs="Arial"/>
                <w:sz w:val="20"/>
                <w:szCs w:val="20"/>
                <w:lang w:val="fr-CA"/>
              </w:rPr>
              <w:t xml:space="preserve"> suspendues en cas d’appel</w:t>
            </w:r>
          </w:p>
        </w:tc>
      </w:tr>
      <w:tr w:rsidR="004A462C" w:rsidRPr="00652DF7" w:rsidTr="00385D82">
        <w:trPr>
          <w:trHeight w:val="646"/>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tcBorders>
          </w:tcPr>
          <w:p w:rsidR="004A462C" w:rsidRPr="006E090F" w:rsidRDefault="00BB442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 xml:space="preserve">Oui, l’ordonnance, </w:t>
            </w:r>
            <w:r w:rsidR="004A462C">
              <w:rPr>
                <w:rFonts w:ascii="Verdana" w:hAnsi="Verdana" w:cs="Arial"/>
                <w:sz w:val="20"/>
                <w:szCs w:val="20"/>
                <w:lang w:val="fr-CA"/>
              </w:rPr>
              <w:t>l</w:t>
            </w:r>
            <w:r w:rsidR="004A462C" w:rsidRPr="003B0692">
              <w:rPr>
                <w:rFonts w:ascii="Verdana" w:hAnsi="Verdana" w:cs="Arial"/>
                <w:sz w:val="20"/>
                <w:szCs w:val="20"/>
                <w:lang w:val="fr-CA"/>
              </w:rPr>
              <w:t xml:space="preserve">a reconnaissance et </w:t>
            </w:r>
            <w:r w:rsidR="004A462C">
              <w:rPr>
                <w:rFonts w:ascii="Verdana" w:hAnsi="Verdana" w:cs="Arial"/>
                <w:sz w:val="20"/>
                <w:szCs w:val="20"/>
                <w:lang w:val="fr-CA"/>
              </w:rPr>
              <w:t>l’</w:t>
            </w:r>
            <w:r w:rsidR="004A462C" w:rsidRPr="003B0692">
              <w:rPr>
                <w:rFonts w:ascii="Verdana" w:hAnsi="Verdana" w:cs="Arial"/>
                <w:sz w:val="20"/>
                <w:szCs w:val="20"/>
                <w:lang w:val="fr-CA"/>
              </w:rPr>
              <w:t>exécution peuvent être suspendues en cas d’appel à la demande de l’une des parties</w:t>
            </w:r>
          </w:p>
        </w:tc>
      </w:tr>
      <w:tr w:rsidR="004A462C" w:rsidRPr="00652DF7" w:rsidTr="00385D82">
        <w:trPr>
          <w:trHeight w:val="646"/>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6E090F" w:rsidRDefault="00BB442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 xml:space="preserve">Oui, l’ordonnance, </w:t>
            </w:r>
            <w:r w:rsidR="004A462C">
              <w:rPr>
                <w:rFonts w:ascii="Verdana" w:hAnsi="Verdana" w:cs="Arial"/>
                <w:sz w:val="20"/>
                <w:szCs w:val="20"/>
                <w:lang w:val="fr-CA"/>
              </w:rPr>
              <w:t>l</w:t>
            </w:r>
            <w:r w:rsidR="004A462C" w:rsidRPr="003B0692">
              <w:rPr>
                <w:rFonts w:ascii="Verdana" w:hAnsi="Verdana" w:cs="Arial"/>
                <w:sz w:val="20"/>
                <w:szCs w:val="20"/>
                <w:lang w:val="fr-CA"/>
              </w:rPr>
              <w:t xml:space="preserve">a reconnaissance et </w:t>
            </w:r>
            <w:r w:rsidR="004A462C">
              <w:rPr>
                <w:rFonts w:ascii="Verdana" w:hAnsi="Verdana" w:cs="Arial"/>
                <w:sz w:val="20"/>
                <w:szCs w:val="20"/>
                <w:lang w:val="fr-CA"/>
              </w:rPr>
              <w:t>l’</w:t>
            </w:r>
            <w:r w:rsidR="004A462C" w:rsidRPr="003B0692">
              <w:rPr>
                <w:rFonts w:ascii="Verdana" w:hAnsi="Verdana" w:cs="Arial"/>
                <w:sz w:val="20"/>
                <w:szCs w:val="20"/>
                <w:lang w:val="fr-CA"/>
              </w:rPr>
              <w:t xml:space="preserve">exécution peuvent être suspendues en cas d’appel à la demande de l’une des </w:t>
            </w:r>
            <w:r w:rsidR="004A462C" w:rsidRPr="003B0692">
              <w:rPr>
                <w:rFonts w:ascii="Verdana" w:hAnsi="Verdana" w:cs="Arial"/>
                <w:sz w:val="20"/>
                <w:szCs w:val="20"/>
                <w:lang w:val="fr-CA"/>
              </w:rPr>
              <w:lastRenderedPageBreak/>
              <w:t>parties et sur décision du juge ou de l’autorité</w:t>
            </w:r>
          </w:p>
        </w:tc>
      </w:tr>
      <w:tr w:rsidR="004A462C" w:rsidRPr="006E090F" w:rsidTr="006E090F">
        <w:trPr>
          <w:trHeight w:val="6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4A462C"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E090F" w:rsidTr="006E090F">
        <w:trPr>
          <w:trHeight w:val="6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bottom w:val="nil"/>
            </w:tcBorders>
          </w:tcPr>
          <w:p w:rsidR="004A462C" w:rsidRPr="003B0692" w:rsidRDefault="00BB442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Non</w:t>
            </w:r>
          </w:p>
        </w:tc>
      </w:tr>
      <w:tr w:rsidR="004A462C" w:rsidRPr="006E090F" w:rsidTr="006E090F">
        <w:trPr>
          <w:trHeight w:val="6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tcBorders>
          </w:tcPr>
          <w:p w:rsidR="004A462C" w:rsidRPr="003B0692" w:rsidRDefault="004A462C" w:rsidP="006E090F">
            <w:pPr>
              <w:tabs>
                <w:tab w:val="left" w:pos="567"/>
              </w:tabs>
              <w:spacing w:after="120"/>
              <w:ind w:left="567" w:hanging="567"/>
              <w:rPr>
                <w:rFonts w:ascii="Verdana" w:hAnsi="Verdana" w:cs="Arial"/>
                <w:sz w:val="20"/>
                <w:szCs w:val="20"/>
                <w:lang w:val="fr-CA"/>
              </w:rPr>
            </w:pP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6E090F">
        <w:trPr>
          <w:trHeight w:val="484"/>
          <w:jc w:val="center"/>
        </w:trPr>
        <w:tc>
          <w:tcPr>
            <w:tcW w:w="5103" w:type="dxa"/>
            <w:vMerge w:val="restart"/>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La formation de l’appel est-elle soumise à un délai ?</w:t>
            </w:r>
          </w:p>
          <w:p w:rsidR="004A462C" w:rsidRPr="003B0692" w:rsidRDefault="004A462C"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bottom w:val="nil"/>
            </w:tcBorders>
          </w:tcPr>
          <w:p w:rsidR="004A462C" w:rsidRPr="006E090F" w:rsidRDefault="00BB442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cs="Arial"/>
                <w:sz w:val="20"/>
                <w:szCs w:val="20"/>
                <w:lang w:val="fr-CA"/>
              </w:rPr>
              <w:t xml:space="preserve">Oui </w:t>
            </w:r>
          </w:p>
        </w:tc>
      </w:tr>
      <w:tr w:rsidR="004A462C" w:rsidRPr="004973DC" w:rsidTr="006E090F">
        <w:trPr>
          <w:trHeight w:val="48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bottom w:val="nil"/>
            </w:tcBorders>
          </w:tcPr>
          <w:p w:rsidR="004A462C" w:rsidRPr="004973DC" w:rsidRDefault="004A462C" w:rsidP="006E090F">
            <w:pPr>
              <w:tabs>
                <w:tab w:val="left" w:pos="567"/>
              </w:tabs>
              <w:spacing w:after="120"/>
              <w:ind w:left="567"/>
              <w:rPr>
                <w:rFonts w:ascii="Verdana" w:hAnsi="Verdana" w:cs="Arial"/>
                <w:sz w:val="20"/>
                <w:szCs w:val="20"/>
                <w:lang w:val="en-CA"/>
              </w:rPr>
            </w:pPr>
            <w:r w:rsidRPr="004973DC">
              <w:rPr>
                <w:rFonts w:ascii="Verdana" w:hAnsi="Verdana" w:cs="Arial"/>
                <w:sz w:val="20"/>
                <w:szCs w:val="20"/>
                <w:lang w:val="en-CA"/>
              </w:rPr>
              <w:t>Délai :</w:t>
            </w:r>
            <w:r w:rsidRPr="004973DC">
              <w:rPr>
                <w:rFonts w:ascii="Verdana" w:hAnsi="Verdana"/>
                <w:sz w:val="20"/>
                <w:szCs w:val="20"/>
                <w:lang w:val="en-CA"/>
              </w:rPr>
              <w:t xml:space="preserve"> </w:t>
            </w:r>
            <w:r w:rsidR="00BB442F" w:rsidRPr="004973DC">
              <w:rPr>
                <w:rFonts w:ascii="Verdana" w:hAnsi="Verdana"/>
                <w:sz w:val="20"/>
                <w:szCs w:val="20"/>
                <w:lang w:val="en-CA"/>
              </w:rPr>
              <w:fldChar w:fldCharType="begin">
                <w:ffData>
                  <w:name w:val="Text1"/>
                  <w:enabled/>
                  <w:calcOnExit w:val="0"/>
                  <w:textInput>
                    <w:default w:val="- veuillez compléter ici -"/>
                  </w:textInput>
                </w:ffData>
              </w:fldChar>
            </w:r>
            <w:r w:rsidRPr="004973DC">
              <w:rPr>
                <w:rFonts w:ascii="Verdana" w:hAnsi="Verdana"/>
                <w:sz w:val="20"/>
                <w:szCs w:val="20"/>
                <w:lang w:val="en-CA"/>
              </w:rPr>
              <w:instrText xml:space="preserve"> FORMTEXT </w:instrText>
            </w:r>
            <w:r w:rsidR="00BB442F" w:rsidRPr="004973DC">
              <w:rPr>
                <w:rFonts w:ascii="Verdana" w:hAnsi="Verdana"/>
                <w:sz w:val="20"/>
                <w:szCs w:val="20"/>
                <w:lang w:val="en-CA"/>
              </w:rPr>
            </w:r>
            <w:r w:rsidR="00BB442F" w:rsidRPr="004973DC">
              <w:rPr>
                <w:rFonts w:ascii="Verdana" w:hAnsi="Verdana"/>
                <w:sz w:val="20"/>
                <w:szCs w:val="20"/>
                <w:lang w:val="en-CA"/>
              </w:rPr>
              <w:fldChar w:fldCharType="separate"/>
            </w:r>
            <w:r w:rsidRPr="004973DC">
              <w:rPr>
                <w:rFonts w:ascii="Verdana" w:hAnsi="Verdana"/>
                <w:sz w:val="20"/>
                <w:szCs w:val="20"/>
                <w:lang w:val="en-CA"/>
              </w:rPr>
              <w:t>30 jours (art. 494 C.p.c., art. 103 L.p.j.).</w:t>
            </w:r>
            <w:r w:rsidR="00BB442F" w:rsidRPr="004973DC">
              <w:rPr>
                <w:rFonts w:ascii="Verdana" w:hAnsi="Verdana"/>
                <w:sz w:val="20"/>
                <w:szCs w:val="20"/>
                <w:lang w:val="en-CA"/>
              </w:rPr>
              <w:fldChar w:fldCharType="end"/>
            </w:r>
          </w:p>
        </w:tc>
      </w:tr>
      <w:tr w:rsidR="004A462C" w:rsidRPr="00652DF7" w:rsidTr="006E090F">
        <w:trPr>
          <w:trHeight w:val="483"/>
          <w:jc w:val="center"/>
        </w:trPr>
        <w:tc>
          <w:tcPr>
            <w:tcW w:w="5103" w:type="dxa"/>
            <w:vMerge/>
          </w:tcPr>
          <w:p w:rsidR="004A462C" w:rsidRPr="004973DC"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CA"/>
              </w:rPr>
            </w:pPr>
          </w:p>
        </w:tc>
        <w:tc>
          <w:tcPr>
            <w:tcW w:w="5103" w:type="dxa"/>
            <w:tcBorders>
              <w:top w:val="nil"/>
              <w:bottom w:val="nil"/>
            </w:tcBorders>
          </w:tcPr>
          <w:p w:rsidR="004A462C" w:rsidRPr="003B0692" w:rsidRDefault="004A462C" w:rsidP="006E090F">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 xml:space="preserve">Date à compter de laquelle s’applique le délai (par ex. date de l’ordonnance, date de notification de l’ordonnance aux parties, </w:t>
            </w:r>
            <w:r w:rsidRPr="003B0692">
              <w:rPr>
                <w:rFonts w:ascii="Verdana" w:hAnsi="Verdana" w:cs="Arial"/>
                <w:i/>
                <w:sz w:val="20"/>
                <w:szCs w:val="20"/>
                <w:lang w:val="fr-CA"/>
              </w:rPr>
              <w:t>etc</w:t>
            </w:r>
            <w:r w:rsidRPr="003B0692">
              <w:rPr>
                <w:rFonts w:ascii="Verdana" w:hAnsi="Verdana" w:cs="Arial"/>
                <w:sz w:val="20"/>
                <w:szCs w:val="20"/>
                <w:lang w:val="fr-CA"/>
              </w:rPr>
              <w:t>.) :</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sz w:val="20"/>
                <w:szCs w:val="20"/>
                <w:lang w:val="fr-FR"/>
              </w:rPr>
              <w:t>Date du jugement dans lequel le tribunal a émis son ordonnance.</w:t>
            </w:r>
            <w:r w:rsidR="00BB442F">
              <w:rPr>
                <w:rFonts w:ascii="Verdana" w:hAnsi="Verdana"/>
                <w:sz w:val="20"/>
                <w:szCs w:val="20"/>
                <w:lang w:val="fr-FR"/>
              </w:rPr>
              <w:fldChar w:fldCharType="end"/>
            </w:r>
          </w:p>
        </w:tc>
      </w:tr>
      <w:tr w:rsidR="004A462C" w:rsidRPr="006E090F" w:rsidTr="006E090F">
        <w:trPr>
          <w:trHeight w:val="483"/>
          <w:jc w:val="center"/>
        </w:trPr>
        <w:tc>
          <w:tcPr>
            <w:tcW w:w="5103" w:type="dxa"/>
            <w:vMerge/>
          </w:tcPr>
          <w:p w:rsidR="004A462C" w:rsidRPr="003B0692" w:rsidRDefault="004A462C"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tcBorders>
          </w:tcPr>
          <w:p w:rsidR="004A462C" w:rsidRPr="003B0692" w:rsidRDefault="00BB442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Non</w:t>
            </w:r>
          </w:p>
        </w:tc>
      </w:tr>
      <w:tr w:rsidR="004A462C" w:rsidRPr="003B0692" w:rsidTr="006E090F">
        <w:trPr>
          <w:trHeight w:val="324"/>
          <w:jc w:val="center"/>
        </w:trPr>
        <w:tc>
          <w:tcPr>
            <w:tcW w:w="5103" w:type="dxa"/>
            <w:vMerge w:val="restart"/>
          </w:tcPr>
          <w:p w:rsidR="004A462C" w:rsidRPr="003B0692" w:rsidRDefault="004A462C" w:rsidP="00137A18">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En général, en combien de temps les appels sont-ils formés et jugés ?</w:t>
            </w:r>
          </w:p>
        </w:tc>
        <w:tc>
          <w:tcPr>
            <w:tcW w:w="5103" w:type="dxa"/>
            <w:tcBorders>
              <w:bottom w:val="nil"/>
            </w:tcBorders>
          </w:tcPr>
          <w:p w:rsidR="004A462C" w:rsidRPr="006E090F" w:rsidRDefault="00BB442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rPr>
              <w:t>Moins d’un mois</w:t>
            </w:r>
          </w:p>
        </w:tc>
      </w:tr>
      <w:tr w:rsidR="004A462C" w:rsidRPr="003B0692" w:rsidTr="006E090F">
        <w:trPr>
          <w:trHeight w:val="323"/>
          <w:jc w:val="center"/>
        </w:trPr>
        <w:tc>
          <w:tcPr>
            <w:tcW w:w="5103" w:type="dxa"/>
            <w:vMerge/>
          </w:tcPr>
          <w:p w:rsidR="004A462C" w:rsidRPr="003B0692" w:rsidRDefault="004A462C"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Entre 1</w:t>
            </w:r>
            <w:r w:rsidR="004A462C" w:rsidRPr="003B0692">
              <w:rPr>
                <w:rFonts w:ascii="Verdana" w:hAnsi="Verdana"/>
                <w:sz w:val="20"/>
                <w:szCs w:val="20"/>
                <w:lang w:val="fr-CA"/>
              </w:rPr>
              <w:t xml:space="preserve"> et </w:t>
            </w:r>
            <w:r w:rsidR="004A462C" w:rsidRPr="003B0692">
              <w:rPr>
                <w:rFonts w:ascii="Verdana" w:hAnsi="Verdana"/>
                <w:sz w:val="20"/>
                <w:szCs w:val="20"/>
                <w:lang w:val="fr-CA" w:eastAsia="ko-KR"/>
              </w:rPr>
              <w:t>3</w:t>
            </w:r>
            <w:r w:rsidR="004A462C" w:rsidRPr="003B0692">
              <w:rPr>
                <w:rFonts w:ascii="Verdana" w:hAnsi="Verdana"/>
                <w:sz w:val="20"/>
                <w:szCs w:val="20"/>
                <w:lang w:val="fr-CA"/>
              </w:rPr>
              <w:t xml:space="preserve"> mois</w:t>
            </w:r>
          </w:p>
        </w:tc>
      </w:tr>
      <w:tr w:rsidR="004A462C" w:rsidRPr="003B0692" w:rsidTr="006E090F">
        <w:trPr>
          <w:trHeight w:val="323"/>
          <w:jc w:val="center"/>
        </w:trPr>
        <w:tc>
          <w:tcPr>
            <w:tcW w:w="5103" w:type="dxa"/>
            <w:vMerge/>
          </w:tcPr>
          <w:p w:rsidR="004A462C" w:rsidRPr="003B0692" w:rsidRDefault="004A462C"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bottom w:val="nil"/>
            </w:tcBorders>
          </w:tcPr>
          <w:p w:rsidR="004A462C" w:rsidRPr="003B0692" w:rsidRDefault="00BB442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A462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A462C">
              <w:rPr>
                <w:rFonts w:ascii="Verdana" w:hAnsi="Verdana" w:cs="Arial"/>
                <w:sz w:val="20"/>
                <w:szCs w:val="20"/>
                <w:lang w:val="fr-CA" w:eastAsia="ko-KR"/>
              </w:rPr>
              <w:tab/>
            </w:r>
            <w:r w:rsidR="004A462C" w:rsidRPr="003B0692">
              <w:rPr>
                <w:rFonts w:ascii="Verdana" w:hAnsi="Verdana"/>
                <w:sz w:val="20"/>
                <w:szCs w:val="20"/>
                <w:lang w:val="fr-CA" w:eastAsia="ko-KR"/>
              </w:rPr>
              <w:t>Plus de 3 mois</w:t>
            </w:r>
          </w:p>
        </w:tc>
      </w:tr>
      <w:tr w:rsidR="004A462C" w:rsidRPr="00652DF7" w:rsidTr="006E090F">
        <w:trPr>
          <w:trHeight w:val="323"/>
          <w:jc w:val="center"/>
        </w:trPr>
        <w:tc>
          <w:tcPr>
            <w:tcW w:w="5103" w:type="dxa"/>
            <w:vMerge/>
          </w:tcPr>
          <w:p w:rsidR="004A462C" w:rsidRPr="003B0692" w:rsidRDefault="004A462C"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tcBorders>
          </w:tcPr>
          <w:p w:rsidR="004A462C" w:rsidRPr="003B0692" w:rsidRDefault="004A462C" w:rsidP="006E090F">
            <w:pPr>
              <w:tabs>
                <w:tab w:val="left" w:pos="567"/>
              </w:tabs>
              <w:spacing w:after="120"/>
              <w:rPr>
                <w:rFonts w:ascii="Verdana" w:hAnsi="Verdana"/>
                <w:sz w:val="20"/>
                <w:szCs w:val="20"/>
                <w:lang w:val="fr-CA"/>
              </w:rPr>
            </w:pPr>
            <w:r w:rsidRPr="003B0692">
              <w:rPr>
                <w:rFonts w:ascii="Verdana" w:hAnsi="Verdana" w:cs="Verdana"/>
                <w:sz w:val="20"/>
                <w:szCs w:val="20"/>
                <w:lang w:val="fr-CA" w:eastAsia="en-CA"/>
              </w:rPr>
              <w:t>Commentaires :</w:t>
            </w:r>
            <w:r>
              <w:rPr>
                <w:rFonts w:ascii="Verdana" w:hAnsi="Verdana" w:cs="Verdana"/>
                <w:sz w:val="20"/>
                <w:szCs w:val="20"/>
                <w:lang w:val="fr-CA" w:eastAsia="en-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967291">
              <w:rPr>
                <w:rFonts w:ascii="Verdana" w:hAnsi="Verdana"/>
                <w:sz w:val="20"/>
                <w:szCs w:val="20"/>
                <w:lang w:val="fr-FR"/>
              </w:rPr>
              <w:t xml:space="preserve">Le délai moyen est de plus de </w:t>
            </w:r>
            <w:r>
              <w:rPr>
                <w:rFonts w:ascii="Verdana" w:hAnsi="Verdana"/>
                <w:sz w:val="20"/>
                <w:szCs w:val="20"/>
                <w:lang w:val="fr-FR"/>
              </w:rPr>
              <w:t>trois mois</w:t>
            </w:r>
            <w:r w:rsidRPr="00967291">
              <w:rPr>
                <w:rFonts w:ascii="Verdana" w:hAnsi="Verdana"/>
                <w:sz w:val="20"/>
                <w:szCs w:val="20"/>
                <w:lang w:val="fr-FR"/>
              </w:rPr>
              <w:t>, sauf lorsqu'il y a urgence auquel cas il est possible d'abréger les délais (art. 496.1, 547, 576 C.p.c.)</w:t>
            </w:r>
            <w:r>
              <w:rPr>
                <w:rFonts w:ascii="Verdana" w:hAnsi="Verdana"/>
                <w:sz w:val="20"/>
                <w:szCs w:val="20"/>
                <w:lang w:val="fr-FR"/>
              </w:rPr>
              <w:t xml:space="preserve">. </w:t>
            </w:r>
            <w:r w:rsidRPr="003944B5">
              <w:rPr>
                <w:rFonts w:ascii="Verdana" w:hAnsi="Verdana"/>
                <w:sz w:val="20"/>
                <w:szCs w:val="20"/>
                <w:lang w:val="fr-FR"/>
              </w:rPr>
              <w:t>Le jugement doit être rendu dans les 6 mois qui suivent la prise en délibéré (art. 465 C.p.c.)</w:t>
            </w:r>
            <w:r w:rsidRPr="00967291">
              <w:rPr>
                <w:rFonts w:ascii="Verdana" w:hAnsi="Verdana"/>
                <w:sz w:val="20"/>
                <w:szCs w:val="20"/>
                <w:lang w:val="fr-FR"/>
              </w:rPr>
              <w:t xml:space="preserve">. </w:t>
            </w:r>
            <w:r w:rsidR="00BB442F">
              <w:rPr>
                <w:rFonts w:ascii="Verdana" w:hAnsi="Verdana"/>
                <w:sz w:val="20"/>
                <w:szCs w:val="20"/>
                <w:lang w:val="fr-FR"/>
              </w:rPr>
              <w:fldChar w:fldCharType="end"/>
            </w:r>
          </w:p>
        </w:tc>
      </w:tr>
    </w:tbl>
    <w:p w:rsidR="004A462C" w:rsidRDefault="004A462C" w:rsidP="009F3A81">
      <w:pPr>
        <w:spacing w:after="120"/>
        <w:ind w:right="468"/>
        <w:rPr>
          <w:rFonts w:ascii="Verdana" w:hAnsi="Verdana"/>
          <w:b/>
          <w:sz w:val="20"/>
          <w:szCs w:val="20"/>
          <w:lang w:val="fr-CA" w:eastAsia="ko-KR"/>
        </w:rPr>
      </w:pPr>
    </w:p>
    <w:p w:rsidR="004A462C" w:rsidRDefault="004A462C" w:rsidP="009F3A81">
      <w:pPr>
        <w:spacing w:after="120"/>
        <w:ind w:right="468"/>
        <w:rPr>
          <w:rFonts w:ascii="Verdana" w:hAnsi="Verdana"/>
          <w:b/>
          <w:sz w:val="20"/>
          <w:szCs w:val="20"/>
          <w:lang w:val="fr-CA" w:eastAsia="ko-KR"/>
        </w:rPr>
      </w:pPr>
    </w:p>
    <w:p w:rsidR="004A462C" w:rsidRDefault="004A462C" w:rsidP="009F3A81">
      <w:pPr>
        <w:spacing w:after="120"/>
        <w:ind w:right="468"/>
        <w:rPr>
          <w:rFonts w:ascii="Verdana" w:hAnsi="Verdana"/>
          <w:b/>
          <w:sz w:val="20"/>
          <w:szCs w:val="20"/>
          <w:lang w:val="fr-CA" w:eastAsia="ko-KR"/>
        </w:rPr>
        <w:sectPr w:rsidR="004A462C" w:rsidSect="00D74B98">
          <w:headerReference w:type="default" r:id="rId15"/>
          <w:pgSz w:w="11907" w:h="16840" w:code="9"/>
          <w:pgMar w:top="1134" w:right="1701" w:bottom="1134" w:left="1134" w:header="720" w:footer="720" w:gutter="0"/>
          <w:pgNumType w:start="3"/>
          <w:cols w:space="720"/>
          <w:docGrid w:linePitch="360"/>
        </w:sectPr>
      </w:pPr>
    </w:p>
    <w:p w:rsidR="004A462C" w:rsidRPr="003B0692" w:rsidRDefault="004A462C" w:rsidP="00C46804">
      <w:pPr>
        <w:spacing w:after="120"/>
        <w:ind w:right="468"/>
        <w:jc w:val="center"/>
        <w:rPr>
          <w:rFonts w:ascii="Verdana" w:hAnsi="Verdana"/>
          <w:b/>
          <w:sz w:val="20"/>
          <w:szCs w:val="20"/>
          <w:lang w:val="fr-CA" w:eastAsia="ko-KR"/>
        </w:rPr>
      </w:pPr>
      <w:r w:rsidRPr="003B0692">
        <w:rPr>
          <w:rFonts w:ascii="Verdana" w:hAnsi="Verdana"/>
          <w:b/>
          <w:sz w:val="20"/>
          <w:szCs w:val="20"/>
          <w:lang w:val="fr-CA" w:eastAsia="ko-KR"/>
        </w:rPr>
        <w:lastRenderedPageBreak/>
        <w:t>ANNEXE I</w:t>
      </w:r>
    </w:p>
    <w:p w:rsidR="004A462C" w:rsidRPr="003B0692" w:rsidRDefault="004A462C"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A462C" w:rsidRPr="00F53106" w:rsidTr="00F53106">
        <w:trPr>
          <w:trHeight w:val="120"/>
          <w:jc w:val="center"/>
        </w:trPr>
        <w:tc>
          <w:tcPr>
            <w:tcW w:w="10206" w:type="dxa"/>
            <w:shd w:val="clear" w:color="auto" w:fill="D9D9D9"/>
          </w:tcPr>
          <w:p w:rsidR="004A462C" w:rsidRPr="00C2161C" w:rsidRDefault="004A462C" w:rsidP="0044564E">
            <w:pPr>
              <w:pStyle w:val="HEAD2PD3"/>
              <w:ind w:left="567"/>
              <w:rPr>
                <w:lang w:val="fr-CA" w:eastAsia="ko-KR"/>
              </w:rPr>
            </w:pPr>
            <w:r w:rsidRPr="00C2161C">
              <w:rPr>
                <w:lang w:val="fr-CA" w:eastAsia="ko-KR"/>
              </w:rPr>
              <w:t xml:space="preserve">services d’aide aux victimes de violences domestiques et d’autres comportements criminels ou préjudiciables (voir par ex. la partie V, Section 3.5) dans votre état ou territoire </w:t>
            </w:r>
          </w:p>
        </w:tc>
      </w:tr>
      <w:tr w:rsidR="004A462C" w:rsidRPr="00652DF7" w:rsidTr="00F53106">
        <w:trPr>
          <w:trHeight w:val="518"/>
          <w:jc w:val="center"/>
        </w:trPr>
        <w:tc>
          <w:tcPr>
            <w:tcW w:w="10206" w:type="dxa"/>
          </w:tcPr>
          <w:p w:rsidR="004A462C" w:rsidRPr="003B0692" w:rsidRDefault="004A462C" w:rsidP="0044564E">
            <w:pPr>
              <w:rPr>
                <w:rFonts w:ascii="Verdana" w:hAnsi="Verdana"/>
                <w:sz w:val="20"/>
                <w:szCs w:val="20"/>
                <w:lang w:val="fr-CA" w:eastAsia="ko-KR"/>
              </w:rPr>
            </w:pPr>
            <w:r w:rsidRPr="003B0692">
              <w:rPr>
                <w:rFonts w:ascii="Verdana" w:hAnsi="Verdana"/>
                <w:sz w:val="20"/>
                <w:szCs w:val="20"/>
                <w:lang w:val="fr-CA" w:eastAsia="ko-KR"/>
              </w:rPr>
              <w:t>Ajoutez des feuillets s’il existe plus de trois organisations proposant des services d’aide aux victimes dans votre État ou territoire.</w:t>
            </w:r>
          </w:p>
        </w:tc>
      </w:tr>
      <w:tr w:rsidR="004A462C" w:rsidRPr="00652DF7" w:rsidTr="00F53106">
        <w:trPr>
          <w:trHeight w:val="120"/>
          <w:jc w:val="center"/>
        </w:trPr>
        <w:tc>
          <w:tcPr>
            <w:tcW w:w="10206" w:type="dxa"/>
          </w:tcPr>
          <w:p w:rsidR="004A462C" w:rsidRPr="003B0692" w:rsidRDefault="004A462C" w:rsidP="00072D0B">
            <w:pPr>
              <w:pStyle w:val="HEAD2PD3"/>
              <w:rPr>
                <w:lang w:val="fr-CA" w:eastAsia="ko-KR"/>
              </w:rPr>
            </w:pPr>
            <w:r w:rsidRPr="003B0692">
              <w:rPr>
                <w:lang w:val="fr-CA" w:eastAsia="ko-KR"/>
              </w:rPr>
              <w:t>1.</w:t>
            </w:r>
            <w:r w:rsidRPr="003B0692">
              <w:rPr>
                <w:lang w:val="fr-CA" w:eastAsia="ko-KR"/>
              </w:rPr>
              <w:tab/>
              <w:t>coordonnées d’une organisation proposant des services d’aide</w:t>
            </w:r>
          </w:p>
        </w:tc>
      </w:tr>
      <w:tr w:rsidR="004A462C" w:rsidRPr="00652DF7" w:rsidTr="00F53106">
        <w:trPr>
          <w:trHeight w:val="63"/>
          <w:jc w:val="center"/>
        </w:trPr>
        <w:tc>
          <w:tcPr>
            <w:tcW w:w="10206" w:type="dxa"/>
            <w:tcBorders>
              <w:bottom w:val="nil"/>
            </w:tcBorders>
          </w:tcPr>
          <w:p w:rsidR="004A462C" w:rsidRPr="003B0692" w:rsidRDefault="004A462C"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Centre d'aide aux victimes d'acte criminel (CAVAC)</w:t>
            </w:r>
            <w:r w:rsidR="00BB442F">
              <w:rPr>
                <w:rFonts w:ascii="Verdana" w:hAnsi="Verdana"/>
                <w:sz w:val="20"/>
                <w:szCs w:val="20"/>
                <w:lang w:val="fr-FR"/>
              </w:rPr>
              <w:fldChar w:fldCharType="end"/>
            </w:r>
          </w:p>
        </w:tc>
      </w:tr>
      <w:tr w:rsidR="004A462C" w:rsidRPr="00652DF7" w:rsidTr="00F53106">
        <w:trPr>
          <w:trHeight w:val="63"/>
          <w:jc w:val="center"/>
        </w:trPr>
        <w:tc>
          <w:tcPr>
            <w:tcW w:w="10206" w:type="dxa"/>
            <w:tcBorders>
              <w:top w:val="nil"/>
              <w:bottom w:val="nil"/>
            </w:tcBorders>
          </w:tcPr>
          <w:p w:rsidR="004A462C" w:rsidRPr="003B0692" w:rsidRDefault="004A462C" w:rsidP="00385D82">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xml:space="preserve">- </w:t>
            </w:r>
            <w:r w:rsidRPr="00676DED">
              <w:rPr>
                <w:rFonts w:ascii="Verdana" w:hAnsi="Verdana"/>
                <w:noProof/>
                <w:sz w:val="20"/>
                <w:szCs w:val="20"/>
                <w:lang w:val="fr-FR"/>
              </w:rPr>
              <w:t>Le personnel du CAVAC accompagne la victime dans ses démarches auprès des ressources médicales et communautaires, et l'accompagnement dans l'appareil judiciaire pendant tout le cheminement du dossier.</w:t>
            </w:r>
            <w:r w:rsidR="00BB442F">
              <w:rPr>
                <w:rFonts w:ascii="Verdana" w:hAnsi="Verdana"/>
                <w:sz w:val="20"/>
                <w:szCs w:val="20"/>
                <w:lang w:val="fr-FR"/>
              </w:rPr>
              <w:fldChar w:fldCharType="end"/>
            </w:r>
          </w:p>
        </w:tc>
      </w:tr>
      <w:tr w:rsidR="004A462C" w:rsidRPr="003B0692" w:rsidTr="00F53106">
        <w:trPr>
          <w:trHeight w:val="581"/>
          <w:jc w:val="center"/>
        </w:trPr>
        <w:tc>
          <w:tcPr>
            <w:tcW w:w="10206" w:type="dxa"/>
            <w:tcBorders>
              <w:top w:val="nil"/>
              <w:bottom w:val="nil"/>
            </w:tcBorders>
          </w:tcPr>
          <w:p w:rsidR="004A462C" w:rsidRPr="00960C8B" w:rsidRDefault="004A462C"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4A462C" w:rsidRPr="00960C8B" w:rsidRDefault="004A462C"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4A462C" w:rsidRPr="00F53106" w:rsidRDefault="004A462C" w:rsidP="0044564E">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4A462C" w:rsidRPr="004E2593" w:rsidTr="00F53106">
        <w:trPr>
          <w:trHeight w:val="63"/>
          <w:jc w:val="center"/>
        </w:trPr>
        <w:tc>
          <w:tcPr>
            <w:tcW w:w="10206" w:type="dxa"/>
            <w:tcBorders>
              <w:top w:val="nil"/>
              <w:bottom w:val="nil"/>
            </w:tcBorders>
          </w:tcPr>
          <w:p w:rsidR="004A462C" w:rsidRPr="008E2FE5" w:rsidRDefault="004A462C" w:rsidP="0044564E">
            <w:pPr>
              <w:tabs>
                <w:tab w:val="left" w:pos="567"/>
              </w:tabs>
              <w:spacing w:after="120"/>
              <w:rPr>
                <w:rFonts w:ascii="Verdana" w:hAnsi="Verdana"/>
                <w:noProof/>
                <w:sz w:val="20"/>
                <w:szCs w:val="20"/>
                <w:lang w:val="en-CA"/>
              </w:rPr>
            </w:pPr>
            <w:r w:rsidRPr="008E2FE5">
              <w:rPr>
                <w:rFonts w:ascii="Verdana" w:hAnsi="Verdana" w:cs="Arial"/>
                <w:sz w:val="20"/>
                <w:szCs w:val="20"/>
                <w:lang w:val="en-CA" w:eastAsia="ko-KR"/>
              </w:rPr>
              <w:t>g</w:t>
            </w:r>
            <w:r w:rsidRPr="008E2FE5">
              <w:rPr>
                <w:rFonts w:ascii="Verdana" w:hAnsi="Verdana" w:cs="Arial"/>
                <w:sz w:val="20"/>
                <w:szCs w:val="20"/>
                <w:lang w:val="en-CA"/>
              </w:rPr>
              <w:t>.</w:t>
            </w:r>
            <w:r w:rsidRPr="008E2FE5">
              <w:rPr>
                <w:rFonts w:ascii="Verdana" w:hAnsi="Verdana" w:cs="Arial"/>
                <w:sz w:val="20"/>
                <w:szCs w:val="20"/>
                <w:lang w:val="en-CA"/>
              </w:rPr>
              <w:tab/>
              <w:t xml:space="preserve">Site web : </w:t>
            </w:r>
            <w:r w:rsidR="00BB442F" w:rsidRPr="008E2FE5">
              <w:rPr>
                <w:rFonts w:ascii="Verdana" w:hAnsi="Verdana"/>
                <w:sz w:val="20"/>
                <w:szCs w:val="20"/>
                <w:lang w:val="en-CA"/>
              </w:rPr>
              <w:fldChar w:fldCharType="begin">
                <w:ffData>
                  <w:name w:val="Text1"/>
                  <w:enabled/>
                  <w:calcOnExit w:val="0"/>
                  <w:textInput>
                    <w:default w:val="- veuillez compléter ici -"/>
                  </w:textInput>
                </w:ffData>
              </w:fldChar>
            </w:r>
            <w:r w:rsidRPr="008E2FE5">
              <w:rPr>
                <w:rFonts w:ascii="Verdana" w:hAnsi="Verdana"/>
                <w:sz w:val="20"/>
                <w:szCs w:val="20"/>
                <w:lang w:val="en-CA"/>
              </w:rPr>
              <w:instrText xml:space="preserve"> FORMTEXT </w:instrText>
            </w:r>
            <w:r w:rsidR="00BB442F" w:rsidRPr="008E2FE5">
              <w:rPr>
                <w:rFonts w:ascii="Verdana" w:hAnsi="Verdana"/>
                <w:sz w:val="20"/>
                <w:szCs w:val="20"/>
                <w:lang w:val="en-CA"/>
              </w:rPr>
            </w:r>
            <w:r w:rsidR="00BB442F" w:rsidRPr="008E2FE5">
              <w:rPr>
                <w:rFonts w:ascii="Verdana" w:hAnsi="Verdana"/>
                <w:sz w:val="20"/>
                <w:szCs w:val="20"/>
                <w:lang w:val="en-CA"/>
              </w:rPr>
              <w:fldChar w:fldCharType="separate"/>
            </w:r>
            <w:r w:rsidRPr="008E2FE5">
              <w:rPr>
                <w:rFonts w:ascii="Verdana" w:hAnsi="Verdana"/>
                <w:noProof/>
                <w:sz w:val="20"/>
                <w:szCs w:val="20"/>
                <w:lang w:val="en-CA"/>
              </w:rPr>
              <w:t>-http://www.cavac.qc.ca/</w:t>
            </w:r>
          </w:p>
          <w:p w:rsidR="004A462C" w:rsidRPr="008E2FE5" w:rsidRDefault="00BB442F" w:rsidP="0044564E">
            <w:pPr>
              <w:tabs>
                <w:tab w:val="left" w:pos="567"/>
              </w:tabs>
              <w:spacing w:after="120"/>
              <w:rPr>
                <w:rFonts w:ascii="Verdana" w:hAnsi="Verdana" w:cs="Arial"/>
                <w:b/>
                <w:sz w:val="20"/>
                <w:szCs w:val="20"/>
                <w:lang w:val="en-CA"/>
              </w:rPr>
            </w:pPr>
            <w:r w:rsidRPr="008E2FE5">
              <w:rPr>
                <w:rFonts w:ascii="Verdana" w:hAnsi="Verdana"/>
                <w:sz w:val="20"/>
                <w:szCs w:val="20"/>
                <w:lang w:val="en-CA"/>
              </w:rPr>
              <w:fldChar w:fldCharType="end"/>
            </w:r>
          </w:p>
        </w:tc>
      </w:tr>
      <w:tr w:rsidR="004A462C" w:rsidRPr="003B0692" w:rsidTr="00F53106">
        <w:trPr>
          <w:trHeight w:val="581"/>
          <w:jc w:val="center"/>
        </w:trPr>
        <w:tc>
          <w:tcPr>
            <w:tcW w:w="10206" w:type="dxa"/>
            <w:tcBorders>
              <w:top w:val="nil"/>
            </w:tcBorders>
          </w:tcPr>
          <w:p w:rsidR="004A462C" w:rsidRPr="00960C8B" w:rsidRDefault="004A462C"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4A462C" w:rsidRPr="003B0692" w:rsidRDefault="004A462C"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4A462C" w:rsidRPr="00652DF7" w:rsidTr="00F53106">
        <w:trPr>
          <w:trHeight w:val="235"/>
          <w:jc w:val="center"/>
        </w:trPr>
        <w:tc>
          <w:tcPr>
            <w:tcW w:w="10206" w:type="dxa"/>
          </w:tcPr>
          <w:p w:rsidR="004A462C" w:rsidRPr="003B0692" w:rsidDel="007C1BD7" w:rsidRDefault="004A462C" w:rsidP="00BC62A6">
            <w:pPr>
              <w:pStyle w:val="HEAD2PD3"/>
              <w:rPr>
                <w:lang w:val="fr-CA" w:eastAsia="ko-KR"/>
              </w:rPr>
            </w:pPr>
            <w:r w:rsidRPr="003B0692">
              <w:rPr>
                <w:lang w:val="fr-CA" w:eastAsia="ko-KR"/>
              </w:rPr>
              <w:t>2.</w:t>
            </w:r>
            <w:r w:rsidRPr="003B0692">
              <w:rPr>
                <w:lang w:val="fr-CA" w:eastAsia="ko-KR"/>
              </w:rPr>
              <w:tab/>
              <w:t>coordonnées d’une autre organisation proposant des services d’aide</w:t>
            </w:r>
          </w:p>
        </w:tc>
      </w:tr>
      <w:tr w:rsidR="004A462C" w:rsidRPr="004E2593" w:rsidTr="00F53106">
        <w:trPr>
          <w:trHeight w:val="63"/>
          <w:jc w:val="center"/>
        </w:trPr>
        <w:tc>
          <w:tcPr>
            <w:tcW w:w="10206" w:type="dxa"/>
            <w:tcBorders>
              <w:bottom w:val="nil"/>
            </w:tcBorders>
          </w:tcPr>
          <w:p w:rsidR="004A462C" w:rsidRPr="003B0692" w:rsidDel="007C1BD7" w:rsidRDefault="004A462C"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Maison d'hébergement</w:t>
            </w:r>
            <w:r w:rsidR="00BB442F">
              <w:rPr>
                <w:rFonts w:ascii="Verdana" w:hAnsi="Verdana"/>
                <w:sz w:val="20"/>
                <w:szCs w:val="20"/>
                <w:lang w:val="fr-FR"/>
              </w:rPr>
              <w:fldChar w:fldCharType="end"/>
            </w:r>
          </w:p>
        </w:tc>
      </w:tr>
      <w:tr w:rsidR="004A462C" w:rsidRPr="00652DF7" w:rsidTr="00F53106">
        <w:trPr>
          <w:trHeight w:val="63"/>
          <w:jc w:val="center"/>
        </w:trPr>
        <w:tc>
          <w:tcPr>
            <w:tcW w:w="10206" w:type="dxa"/>
            <w:tcBorders>
              <w:top w:val="nil"/>
              <w:bottom w:val="nil"/>
            </w:tcBorders>
          </w:tcPr>
          <w:p w:rsidR="004A462C" w:rsidRPr="007A7111" w:rsidRDefault="004A462C" w:rsidP="007A7111">
            <w:pPr>
              <w:tabs>
                <w:tab w:val="left" w:pos="567"/>
              </w:tabs>
              <w:spacing w:after="120"/>
              <w:rPr>
                <w:rFonts w:ascii="Verdana" w:hAnsi="Verdana"/>
                <w:sz w:val="20"/>
                <w:szCs w:val="20"/>
                <w:lang w:val="fr-FR"/>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sidRPr="007A7111">
              <w:rPr>
                <w:rFonts w:ascii="Verdana" w:hAnsi="Verdana"/>
                <w:sz w:val="20"/>
                <w:szCs w:val="20"/>
                <w:lang w:val="fr-FR"/>
              </w:rPr>
              <w:t xml:space="preserve">Ces maisons s’adressent spécifiquement aux femmes victimes de violence conjugale et à leurs enfants et mettent à leur disposition gratuitement et en toute confidentialité :  </w:t>
            </w:r>
          </w:p>
          <w:p w:rsidR="004A462C" w:rsidRPr="007A7111" w:rsidRDefault="004A462C" w:rsidP="007A7111">
            <w:pPr>
              <w:tabs>
                <w:tab w:val="left" w:pos="567"/>
              </w:tabs>
              <w:spacing w:after="120"/>
              <w:rPr>
                <w:rFonts w:ascii="Verdana" w:hAnsi="Verdana"/>
                <w:sz w:val="20"/>
                <w:szCs w:val="20"/>
                <w:lang w:val="fr-FR"/>
              </w:rPr>
            </w:pPr>
            <w:r w:rsidRPr="007A7111">
              <w:rPr>
                <w:rFonts w:ascii="Verdana" w:hAnsi="Verdana" w:cs="Verdana"/>
                <w:sz w:val="20"/>
                <w:szCs w:val="20"/>
                <w:lang w:val="fr-FR"/>
              </w:rPr>
              <w:t></w:t>
            </w:r>
            <w:r w:rsidRPr="007A7111">
              <w:rPr>
                <w:rFonts w:ascii="Verdana" w:hAnsi="Verdana" w:cs="Verdana"/>
                <w:sz w:val="20"/>
                <w:szCs w:val="20"/>
                <w:lang w:val="fr-FR"/>
              </w:rPr>
              <w:tab/>
              <w:t>Un service d’hébergement sécuritaire 24 heures par jour, 7 jours par semaine ;</w:t>
            </w:r>
          </w:p>
          <w:p w:rsidR="004A462C" w:rsidRPr="007A7111" w:rsidRDefault="004A462C" w:rsidP="007A7111">
            <w:pPr>
              <w:tabs>
                <w:tab w:val="left" w:pos="567"/>
              </w:tabs>
              <w:spacing w:after="120"/>
              <w:rPr>
                <w:rFonts w:ascii="Verdana" w:hAnsi="Verdana"/>
                <w:sz w:val="20"/>
                <w:szCs w:val="20"/>
                <w:lang w:val="fr-FR"/>
              </w:rPr>
            </w:pPr>
            <w:r w:rsidRPr="007A7111">
              <w:rPr>
                <w:rFonts w:ascii="Verdana" w:hAnsi="Verdana" w:cs="Verdana"/>
                <w:sz w:val="20"/>
                <w:szCs w:val="20"/>
                <w:lang w:val="fr-FR"/>
              </w:rPr>
              <w:t></w:t>
            </w:r>
            <w:r w:rsidRPr="007A7111">
              <w:rPr>
                <w:rFonts w:ascii="Verdana" w:hAnsi="Verdana" w:cs="Verdana"/>
                <w:sz w:val="20"/>
                <w:szCs w:val="20"/>
                <w:lang w:val="fr-FR"/>
              </w:rPr>
              <w:tab/>
              <w:t>Un lieu d’écoute et d’entraide où les femmes sont encouragées à reprendre le contrôle de leur vie ;</w:t>
            </w:r>
            <w:r w:rsidRPr="007A7111">
              <w:rPr>
                <w:rFonts w:ascii="Verdana" w:hAnsi="Verdana"/>
                <w:sz w:val="20"/>
                <w:szCs w:val="20"/>
                <w:lang w:val="fr-FR"/>
              </w:rPr>
              <w:t xml:space="preserve"> </w:t>
            </w:r>
          </w:p>
          <w:p w:rsidR="004A462C" w:rsidRPr="007A7111" w:rsidRDefault="004A462C" w:rsidP="007A7111">
            <w:pPr>
              <w:tabs>
                <w:tab w:val="left" w:pos="567"/>
              </w:tabs>
              <w:spacing w:after="120"/>
              <w:rPr>
                <w:rFonts w:ascii="Verdana" w:hAnsi="Verdana"/>
                <w:sz w:val="20"/>
                <w:szCs w:val="20"/>
                <w:lang w:val="fr-FR"/>
              </w:rPr>
            </w:pPr>
            <w:r w:rsidRPr="007A7111">
              <w:rPr>
                <w:rFonts w:ascii="Verdana" w:hAnsi="Verdana" w:cs="Verdana"/>
                <w:sz w:val="20"/>
                <w:szCs w:val="20"/>
                <w:lang w:val="fr-FR"/>
              </w:rPr>
              <w:t></w:t>
            </w:r>
            <w:r w:rsidRPr="007A7111">
              <w:rPr>
                <w:rFonts w:ascii="Verdana" w:hAnsi="Verdana" w:cs="Verdana"/>
                <w:sz w:val="20"/>
                <w:szCs w:val="20"/>
                <w:lang w:val="fr-FR"/>
              </w:rPr>
              <w:tab/>
              <w:t>Une intervention appropriée aux besoins des enfants ;</w:t>
            </w:r>
          </w:p>
          <w:p w:rsidR="004A462C" w:rsidRPr="007A7111" w:rsidRDefault="004A462C" w:rsidP="007A7111">
            <w:pPr>
              <w:tabs>
                <w:tab w:val="left" w:pos="567"/>
              </w:tabs>
              <w:spacing w:after="120"/>
              <w:rPr>
                <w:rFonts w:ascii="Verdana" w:hAnsi="Verdana"/>
                <w:sz w:val="20"/>
                <w:szCs w:val="20"/>
                <w:lang w:val="fr-FR"/>
              </w:rPr>
            </w:pPr>
            <w:r w:rsidRPr="007A7111">
              <w:rPr>
                <w:rFonts w:ascii="Verdana" w:hAnsi="Verdana" w:cs="Verdana"/>
                <w:sz w:val="20"/>
                <w:szCs w:val="20"/>
                <w:lang w:val="fr-FR"/>
              </w:rPr>
              <w:t></w:t>
            </w:r>
            <w:r w:rsidRPr="007A7111">
              <w:rPr>
                <w:rFonts w:ascii="Verdana" w:hAnsi="Verdana" w:cs="Verdana"/>
                <w:sz w:val="20"/>
                <w:szCs w:val="20"/>
                <w:lang w:val="fr-FR"/>
              </w:rPr>
              <w:tab/>
              <w:t>Des services de consultation externe (sans hébergement), en tout temps;</w:t>
            </w:r>
          </w:p>
          <w:p w:rsidR="004A462C" w:rsidRPr="007A7111" w:rsidRDefault="004A462C" w:rsidP="007A7111">
            <w:pPr>
              <w:tabs>
                <w:tab w:val="left" w:pos="567"/>
              </w:tabs>
              <w:spacing w:after="120"/>
              <w:rPr>
                <w:rFonts w:ascii="Verdana" w:hAnsi="Verdana"/>
                <w:sz w:val="20"/>
                <w:szCs w:val="20"/>
                <w:lang w:val="fr-FR"/>
              </w:rPr>
            </w:pPr>
            <w:r w:rsidRPr="007A7111">
              <w:rPr>
                <w:rFonts w:ascii="Verdana" w:hAnsi="Verdana" w:cs="Verdana"/>
                <w:sz w:val="20"/>
                <w:szCs w:val="20"/>
                <w:lang w:val="fr-FR"/>
              </w:rPr>
              <w:t></w:t>
            </w:r>
            <w:r w:rsidRPr="007A7111">
              <w:rPr>
                <w:rFonts w:ascii="Verdana" w:hAnsi="Verdana" w:cs="Verdana"/>
                <w:sz w:val="20"/>
                <w:szCs w:val="20"/>
                <w:lang w:val="fr-FR"/>
              </w:rPr>
              <w:tab/>
              <w:t>De soutien dans l’élaboration de scénarios de prot</w:t>
            </w:r>
            <w:r w:rsidRPr="007A7111">
              <w:rPr>
                <w:rFonts w:ascii="Verdana" w:hAnsi="Verdana"/>
                <w:sz w:val="20"/>
                <w:szCs w:val="20"/>
                <w:lang w:val="fr-FR"/>
              </w:rPr>
              <w:t>ection ;</w:t>
            </w:r>
          </w:p>
          <w:p w:rsidR="004A462C" w:rsidRPr="007A7111" w:rsidRDefault="004A462C" w:rsidP="007A7111">
            <w:pPr>
              <w:tabs>
                <w:tab w:val="left" w:pos="567"/>
              </w:tabs>
              <w:spacing w:after="120"/>
              <w:rPr>
                <w:rFonts w:ascii="Verdana" w:hAnsi="Verdana"/>
                <w:sz w:val="20"/>
                <w:szCs w:val="20"/>
                <w:lang w:val="fr-FR"/>
              </w:rPr>
            </w:pPr>
            <w:r w:rsidRPr="007A7111">
              <w:rPr>
                <w:rFonts w:ascii="Verdana" w:hAnsi="Verdana" w:cs="Verdana"/>
                <w:sz w:val="20"/>
                <w:szCs w:val="20"/>
                <w:lang w:val="fr-FR"/>
              </w:rPr>
              <w:t></w:t>
            </w:r>
            <w:r w:rsidRPr="007A7111">
              <w:rPr>
                <w:rFonts w:ascii="Verdana" w:hAnsi="Verdana" w:cs="Verdana"/>
                <w:sz w:val="20"/>
                <w:szCs w:val="20"/>
                <w:lang w:val="fr-FR"/>
              </w:rPr>
              <w:tab/>
              <w:t>Du suivi post-hébergement.</w:t>
            </w:r>
          </w:p>
          <w:p w:rsidR="004A462C" w:rsidRPr="003B0692" w:rsidRDefault="004A462C" w:rsidP="007A7111">
            <w:pPr>
              <w:tabs>
                <w:tab w:val="left" w:pos="567"/>
              </w:tabs>
              <w:spacing w:after="120"/>
              <w:rPr>
                <w:rFonts w:ascii="Verdana" w:hAnsi="Verdana" w:cs="Arial"/>
                <w:sz w:val="20"/>
                <w:szCs w:val="20"/>
                <w:lang w:val="fr-CA"/>
              </w:rPr>
            </w:pPr>
            <w:r w:rsidRPr="007A7111">
              <w:rPr>
                <w:rFonts w:ascii="Verdana" w:hAnsi="Verdana"/>
                <w:sz w:val="20"/>
                <w:szCs w:val="20"/>
                <w:lang w:val="fr-FR"/>
              </w:rPr>
              <w:t xml:space="preserve">Des intervenantes sont également disponibles pour conseiller et soutenir les proches des victimes. </w:t>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F53106">
        <w:trPr>
          <w:trHeight w:val="581"/>
          <w:jc w:val="center"/>
        </w:trPr>
        <w:tc>
          <w:tcPr>
            <w:tcW w:w="10206" w:type="dxa"/>
            <w:tcBorders>
              <w:top w:val="nil"/>
              <w:bottom w:val="nil"/>
            </w:tcBorders>
          </w:tcPr>
          <w:p w:rsidR="004A462C" w:rsidRPr="00960C8B" w:rsidRDefault="004A462C"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4A462C" w:rsidRPr="00960C8B" w:rsidRDefault="004A462C"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4A462C" w:rsidRPr="00F53106" w:rsidRDefault="004A462C"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4A462C" w:rsidRPr="004E2593" w:rsidTr="00F53106">
        <w:trPr>
          <w:trHeight w:val="63"/>
          <w:jc w:val="center"/>
        </w:trPr>
        <w:tc>
          <w:tcPr>
            <w:tcW w:w="10206" w:type="dxa"/>
            <w:tcBorders>
              <w:top w:val="nil"/>
              <w:bottom w:val="nil"/>
            </w:tcBorders>
          </w:tcPr>
          <w:p w:rsidR="004A462C" w:rsidRPr="008E2FE5" w:rsidRDefault="004A462C" w:rsidP="00642395">
            <w:pPr>
              <w:tabs>
                <w:tab w:val="left" w:pos="567"/>
              </w:tabs>
              <w:spacing w:after="120"/>
              <w:rPr>
                <w:rFonts w:ascii="Verdana" w:hAnsi="Verdana" w:cs="Arial"/>
                <w:b/>
                <w:sz w:val="20"/>
                <w:szCs w:val="20"/>
                <w:lang w:val="en-CA"/>
              </w:rPr>
            </w:pPr>
            <w:r w:rsidRPr="008E2FE5">
              <w:rPr>
                <w:rFonts w:ascii="Verdana" w:hAnsi="Verdana" w:cs="Arial"/>
                <w:sz w:val="20"/>
                <w:szCs w:val="20"/>
                <w:lang w:val="en-CA" w:eastAsia="ko-KR"/>
              </w:rPr>
              <w:t>g</w:t>
            </w:r>
            <w:r w:rsidRPr="008E2FE5">
              <w:rPr>
                <w:rFonts w:ascii="Verdana" w:hAnsi="Verdana" w:cs="Arial"/>
                <w:sz w:val="20"/>
                <w:szCs w:val="20"/>
                <w:lang w:val="en-CA"/>
              </w:rPr>
              <w:t>.</w:t>
            </w:r>
            <w:r w:rsidRPr="008E2FE5">
              <w:rPr>
                <w:rFonts w:ascii="Verdana" w:hAnsi="Verdana" w:cs="Arial"/>
                <w:sz w:val="20"/>
                <w:szCs w:val="20"/>
                <w:lang w:val="en-CA"/>
              </w:rPr>
              <w:tab/>
              <w:t xml:space="preserve">Site web : </w:t>
            </w:r>
            <w:r w:rsidR="00BB442F" w:rsidRPr="008E2FE5">
              <w:rPr>
                <w:rFonts w:ascii="Verdana" w:hAnsi="Verdana"/>
                <w:sz w:val="20"/>
                <w:szCs w:val="20"/>
                <w:lang w:val="en-CA"/>
              </w:rPr>
              <w:fldChar w:fldCharType="begin">
                <w:ffData>
                  <w:name w:val="Text1"/>
                  <w:enabled/>
                  <w:calcOnExit w:val="0"/>
                  <w:textInput>
                    <w:default w:val="- veuillez compléter ici -"/>
                  </w:textInput>
                </w:ffData>
              </w:fldChar>
            </w:r>
            <w:r w:rsidRPr="008E2FE5">
              <w:rPr>
                <w:rFonts w:ascii="Verdana" w:hAnsi="Verdana"/>
                <w:sz w:val="20"/>
                <w:szCs w:val="20"/>
                <w:lang w:val="en-CA"/>
              </w:rPr>
              <w:instrText xml:space="preserve"> FORMTEXT </w:instrText>
            </w:r>
            <w:r w:rsidR="00BB442F" w:rsidRPr="008E2FE5">
              <w:rPr>
                <w:rFonts w:ascii="Verdana" w:hAnsi="Verdana"/>
                <w:sz w:val="20"/>
                <w:szCs w:val="20"/>
                <w:lang w:val="en-CA"/>
              </w:rPr>
            </w:r>
            <w:r w:rsidR="00BB442F" w:rsidRPr="008E2FE5">
              <w:rPr>
                <w:rFonts w:ascii="Verdana" w:hAnsi="Verdana"/>
                <w:sz w:val="20"/>
                <w:szCs w:val="20"/>
                <w:lang w:val="en-CA"/>
              </w:rPr>
              <w:fldChar w:fldCharType="separate"/>
            </w:r>
            <w:r w:rsidRPr="008E2FE5">
              <w:rPr>
                <w:rFonts w:ascii="Verdana" w:hAnsi="Verdana"/>
                <w:noProof/>
                <w:sz w:val="20"/>
                <w:szCs w:val="20"/>
                <w:lang w:val="en-CA"/>
              </w:rPr>
              <w:t>- http://maisons-femmes.qc.ca/</w:t>
            </w:r>
            <w:r w:rsidR="00BB442F" w:rsidRPr="008E2FE5">
              <w:rPr>
                <w:rFonts w:ascii="Verdana" w:hAnsi="Verdana"/>
                <w:sz w:val="20"/>
                <w:szCs w:val="20"/>
                <w:lang w:val="en-CA"/>
              </w:rPr>
              <w:fldChar w:fldCharType="end"/>
            </w:r>
          </w:p>
        </w:tc>
      </w:tr>
      <w:tr w:rsidR="004A462C" w:rsidRPr="003B0692" w:rsidTr="00F53106">
        <w:trPr>
          <w:trHeight w:val="581"/>
          <w:jc w:val="center"/>
        </w:trPr>
        <w:tc>
          <w:tcPr>
            <w:tcW w:w="10206" w:type="dxa"/>
            <w:tcBorders>
              <w:top w:val="nil"/>
            </w:tcBorders>
          </w:tcPr>
          <w:p w:rsidR="004A462C" w:rsidRPr="00960C8B" w:rsidRDefault="004A462C"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4A462C" w:rsidRPr="003B0692" w:rsidRDefault="004A462C"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4A462C" w:rsidRPr="00652DF7" w:rsidTr="00F53106">
        <w:trPr>
          <w:trHeight w:val="235"/>
          <w:jc w:val="center"/>
        </w:trPr>
        <w:tc>
          <w:tcPr>
            <w:tcW w:w="10206" w:type="dxa"/>
          </w:tcPr>
          <w:p w:rsidR="004A462C" w:rsidRPr="003B0692" w:rsidDel="007C1BD7" w:rsidRDefault="004A462C" w:rsidP="00BC62A6">
            <w:pPr>
              <w:pStyle w:val="HEAD2PD3"/>
              <w:rPr>
                <w:lang w:val="fr-CA" w:eastAsia="ko-KR"/>
              </w:rPr>
            </w:pPr>
            <w:r w:rsidRPr="003B0692">
              <w:rPr>
                <w:lang w:val="fr-CA" w:eastAsia="ko-KR"/>
              </w:rPr>
              <w:t>3.</w:t>
            </w:r>
            <w:r w:rsidRPr="003B0692">
              <w:rPr>
                <w:lang w:val="fr-CA" w:eastAsia="ko-KR"/>
              </w:rPr>
              <w:tab/>
              <w:t>coordonnées d’une autre organisation proposant des services d’aide</w:t>
            </w:r>
          </w:p>
        </w:tc>
      </w:tr>
      <w:tr w:rsidR="004A462C" w:rsidRPr="00652DF7" w:rsidTr="00F53106">
        <w:trPr>
          <w:trHeight w:val="63"/>
          <w:jc w:val="center"/>
        </w:trPr>
        <w:tc>
          <w:tcPr>
            <w:tcW w:w="10206" w:type="dxa"/>
            <w:tcBorders>
              <w:bottom w:val="nil"/>
            </w:tcBorders>
          </w:tcPr>
          <w:p w:rsidR="004A462C" w:rsidRPr="003B0692" w:rsidDel="007C1BD7" w:rsidRDefault="004A462C"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652DF7" w:rsidTr="00F53106">
        <w:trPr>
          <w:trHeight w:val="63"/>
          <w:jc w:val="center"/>
        </w:trPr>
        <w:tc>
          <w:tcPr>
            <w:tcW w:w="10206" w:type="dxa"/>
            <w:tcBorders>
              <w:top w:val="nil"/>
              <w:bottom w:val="nil"/>
            </w:tcBorders>
          </w:tcPr>
          <w:p w:rsidR="004A462C" w:rsidRPr="003B0692" w:rsidRDefault="004A462C"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lastRenderedPageBreak/>
              <w:t>b.</w:t>
            </w:r>
            <w:r w:rsidRPr="003B0692">
              <w:rPr>
                <w:rFonts w:ascii="Verdana" w:hAnsi="Verdana" w:cs="Arial"/>
                <w:sz w:val="20"/>
                <w:szCs w:val="20"/>
                <w:lang w:val="fr-CA"/>
              </w:rPr>
              <w:tab/>
              <w:t xml:space="preserve">Description des services proposés :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F53106">
        <w:trPr>
          <w:trHeight w:val="581"/>
          <w:jc w:val="center"/>
        </w:trPr>
        <w:tc>
          <w:tcPr>
            <w:tcW w:w="10206" w:type="dxa"/>
            <w:tcBorders>
              <w:top w:val="nil"/>
              <w:bottom w:val="nil"/>
            </w:tcBorders>
          </w:tcPr>
          <w:p w:rsidR="004A462C" w:rsidRPr="00960C8B" w:rsidRDefault="004A462C"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4A462C" w:rsidRPr="00960C8B" w:rsidRDefault="004A462C"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A462C" w:rsidRPr="00960C8B" w:rsidRDefault="004A462C"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4A462C" w:rsidRPr="00F53106" w:rsidRDefault="004A462C"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4A462C" w:rsidRPr="00652DF7" w:rsidTr="00F53106">
        <w:trPr>
          <w:trHeight w:val="63"/>
          <w:jc w:val="center"/>
        </w:trPr>
        <w:tc>
          <w:tcPr>
            <w:tcW w:w="10206" w:type="dxa"/>
            <w:tcBorders>
              <w:top w:val="nil"/>
              <w:bottom w:val="nil"/>
            </w:tcBorders>
          </w:tcPr>
          <w:p w:rsidR="004A462C" w:rsidRPr="00F53106" w:rsidRDefault="004A462C"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Pr>
                <w:rFonts w:ascii="Verdana" w:hAnsi="Verdana" w:cs="Arial"/>
                <w:sz w:val="20"/>
                <w:szCs w:val="20"/>
                <w:lang w:val="fr-CA"/>
              </w:rPr>
              <w:t xml:space="preserve"> </w:t>
            </w:r>
            <w:r w:rsidR="00BB442F">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BB442F">
              <w:rPr>
                <w:rFonts w:ascii="Verdana" w:hAnsi="Verdana"/>
                <w:sz w:val="20"/>
                <w:szCs w:val="20"/>
                <w:lang w:val="fr-FR"/>
              </w:rPr>
            </w:r>
            <w:r w:rsidR="00BB442F">
              <w:rPr>
                <w:rFonts w:ascii="Verdana" w:hAnsi="Verdana"/>
                <w:sz w:val="20"/>
                <w:szCs w:val="20"/>
                <w:lang w:val="fr-FR"/>
              </w:rPr>
              <w:fldChar w:fldCharType="separate"/>
            </w:r>
            <w:r>
              <w:rPr>
                <w:rFonts w:ascii="Verdana" w:hAnsi="Verdana"/>
                <w:noProof/>
                <w:sz w:val="20"/>
                <w:szCs w:val="20"/>
                <w:lang w:val="fr-FR"/>
              </w:rPr>
              <w:t>- veuillez compléter ici -</w:t>
            </w:r>
            <w:r w:rsidR="00BB442F">
              <w:rPr>
                <w:rFonts w:ascii="Verdana" w:hAnsi="Verdana"/>
                <w:sz w:val="20"/>
                <w:szCs w:val="20"/>
                <w:lang w:val="fr-FR"/>
              </w:rPr>
              <w:fldChar w:fldCharType="end"/>
            </w:r>
          </w:p>
        </w:tc>
      </w:tr>
      <w:tr w:rsidR="004A462C" w:rsidRPr="003B0692" w:rsidTr="00F53106">
        <w:trPr>
          <w:trHeight w:val="581"/>
          <w:jc w:val="center"/>
        </w:trPr>
        <w:tc>
          <w:tcPr>
            <w:tcW w:w="10206" w:type="dxa"/>
            <w:tcBorders>
              <w:top w:val="nil"/>
            </w:tcBorders>
          </w:tcPr>
          <w:p w:rsidR="004A462C" w:rsidRPr="00960C8B" w:rsidRDefault="004A462C"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4A462C" w:rsidRPr="003B0692" w:rsidRDefault="004A462C"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bl>
    <w:p w:rsidR="004A462C" w:rsidRPr="003B0692" w:rsidRDefault="004A462C" w:rsidP="000B538D">
      <w:pPr>
        <w:spacing w:after="120"/>
        <w:ind w:right="468"/>
        <w:rPr>
          <w:rFonts w:ascii="Verdana" w:hAnsi="Verdana"/>
          <w:sz w:val="20"/>
          <w:szCs w:val="20"/>
          <w:lang w:val="fr-CA" w:eastAsia="ko-KR"/>
        </w:rPr>
      </w:pPr>
    </w:p>
    <w:sectPr w:rsidR="004A462C" w:rsidRPr="003B0692" w:rsidSect="00F36390">
      <w:headerReference w:type="default" r:id="rId16"/>
      <w:pgSz w:w="11907" w:h="16840" w:code="9"/>
      <w:pgMar w:top="567" w:right="1134" w:bottom="567" w:left="113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9F" w:rsidRDefault="0002169F">
      <w:r>
        <w:separator/>
      </w:r>
    </w:p>
  </w:endnote>
  <w:endnote w:type="continuationSeparator" w:id="0">
    <w:p w:rsidR="0002169F" w:rsidRDefault="000216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02169F" w:rsidP="00085BC1">
    <w:pPr>
      <w:pStyle w:val="Footer"/>
      <w:framePr w:wrap="around" w:vAnchor="text" w:hAnchor="margin" w:xAlign="right" w:y="1"/>
      <w:rPr>
        <w:rStyle w:val="PageNumber"/>
      </w:rPr>
    </w:pPr>
  </w:p>
  <w:p w:rsidR="0002169F" w:rsidRDefault="0002169F"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02169F" w:rsidRDefault="0002169F"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02169F" w:rsidRDefault="0002169F"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02169F" w:rsidRDefault="0002169F"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02169F" w:rsidRPr="00C23989" w:rsidRDefault="0002169F" w:rsidP="00085BC1">
    <w:pPr>
      <w:pStyle w:val="Footer"/>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BB442F" w:rsidP="006E5965">
    <w:pPr>
      <w:pStyle w:val="Footer"/>
      <w:framePr w:wrap="around" w:vAnchor="text" w:hAnchor="margin" w:xAlign="right" w:y="1"/>
      <w:rPr>
        <w:rStyle w:val="PageNumber"/>
      </w:rPr>
    </w:pPr>
    <w:r>
      <w:rPr>
        <w:rStyle w:val="PageNumber"/>
      </w:rPr>
      <w:fldChar w:fldCharType="begin"/>
    </w:r>
    <w:r w:rsidR="0002169F">
      <w:rPr>
        <w:rStyle w:val="PageNumber"/>
      </w:rPr>
      <w:instrText xml:space="preserve">PAGE  </w:instrText>
    </w:r>
    <w:r>
      <w:rPr>
        <w:rStyle w:val="PageNumber"/>
      </w:rPr>
      <w:fldChar w:fldCharType="end"/>
    </w:r>
  </w:p>
  <w:p w:rsidR="0002169F" w:rsidRDefault="0002169F" w:rsidP="00EF08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02169F" w:rsidP="006E5965">
    <w:pPr>
      <w:pStyle w:val="Footer"/>
      <w:framePr w:wrap="around" w:vAnchor="text" w:hAnchor="margin" w:xAlign="right" w:y="1"/>
      <w:rPr>
        <w:rStyle w:val="PageNumber"/>
      </w:rPr>
    </w:pPr>
  </w:p>
  <w:p w:rsidR="0002169F" w:rsidRDefault="0002169F" w:rsidP="00EF08B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021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9F" w:rsidRDefault="0002169F">
      <w:r>
        <w:separator/>
      </w:r>
    </w:p>
  </w:footnote>
  <w:footnote w:type="continuationSeparator" w:id="0">
    <w:p w:rsidR="0002169F" w:rsidRDefault="0002169F">
      <w:r>
        <w:continuationSeparator/>
      </w:r>
    </w:p>
  </w:footnote>
  <w:footnote w:id="1">
    <w:p w:rsidR="0002169F" w:rsidRPr="00652DF7" w:rsidRDefault="0002169F" w:rsidP="009C3501">
      <w:pPr>
        <w:pStyle w:val="FootnoteText"/>
        <w:jc w:val="both"/>
        <w:rPr>
          <w:lang w:val="fr-CA"/>
        </w:rPr>
      </w:pPr>
      <w:r w:rsidRPr="00242E57">
        <w:rPr>
          <w:rStyle w:val="FootnoteReference"/>
          <w:rFonts w:ascii="Verdana" w:hAnsi="Verdana"/>
          <w:sz w:val="16"/>
          <w:szCs w:val="16"/>
        </w:rPr>
        <w:footnoteRef/>
      </w:r>
      <w:r w:rsidRPr="00242E57">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2">
    <w:p w:rsidR="0002169F" w:rsidRPr="00652DF7" w:rsidRDefault="0002169F" w:rsidP="009C3501">
      <w:pPr>
        <w:jc w:val="both"/>
        <w:rPr>
          <w:lang w:val="fr-CA"/>
        </w:rPr>
      </w:pPr>
      <w:r w:rsidRPr="00242E57">
        <w:rPr>
          <w:rStyle w:val="FootnoteReference"/>
          <w:rFonts w:ascii="Verdana" w:hAnsi="Verdana"/>
          <w:sz w:val="16"/>
          <w:szCs w:val="16"/>
        </w:rPr>
        <w:footnoteRef/>
      </w:r>
      <w:r w:rsidRPr="00242E57">
        <w:rPr>
          <w:rFonts w:ascii="Verdana" w:hAnsi="Verdana"/>
          <w:sz w:val="16"/>
          <w:szCs w:val="16"/>
          <w:lang w:val="fr-FR"/>
        </w:rPr>
        <w:t xml:space="preserve"> Par exemple, dans le cadre de la </w:t>
      </w:r>
      <w:r w:rsidRPr="00242E57">
        <w:rPr>
          <w:rFonts w:ascii="Verdana" w:hAnsi="Verdana"/>
          <w:i/>
          <w:sz w:val="16"/>
          <w:szCs w:val="16"/>
          <w:lang w:val="fr-FR"/>
        </w:rPr>
        <w:t xml:space="preserve">Convention de La Haye du 23 novembre 2007 sur le recouvrement international des aliments destinés aux enfants et à d'autres membres de la famille </w:t>
      </w:r>
      <w:r w:rsidRPr="00242E57">
        <w:rPr>
          <w:rFonts w:ascii="Verdana" w:hAnsi="Verdana"/>
          <w:sz w:val="16"/>
          <w:szCs w:val="16"/>
          <w:lang w:val="fr-FR"/>
        </w:rPr>
        <w:t xml:space="preserve">(Profil établi lors des négociations ayant conduit à l’adoption de la Convention), de la </w:t>
      </w:r>
      <w:r w:rsidRPr="00242E57">
        <w:rPr>
          <w:rFonts w:ascii="Verdana" w:hAnsi="Verdana"/>
          <w:i/>
          <w:sz w:val="16"/>
          <w:szCs w:val="16"/>
          <w:lang w:val="fr-FR"/>
        </w:rPr>
        <w:t>Convention de La Haye du 29 mai 1993 sur la protection des enfants et la coopération en matière d'adoption internationale</w:t>
      </w:r>
      <w:r w:rsidRPr="00242E57">
        <w:rPr>
          <w:rFonts w:ascii="Verdana" w:hAnsi="Verdana"/>
          <w:sz w:val="16"/>
          <w:szCs w:val="16"/>
          <w:lang w:val="fr-FR"/>
        </w:rPr>
        <w:t xml:space="preserve"> et de la </w:t>
      </w:r>
      <w:r w:rsidRPr="00242E57">
        <w:rPr>
          <w:rFonts w:ascii="Verdana" w:hAnsi="Verdana"/>
          <w:i/>
          <w:sz w:val="16"/>
          <w:szCs w:val="16"/>
          <w:lang w:val="fr-FR"/>
        </w:rPr>
        <w:t>Convention de La Haye du 25 octobre 1980 sur les aspects civils de l'enlèvement international d'enfants</w:t>
      </w:r>
      <w:r w:rsidRPr="00242E57">
        <w:rPr>
          <w:rFonts w:ascii="Verdana" w:hAnsi="Verdana"/>
          <w:sz w:val="16"/>
          <w:szCs w:val="16"/>
          <w:lang w:val="fr-FR"/>
        </w:rPr>
        <w:t xml:space="preserve"> (disponibles sur le site web de la Conférence de La Haye, à l’adresse &lt; </w:t>
      </w:r>
      <w:hyperlink r:id="rId2"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&gt;, sous la rubrique « Conventions »).</w:t>
      </w:r>
    </w:p>
  </w:footnote>
  <w:footnote w:id="3">
    <w:p w:rsidR="0002169F" w:rsidRPr="00652DF7" w:rsidRDefault="0002169F" w:rsidP="009C3501">
      <w:pPr>
        <w:jc w:val="both"/>
        <w:rPr>
          <w:lang w:val="fr-CA"/>
        </w:rPr>
      </w:pPr>
      <w:r w:rsidRPr="00242E57">
        <w:rPr>
          <w:rStyle w:val="FootnoteReference"/>
          <w:rFonts w:ascii="Verdana" w:hAnsi="Verdana"/>
          <w:sz w:val="16"/>
          <w:szCs w:val="16"/>
        </w:rPr>
        <w:footnoteRef/>
      </w:r>
      <w:r w:rsidRPr="00242E57">
        <w:rPr>
          <w:rFonts w:ascii="Verdana" w:hAnsi="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hyperlink r:id="rId3"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4">
    <w:p w:rsidR="0002169F" w:rsidRPr="00652DF7" w:rsidRDefault="0002169F" w:rsidP="00FE6118">
      <w:pPr>
        <w:pStyle w:val="FootnoteText"/>
        <w:jc w:val="both"/>
        <w:rPr>
          <w:lang w:val="fr-CA"/>
        </w:rPr>
      </w:pPr>
      <w:r w:rsidRPr="00242E57">
        <w:rPr>
          <w:rStyle w:val="FootnoteReference"/>
          <w:rFonts w:ascii="Verdana" w:hAnsi="Verdana"/>
          <w:sz w:val="16"/>
          <w:szCs w:val="16"/>
          <w:lang w:val="en-GB"/>
        </w:rPr>
        <w:footnoteRef/>
      </w:r>
      <w:r w:rsidRPr="00242E57">
        <w:rPr>
          <w:rFonts w:ascii="Verdana" w:hAnsi="Verdana"/>
          <w:sz w:val="16"/>
          <w:szCs w:val="16"/>
          <w:lang w:val="fr-FR"/>
        </w:rPr>
        <w:t xml:space="preserve"> </w:t>
      </w:r>
      <w:r w:rsidRPr="00E453D4">
        <w:rPr>
          <w:rFonts w:ascii="Verdana" w:hAnsi="Verdana"/>
          <w:sz w:val="16"/>
          <w:szCs w:val="16"/>
          <w:lang w:val="fr-FR"/>
        </w:rPr>
        <w:t xml:space="preserve">Les zones surlignées en gris foncé pourraient être utilisées en vertu d’une éventuelle Convention ou de </w:t>
      </w:r>
      <w:r w:rsidRPr="00E453D4">
        <w:rPr>
          <w:rFonts w:ascii="Verdana" w:hAnsi="Verdana" w:cs="Arial"/>
          <w:color w:val="000000"/>
          <w:sz w:val="16"/>
          <w:szCs w:val="16"/>
          <w:lang w:val="fr-FR"/>
        </w:rPr>
        <w:t>mécanismes</w:t>
      </w:r>
      <w:r w:rsidRPr="00E453D4">
        <w:rPr>
          <w:rFonts w:ascii="Verdana" w:hAnsi="Verdana"/>
          <w:sz w:val="16"/>
          <w:szCs w:val="16"/>
          <w:lang w:val="fr-FR"/>
        </w:rPr>
        <w:t xml:space="preserve"> de </w:t>
      </w:r>
      <w:r w:rsidRPr="00E453D4">
        <w:rPr>
          <w:rFonts w:ascii="Verdana" w:hAnsi="Verdana" w:cs="Arial"/>
          <w:color w:val="000000"/>
          <w:sz w:val="16"/>
          <w:szCs w:val="16"/>
          <w:lang w:val="fr-FR"/>
        </w:rPr>
        <w:t xml:space="preserve">coopération internationale </w:t>
      </w:r>
      <w:r>
        <w:rPr>
          <w:rFonts w:ascii="Verdana" w:hAnsi="Verdana" w:cs="Arial"/>
          <w:color w:val="000000"/>
          <w:sz w:val="16"/>
          <w:szCs w:val="16"/>
          <w:lang w:val="fr-FR"/>
        </w:rPr>
        <w:t xml:space="preserve">portant </w:t>
      </w:r>
      <w:r w:rsidRPr="00E453D4">
        <w:rPr>
          <w:rFonts w:ascii="Verdana" w:hAnsi="Verdana"/>
          <w:sz w:val="16"/>
          <w:szCs w:val="16"/>
          <w:lang w:val="fr-FR"/>
        </w:rPr>
        <w:t>sur les ordonnances de protection</w:t>
      </w:r>
      <w:r w:rsidRPr="00E453D4">
        <w:rPr>
          <w:rFonts w:ascii="Verdana" w:hAnsi="Verdana"/>
          <w:sz w:val="16"/>
          <w:szCs w:val="16"/>
          <w:lang w:val="fr-FR" w:eastAsia="ko-KR"/>
        </w:rPr>
        <w:t>.</w:t>
      </w:r>
      <w:r w:rsidRPr="00242E57">
        <w:rPr>
          <w:rFonts w:ascii="Verdana" w:hAnsi="Verdana"/>
          <w:sz w:val="16"/>
          <w:szCs w:val="16"/>
          <w:lang w:val="fr-FR" w:eastAsia="ko-KR"/>
        </w:rPr>
        <w:t xml:space="preserve"> </w:t>
      </w:r>
    </w:p>
  </w:footnote>
  <w:footnote w:id="5">
    <w:p w:rsidR="0002169F" w:rsidRPr="00DA3DA3" w:rsidRDefault="0002169F" w:rsidP="0044166A">
      <w:pPr>
        <w:jc w:val="both"/>
        <w:rPr>
          <w:rFonts w:ascii="Verdana" w:hAnsi="Verdana"/>
          <w:sz w:val="16"/>
          <w:szCs w:val="16"/>
          <w:lang w:val="fr-FR"/>
        </w:rPr>
      </w:pPr>
      <w:r w:rsidRPr="0044166A">
        <w:rPr>
          <w:rStyle w:val="FootnoteReference"/>
          <w:rFonts w:ascii="Verdana" w:hAnsi="Verdana"/>
          <w:sz w:val="16"/>
          <w:szCs w:val="16"/>
        </w:rPr>
        <w:footnoteRef/>
      </w:r>
      <w:r w:rsidRPr="0044166A">
        <w:rPr>
          <w:rFonts w:ascii="Verdana" w:hAnsi="Verdana"/>
          <w:sz w:val="16"/>
          <w:szCs w:val="16"/>
          <w:lang w:val="fr-FR"/>
        </w:rPr>
        <w:t xml:space="preserve"> </w:t>
      </w:r>
      <w:r>
        <w:rPr>
          <w:rFonts w:ascii="Verdana" w:hAnsi="Verdana"/>
          <w:sz w:val="16"/>
          <w:szCs w:val="16"/>
          <w:lang w:val="fr-FR"/>
        </w:rPr>
        <w:t>Y compris l’a</w:t>
      </w:r>
      <w:r w:rsidRPr="00DA3DA3">
        <w:rPr>
          <w:rFonts w:ascii="Verdana" w:hAnsi="Verdana"/>
          <w:sz w:val="16"/>
          <w:szCs w:val="16"/>
          <w:lang w:val="fr-FR"/>
        </w:rPr>
        <w:t xml:space="preserve">pplication ou </w:t>
      </w:r>
      <w:r>
        <w:rPr>
          <w:rFonts w:ascii="Verdana" w:hAnsi="Verdana"/>
          <w:sz w:val="16"/>
          <w:szCs w:val="16"/>
          <w:lang w:val="fr-FR"/>
        </w:rPr>
        <w:t xml:space="preserve">la </w:t>
      </w:r>
      <w:r w:rsidRPr="00DA3DA3">
        <w:rPr>
          <w:rFonts w:ascii="Verdana" w:hAnsi="Verdana"/>
          <w:sz w:val="16"/>
          <w:szCs w:val="16"/>
          <w:lang w:val="fr-FR"/>
        </w:rPr>
        <w:t>menace de s</w:t>
      </w:r>
      <w:r>
        <w:rPr>
          <w:rFonts w:ascii="Verdana" w:hAnsi="Verdana"/>
          <w:sz w:val="16"/>
          <w:szCs w:val="16"/>
          <w:lang w:val="fr-FR"/>
        </w:rPr>
        <w:t>anctions pour la violation ou la</w:t>
      </w:r>
      <w:r w:rsidRPr="00DA3DA3">
        <w:rPr>
          <w:rFonts w:ascii="Verdana" w:hAnsi="Verdana"/>
          <w:sz w:val="16"/>
          <w:szCs w:val="16"/>
          <w:lang w:val="fr-FR"/>
        </w:rPr>
        <w:t xml:space="preserve"> violation </w:t>
      </w:r>
      <w:r>
        <w:rPr>
          <w:rFonts w:ascii="Verdana" w:hAnsi="Verdana"/>
          <w:sz w:val="16"/>
          <w:szCs w:val="16"/>
          <w:lang w:val="fr-FR"/>
        </w:rPr>
        <w:t>présumée</w:t>
      </w:r>
      <w:r w:rsidRPr="00DA3DA3">
        <w:rPr>
          <w:rFonts w:ascii="Verdana" w:hAnsi="Verdana"/>
          <w:sz w:val="16"/>
          <w:szCs w:val="16"/>
          <w:lang w:val="fr-FR"/>
        </w:rPr>
        <w:t xml:space="preserve"> d'une ordonnance de protection.</w:t>
      </w:r>
    </w:p>
    <w:p w:rsidR="0002169F" w:rsidRPr="00652DF7" w:rsidRDefault="0002169F" w:rsidP="0044166A">
      <w:pPr>
        <w:jc w:val="both"/>
        <w:rPr>
          <w:lang w:val="fr-CA"/>
        </w:rPr>
      </w:pPr>
    </w:p>
  </w:footnote>
  <w:footnote w:id="6">
    <w:p w:rsidR="0002169F" w:rsidRDefault="0002169F" w:rsidP="0044166A">
      <w:pPr>
        <w:pStyle w:val="FootnoteText"/>
        <w:jc w:val="both"/>
      </w:pPr>
      <w:r w:rsidRPr="0044166A">
        <w:rPr>
          <w:rStyle w:val="FootnoteReference"/>
          <w:rFonts w:ascii="Verdana" w:hAnsi="Verdana"/>
          <w:sz w:val="16"/>
          <w:szCs w:val="16"/>
        </w:rPr>
        <w:footnoteRef/>
      </w:r>
      <w:r w:rsidRPr="0044166A">
        <w:rPr>
          <w:rFonts w:ascii="Verdana" w:hAnsi="Verdana"/>
          <w:sz w:val="16"/>
          <w:szCs w:val="16"/>
          <w:lang w:val="fr-FR"/>
        </w:rPr>
        <w:t xml:space="preserve"> Par ex., la </w:t>
      </w:r>
      <w:r w:rsidRPr="0044166A">
        <w:rPr>
          <w:rFonts w:ascii="Verdana" w:hAnsi="Verdana"/>
          <w:i/>
          <w:sz w:val="16"/>
          <w:szCs w:val="16"/>
          <w:lang w:val="fr-FR"/>
        </w:rPr>
        <w:t xml:space="preserve">Convention du Conseil de l’Europe sur la prévention et la lutte contre la violence </w:t>
      </w:r>
      <w:r>
        <w:rPr>
          <w:rFonts w:ascii="Verdana" w:hAnsi="Verdana"/>
          <w:i/>
          <w:sz w:val="16"/>
          <w:szCs w:val="16"/>
          <w:lang w:val="fr-FR"/>
        </w:rPr>
        <w:t>à</w:t>
      </w:r>
      <w:r w:rsidRPr="0044166A">
        <w:rPr>
          <w:rFonts w:ascii="Verdana" w:hAnsi="Verdana"/>
          <w:i/>
          <w:sz w:val="16"/>
          <w:szCs w:val="16"/>
          <w:lang w:val="fr-FR"/>
        </w:rPr>
        <w:t xml:space="preserve"> l’</w:t>
      </w:r>
      <w:r>
        <w:rPr>
          <w:rFonts w:ascii="Verdana" w:hAnsi="Verdana"/>
          <w:i/>
          <w:sz w:val="16"/>
          <w:szCs w:val="16"/>
          <w:lang w:val="fr-FR"/>
        </w:rPr>
        <w:t>é</w:t>
      </w:r>
      <w:r w:rsidRPr="0044166A">
        <w:rPr>
          <w:rFonts w:ascii="Verdana" w:hAnsi="Verdana"/>
          <w:i/>
          <w:sz w:val="16"/>
          <w:szCs w:val="16"/>
          <w:lang w:val="fr-FR"/>
        </w:rPr>
        <w:t>gard des femmes et la violence domestique</w:t>
      </w:r>
      <w:r>
        <w:rPr>
          <w:rFonts w:ascii="Verdana" w:hAnsi="Verdana"/>
          <w:i/>
          <w:sz w:val="16"/>
          <w:szCs w:val="16"/>
          <w:lang w:val="fr-FR"/>
        </w:rPr>
        <w:t xml:space="preserve"> </w:t>
      </w:r>
      <w:r>
        <w:rPr>
          <w:rFonts w:ascii="Verdana" w:hAnsi="Verdana"/>
          <w:sz w:val="16"/>
          <w:szCs w:val="16"/>
          <w:lang w:val="fr-FR"/>
        </w:rPr>
        <w:t>(adoptée le 7 avril 2011)</w:t>
      </w:r>
      <w:r w:rsidRPr="0044166A">
        <w:rPr>
          <w:rFonts w:ascii="Verdana" w:hAnsi="Verdana"/>
          <w:sz w:val="16"/>
          <w:szCs w:val="16"/>
          <w:lang w:val="fr-FR"/>
        </w:rPr>
        <w:t>.</w:t>
      </w:r>
      <w:r>
        <w:rPr>
          <w:rFonts w:ascii="Verdana" w:hAnsi="Verdana"/>
          <w:sz w:val="16"/>
          <w:szCs w:val="16"/>
          <w:lang w:val="fr-FR"/>
        </w:rPr>
        <w:t xml:space="preserve"> L’art. 53(1) de cette Convention impose à l’ensemble des États parties de faire en sorte que « des ordonnances d’injonction ou de protection appropriées soient disponibles pour les victimes de toutes les formes de violence couvertes par le champ d’application de la […] Convention ».</w:t>
      </w:r>
      <w:r w:rsidRPr="0044166A">
        <w:rPr>
          <w:rFonts w:ascii="Verdana" w:hAnsi="Verdana"/>
          <w:sz w:val="16"/>
          <w:szCs w:val="16"/>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BB442F" w:rsidP="00BD706A">
    <w:pPr>
      <w:pStyle w:val="Header"/>
      <w:framePr w:wrap="around" w:vAnchor="text" w:hAnchor="margin" w:xAlign="right" w:y="1"/>
      <w:rPr>
        <w:rStyle w:val="PageNumber"/>
      </w:rPr>
    </w:pPr>
    <w:r w:rsidRPr="00BB442F">
      <w:rPr>
        <w:noProof/>
        <w:lang w:val="fr-CA"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rStyle w:val="PageNumber"/>
      </w:rPr>
      <w:fldChar w:fldCharType="begin"/>
    </w:r>
    <w:r w:rsidR="0002169F">
      <w:rPr>
        <w:rStyle w:val="PageNumber"/>
      </w:rPr>
      <w:instrText xml:space="preserve">PAGE  </w:instrText>
    </w:r>
    <w:r>
      <w:rPr>
        <w:rStyle w:val="PageNumber"/>
      </w:rPr>
      <w:fldChar w:fldCharType="end"/>
    </w:r>
  </w:p>
  <w:p w:rsidR="0002169F" w:rsidRDefault="0002169F" w:rsidP="007D64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02169F" w:rsidP="007D645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BB442F">
    <w:pPr>
      <w:pStyle w:val="Header"/>
    </w:pPr>
    <w:r w:rsidRPr="00BB442F">
      <w:rPr>
        <w:noProof/>
        <w:lang w:val="fr-CA"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Pr="003115EC" w:rsidRDefault="00BB442F" w:rsidP="007D6455">
    <w:pPr>
      <w:pStyle w:val="Header"/>
      <w:ind w:right="360"/>
      <w:rPr>
        <w:rFonts w:ascii="Verdana" w:hAnsi="Verdana"/>
        <w:sz w:val="20"/>
        <w:szCs w:val="20"/>
      </w:rPr>
    </w:pPr>
    <w:r w:rsidRPr="003115EC">
      <w:rPr>
        <w:rStyle w:val="PageNumber"/>
        <w:rFonts w:ascii="Verdana" w:hAnsi="Verdana"/>
        <w:sz w:val="20"/>
        <w:szCs w:val="20"/>
      </w:rPr>
      <w:fldChar w:fldCharType="begin"/>
    </w:r>
    <w:r w:rsidR="0002169F" w:rsidRPr="003115EC">
      <w:rPr>
        <w:rStyle w:val="PageNumber"/>
        <w:rFonts w:ascii="Verdana" w:hAnsi="Verdana"/>
        <w:sz w:val="20"/>
        <w:szCs w:val="20"/>
      </w:rPr>
      <w:instrText xml:space="preserve"> PAGE </w:instrText>
    </w:r>
    <w:r w:rsidRPr="003115EC">
      <w:rPr>
        <w:rStyle w:val="PageNumber"/>
        <w:rFonts w:ascii="Verdana" w:hAnsi="Verdana"/>
        <w:sz w:val="20"/>
        <w:szCs w:val="20"/>
      </w:rPr>
      <w:fldChar w:fldCharType="separate"/>
    </w:r>
    <w:r w:rsidR="00290DB4">
      <w:rPr>
        <w:rStyle w:val="PageNumber"/>
        <w:rFonts w:ascii="Verdana" w:hAnsi="Verdana"/>
        <w:noProof/>
        <w:sz w:val="20"/>
        <w:szCs w:val="20"/>
      </w:rPr>
      <w:t>5</w:t>
    </w:r>
    <w:r w:rsidRPr="003115EC">
      <w:rPr>
        <w:rStyle w:val="PageNumber"/>
        <w:rFonts w:ascii="Verdana" w:hAnsi="Verdana"/>
        <w:sz w:val="20"/>
        <w:szCs w:val="20"/>
      </w:rPr>
      <w:fldChar w:fldCharType="end"/>
    </w:r>
    <w:r w:rsidRPr="00BB442F">
      <w:rPr>
        <w:noProof/>
        <w:lang w:val="fr-CA"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F" w:rsidRDefault="00BB442F" w:rsidP="007D6455">
    <w:pPr>
      <w:pStyle w:val="Header"/>
      <w:ind w:right="360"/>
      <w:rPr>
        <w:rStyle w:val="PageNumber"/>
        <w:rFonts w:ascii="Verdana" w:hAnsi="Verdana"/>
        <w:sz w:val="20"/>
        <w:szCs w:val="20"/>
      </w:rPr>
    </w:pPr>
    <w:r w:rsidRPr="003115EC">
      <w:rPr>
        <w:rStyle w:val="PageNumber"/>
        <w:rFonts w:ascii="Verdana" w:hAnsi="Verdana"/>
        <w:sz w:val="20"/>
        <w:szCs w:val="20"/>
      </w:rPr>
      <w:fldChar w:fldCharType="begin"/>
    </w:r>
    <w:r w:rsidR="0002169F" w:rsidRPr="003115EC">
      <w:rPr>
        <w:rStyle w:val="PageNumber"/>
        <w:rFonts w:ascii="Verdana" w:hAnsi="Verdana"/>
        <w:sz w:val="20"/>
        <w:szCs w:val="20"/>
      </w:rPr>
      <w:instrText xml:space="preserve"> PAGE </w:instrText>
    </w:r>
    <w:r w:rsidRPr="003115EC">
      <w:rPr>
        <w:rStyle w:val="PageNumber"/>
        <w:rFonts w:ascii="Verdana" w:hAnsi="Verdana"/>
        <w:sz w:val="20"/>
        <w:szCs w:val="20"/>
      </w:rPr>
      <w:fldChar w:fldCharType="separate"/>
    </w:r>
    <w:r w:rsidR="00290DB4">
      <w:rPr>
        <w:rStyle w:val="PageNumber"/>
        <w:rFonts w:ascii="Verdana" w:hAnsi="Verdana"/>
        <w:noProof/>
        <w:sz w:val="20"/>
        <w:szCs w:val="20"/>
      </w:rPr>
      <w:t>ii</w:t>
    </w:r>
    <w:r w:rsidRPr="003115EC">
      <w:rPr>
        <w:rStyle w:val="PageNumber"/>
        <w:rFonts w:ascii="Verdana" w:hAnsi="Verdana"/>
        <w:sz w:val="20"/>
        <w:szCs w:val="20"/>
      </w:rPr>
      <w:fldChar w:fldCharType="end"/>
    </w:r>
  </w:p>
  <w:p w:rsidR="0002169F" w:rsidRPr="003115EC" w:rsidRDefault="00BB442F" w:rsidP="007D6455">
    <w:pPr>
      <w:pStyle w:val="Header"/>
      <w:ind w:right="360"/>
      <w:rPr>
        <w:rFonts w:ascii="Verdana" w:hAnsi="Verdana"/>
        <w:sz w:val="20"/>
        <w:szCs w:val="20"/>
      </w:rPr>
    </w:pPr>
    <w:r w:rsidRPr="00BB442F">
      <w:rPr>
        <w:noProof/>
        <w:lang w:val="fr-CA"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pPr>
      <w:rPr>
        <w:rFonts w:ascii="Wingdings" w:hAnsi="Wingding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4130057"/>
    <w:multiLevelType w:val="hybridMultilevel"/>
    <w:tmpl w:val="B1989D0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6853F8A"/>
    <w:multiLevelType w:val="hybridMultilevel"/>
    <w:tmpl w:val="AFD88686"/>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C14569"/>
    <w:multiLevelType w:val="hybridMultilevel"/>
    <w:tmpl w:val="3F1CA0A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7C9541B"/>
    <w:multiLevelType w:val="hybridMultilevel"/>
    <w:tmpl w:val="EEB07A3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6E559E"/>
    <w:multiLevelType w:val="hybridMultilevel"/>
    <w:tmpl w:val="C7D853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5D2A02E">
      <w:start w:val="1"/>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86B0062"/>
    <w:multiLevelType w:val="hybridMultilevel"/>
    <w:tmpl w:val="31A4AEB8"/>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EF7EA1"/>
    <w:multiLevelType w:val="hybridMultilevel"/>
    <w:tmpl w:val="F9F23F7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68C138B"/>
    <w:multiLevelType w:val="hybridMultilevel"/>
    <w:tmpl w:val="0354FAD2"/>
    <w:lvl w:ilvl="0" w:tplc="0C9AB96C">
      <w:start w:val="1"/>
      <w:numFmt w:val="bullet"/>
      <w:lvlText w:val=""/>
      <w:lvlJc w:val="left"/>
      <w:pPr>
        <w:tabs>
          <w:tab w:val="num" w:pos="144"/>
        </w:tabs>
      </w:pPr>
      <w:rPr>
        <w:rFonts w:ascii="Wingdings" w:hAnsi="Wingdings" w:hint="default"/>
        <w:sz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9597A4D"/>
    <w:multiLevelType w:val="hybridMultilevel"/>
    <w:tmpl w:val="EE0499E8"/>
    <w:lvl w:ilvl="0" w:tplc="F9AE0CF6">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39680A5F"/>
    <w:multiLevelType w:val="hybridMultilevel"/>
    <w:tmpl w:val="DCA2C2D6"/>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pPr>
      <w:rPr>
        <w:rFonts w:ascii="Wingdings" w:hAnsi="Wingdings" w:hint="default"/>
      </w:rPr>
    </w:lvl>
    <w:lvl w:ilvl="1" w:tplc="3ACAE452">
      <w:start w:val="1"/>
      <w:numFmt w:val="bullet"/>
      <w:lvlText w:val=""/>
      <w:lvlJc w:val="left"/>
      <w:pPr>
        <w:tabs>
          <w:tab w:val="num" w:pos="1224"/>
        </w:tabs>
        <w:ind w:left="108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212633F"/>
    <w:multiLevelType w:val="hybridMultilevel"/>
    <w:tmpl w:val="C1D6A2B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44774C6E"/>
    <w:multiLevelType w:val="hybridMultilevel"/>
    <w:tmpl w:val="DDAEF51A"/>
    <w:lvl w:ilvl="0" w:tplc="758608D4">
      <w:start w:val="1"/>
      <w:numFmt w:val="bullet"/>
      <w:lvlText w:val=""/>
      <w:lvlJc w:val="left"/>
      <w:pPr>
        <w:tabs>
          <w:tab w:val="num" w:pos="144"/>
        </w:tabs>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447873C6"/>
    <w:multiLevelType w:val="hybridMultilevel"/>
    <w:tmpl w:val="29F023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4FB51241"/>
    <w:multiLevelType w:val="hybridMultilevel"/>
    <w:tmpl w:val="EB6C36EA"/>
    <w:lvl w:ilvl="0" w:tplc="3ACAE452">
      <w:start w:val="1"/>
      <w:numFmt w:val="bullet"/>
      <w:lvlText w:val=""/>
      <w:lvlJc w:val="left"/>
      <w:pPr>
        <w:tabs>
          <w:tab w:val="num" w:pos="144"/>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532F7CEB"/>
    <w:multiLevelType w:val="hybridMultilevel"/>
    <w:tmpl w:val="43966020"/>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E18AFE08">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5027BCB"/>
    <w:multiLevelType w:val="hybridMultilevel"/>
    <w:tmpl w:val="46685E8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5F71CDC"/>
    <w:multiLevelType w:val="hybridMultilevel"/>
    <w:tmpl w:val="99A4A03C"/>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nsid w:val="5F5512FE"/>
    <w:multiLevelType w:val="hybridMultilevel"/>
    <w:tmpl w:val="45F2B626"/>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pPr>
      <w:rPr>
        <w:rFonts w:ascii="Wingdings" w:hAnsi="Wingdings" w:hint="default"/>
      </w:rPr>
    </w:lvl>
    <w:lvl w:ilvl="1" w:tplc="3CB2C142">
      <w:start w:val="1"/>
      <w:numFmt w:val="bullet"/>
      <w:lvlText w:val=""/>
      <w:lvlJc w:val="left"/>
      <w:pPr>
        <w:tabs>
          <w:tab w:val="num" w:pos="1224"/>
        </w:tabs>
        <w:ind w:left="108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nsid w:val="6A953082"/>
    <w:multiLevelType w:val="hybridMultilevel"/>
    <w:tmpl w:val="8E6E9268"/>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nsid w:val="6E7253F8"/>
    <w:multiLevelType w:val="hybridMultilevel"/>
    <w:tmpl w:val="F634EA50"/>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pPr>
      <w:rPr>
        <w:rFonts w:ascii="Wingdings" w:hAnsi="Wingdings" w:hint="default"/>
      </w:rPr>
    </w:lvl>
    <w:lvl w:ilvl="1" w:tplc="758608D4">
      <w:start w:val="1"/>
      <w:numFmt w:val="bullet"/>
      <w:lvlText w:val=""/>
      <w:lvlJc w:val="left"/>
      <w:pPr>
        <w:tabs>
          <w:tab w:val="num" w:pos="1224"/>
        </w:tabs>
        <w:ind w:left="108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FB301CF"/>
    <w:multiLevelType w:val="multilevel"/>
    <w:tmpl w:val="3F668A82"/>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4">
    <w:nsid w:val="74651150"/>
    <w:multiLevelType w:val="hybridMultilevel"/>
    <w:tmpl w:val="C168582E"/>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hint="default"/>
      </w:rPr>
    </w:lvl>
    <w:lvl w:ilvl="2" w:tplc="758608D4">
      <w:start w:val="1"/>
      <w:numFmt w:val="bullet"/>
      <w:lvlText w:val=""/>
      <w:lvlJc w:val="left"/>
      <w:pPr>
        <w:tabs>
          <w:tab w:val="num" w:pos="1944"/>
        </w:tabs>
        <w:ind w:left="180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ocumentProtection w:edit="forms" w:enforcement="1"/>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EE0"/>
    <w:rsid w:val="0001244B"/>
    <w:rsid w:val="00014C14"/>
    <w:rsid w:val="00014E72"/>
    <w:rsid w:val="00015D1D"/>
    <w:rsid w:val="000164E5"/>
    <w:rsid w:val="00016844"/>
    <w:rsid w:val="000169AE"/>
    <w:rsid w:val="00016A6B"/>
    <w:rsid w:val="000179EE"/>
    <w:rsid w:val="00017AA5"/>
    <w:rsid w:val="00017DBF"/>
    <w:rsid w:val="00017E6C"/>
    <w:rsid w:val="00021040"/>
    <w:rsid w:val="0002169F"/>
    <w:rsid w:val="00021BEE"/>
    <w:rsid w:val="00022FD2"/>
    <w:rsid w:val="00023373"/>
    <w:rsid w:val="00024221"/>
    <w:rsid w:val="000246A2"/>
    <w:rsid w:val="000246D3"/>
    <w:rsid w:val="000255F5"/>
    <w:rsid w:val="0002570D"/>
    <w:rsid w:val="00025AD4"/>
    <w:rsid w:val="00025D66"/>
    <w:rsid w:val="000264AE"/>
    <w:rsid w:val="00026AAA"/>
    <w:rsid w:val="000270BF"/>
    <w:rsid w:val="000275FA"/>
    <w:rsid w:val="0003081E"/>
    <w:rsid w:val="000309B0"/>
    <w:rsid w:val="00034AA5"/>
    <w:rsid w:val="00035B90"/>
    <w:rsid w:val="0003741F"/>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3E7"/>
    <w:rsid w:val="00051C3D"/>
    <w:rsid w:val="0005388B"/>
    <w:rsid w:val="00054746"/>
    <w:rsid w:val="0005661C"/>
    <w:rsid w:val="000570E1"/>
    <w:rsid w:val="00057242"/>
    <w:rsid w:val="00057D18"/>
    <w:rsid w:val="00057DF9"/>
    <w:rsid w:val="00057FAE"/>
    <w:rsid w:val="00060219"/>
    <w:rsid w:val="0006119C"/>
    <w:rsid w:val="00062912"/>
    <w:rsid w:val="000632EE"/>
    <w:rsid w:val="000633EE"/>
    <w:rsid w:val="00063B82"/>
    <w:rsid w:val="00064B6A"/>
    <w:rsid w:val="0006590F"/>
    <w:rsid w:val="00065AD6"/>
    <w:rsid w:val="0006681E"/>
    <w:rsid w:val="00067E30"/>
    <w:rsid w:val="0007077C"/>
    <w:rsid w:val="00072D0B"/>
    <w:rsid w:val="00072D8E"/>
    <w:rsid w:val="0007343F"/>
    <w:rsid w:val="000737C1"/>
    <w:rsid w:val="00074AB3"/>
    <w:rsid w:val="0007575A"/>
    <w:rsid w:val="000766BC"/>
    <w:rsid w:val="0007671B"/>
    <w:rsid w:val="000771AD"/>
    <w:rsid w:val="00080A7B"/>
    <w:rsid w:val="00080CFE"/>
    <w:rsid w:val="00080D6A"/>
    <w:rsid w:val="00081511"/>
    <w:rsid w:val="00082B8B"/>
    <w:rsid w:val="00082EA7"/>
    <w:rsid w:val="00083269"/>
    <w:rsid w:val="00083DBD"/>
    <w:rsid w:val="000840FB"/>
    <w:rsid w:val="0008457C"/>
    <w:rsid w:val="000848F4"/>
    <w:rsid w:val="00084C9E"/>
    <w:rsid w:val="00084D43"/>
    <w:rsid w:val="00085BC1"/>
    <w:rsid w:val="0008612A"/>
    <w:rsid w:val="0008695D"/>
    <w:rsid w:val="00087A61"/>
    <w:rsid w:val="0009051B"/>
    <w:rsid w:val="00090AC8"/>
    <w:rsid w:val="00091042"/>
    <w:rsid w:val="0009136B"/>
    <w:rsid w:val="00091AA8"/>
    <w:rsid w:val="00091D46"/>
    <w:rsid w:val="00093952"/>
    <w:rsid w:val="0009514C"/>
    <w:rsid w:val="000961E8"/>
    <w:rsid w:val="000A08E9"/>
    <w:rsid w:val="000A0943"/>
    <w:rsid w:val="000A0E75"/>
    <w:rsid w:val="000A0E85"/>
    <w:rsid w:val="000A1371"/>
    <w:rsid w:val="000A1413"/>
    <w:rsid w:val="000A1960"/>
    <w:rsid w:val="000A1A29"/>
    <w:rsid w:val="000A1B36"/>
    <w:rsid w:val="000A1E1B"/>
    <w:rsid w:val="000A26C9"/>
    <w:rsid w:val="000A3108"/>
    <w:rsid w:val="000A314B"/>
    <w:rsid w:val="000A3966"/>
    <w:rsid w:val="000A4AB0"/>
    <w:rsid w:val="000A56DD"/>
    <w:rsid w:val="000A5F69"/>
    <w:rsid w:val="000A6558"/>
    <w:rsid w:val="000A6C5D"/>
    <w:rsid w:val="000A70CA"/>
    <w:rsid w:val="000A72BC"/>
    <w:rsid w:val="000A736C"/>
    <w:rsid w:val="000B01A9"/>
    <w:rsid w:val="000B023B"/>
    <w:rsid w:val="000B0948"/>
    <w:rsid w:val="000B135C"/>
    <w:rsid w:val="000B2D6A"/>
    <w:rsid w:val="000B2DF3"/>
    <w:rsid w:val="000B36AD"/>
    <w:rsid w:val="000B3BDB"/>
    <w:rsid w:val="000B538D"/>
    <w:rsid w:val="000B648A"/>
    <w:rsid w:val="000B68A0"/>
    <w:rsid w:val="000B6D62"/>
    <w:rsid w:val="000B75A2"/>
    <w:rsid w:val="000C02D8"/>
    <w:rsid w:val="000C0C67"/>
    <w:rsid w:val="000C26F9"/>
    <w:rsid w:val="000C27DF"/>
    <w:rsid w:val="000C29A6"/>
    <w:rsid w:val="000C39C2"/>
    <w:rsid w:val="000C3D6F"/>
    <w:rsid w:val="000C4FC2"/>
    <w:rsid w:val="000C5503"/>
    <w:rsid w:val="000C5772"/>
    <w:rsid w:val="000C5B69"/>
    <w:rsid w:val="000C664D"/>
    <w:rsid w:val="000C706B"/>
    <w:rsid w:val="000C7972"/>
    <w:rsid w:val="000D10AB"/>
    <w:rsid w:val="000D16AD"/>
    <w:rsid w:val="000D2003"/>
    <w:rsid w:val="000D21B2"/>
    <w:rsid w:val="000D34F6"/>
    <w:rsid w:val="000D379B"/>
    <w:rsid w:val="000D5053"/>
    <w:rsid w:val="000D5861"/>
    <w:rsid w:val="000D5E83"/>
    <w:rsid w:val="000D702B"/>
    <w:rsid w:val="000E00D2"/>
    <w:rsid w:val="000E0703"/>
    <w:rsid w:val="000E11FB"/>
    <w:rsid w:val="000E121C"/>
    <w:rsid w:val="000E1F01"/>
    <w:rsid w:val="000E22C5"/>
    <w:rsid w:val="000E2566"/>
    <w:rsid w:val="000E268B"/>
    <w:rsid w:val="000E4322"/>
    <w:rsid w:val="000E6C26"/>
    <w:rsid w:val="000F0300"/>
    <w:rsid w:val="000F0337"/>
    <w:rsid w:val="000F39B3"/>
    <w:rsid w:val="000F3F23"/>
    <w:rsid w:val="000F57F8"/>
    <w:rsid w:val="000F64EA"/>
    <w:rsid w:val="000F729D"/>
    <w:rsid w:val="000F76DE"/>
    <w:rsid w:val="000F7712"/>
    <w:rsid w:val="001003BB"/>
    <w:rsid w:val="001010DD"/>
    <w:rsid w:val="00101324"/>
    <w:rsid w:val="00102AC0"/>
    <w:rsid w:val="00102CC4"/>
    <w:rsid w:val="00102F80"/>
    <w:rsid w:val="001034D8"/>
    <w:rsid w:val="001047DC"/>
    <w:rsid w:val="001059B3"/>
    <w:rsid w:val="00105F06"/>
    <w:rsid w:val="001066C2"/>
    <w:rsid w:val="00106AE2"/>
    <w:rsid w:val="00106C2A"/>
    <w:rsid w:val="00106FD9"/>
    <w:rsid w:val="0010700F"/>
    <w:rsid w:val="001074E0"/>
    <w:rsid w:val="001077DB"/>
    <w:rsid w:val="00107FB1"/>
    <w:rsid w:val="00110367"/>
    <w:rsid w:val="00110610"/>
    <w:rsid w:val="00110CD2"/>
    <w:rsid w:val="00110FA1"/>
    <w:rsid w:val="00111036"/>
    <w:rsid w:val="00111301"/>
    <w:rsid w:val="001116DC"/>
    <w:rsid w:val="00111F56"/>
    <w:rsid w:val="0011220C"/>
    <w:rsid w:val="001128AC"/>
    <w:rsid w:val="0011293A"/>
    <w:rsid w:val="00112CFC"/>
    <w:rsid w:val="00112E72"/>
    <w:rsid w:val="00112E77"/>
    <w:rsid w:val="00113223"/>
    <w:rsid w:val="0011388D"/>
    <w:rsid w:val="00113CFA"/>
    <w:rsid w:val="00113D1A"/>
    <w:rsid w:val="001143AF"/>
    <w:rsid w:val="00114516"/>
    <w:rsid w:val="00114BF3"/>
    <w:rsid w:val="001162BB"/>
    <w:rsid w:val="00116C28"/>
    <w:rsid w:val="0011778D"/>
    <w:rsid w:val="00117801"/>
    <w:rsid w:val="0011798E"/>
    <w:rsid w:val="00121177"/>
    <w:rsid w:val="001217AE"/>
    <w:rsid w:val="001217D5"/>
    <w:rsid w:val="00122668"/>
    <w:rsid w:val="00122AAF"/>
    <w:rsid w:val="00122DBE"/>
    <w:rsid w:val="001238F6"/>
    <w:rsid w:val="00123FBB"/>
    <w:rsid w:val="00124803"/>
    <w:rsid w:val="001255CB"/>
    <w:rsid w:val="00125F4F"/>
    <w:rsid w:val="0012602E"/>
    <w:rsid w:val="00130653"/>
    <w:rsid w:val="00130737"/>
    <w:rsid w:val="00130B87"/>
    <w:rsid w:val="00130BF3"/>
    <w:rsid w:val="00130D72"/>
    <w:rsid w:val="00130DC0"/>
    <w:rsid w:val="00131A44"/>
    <w:rsid w:val="00132277"/>
    <w:rsid w:val="00133431"/>
    <w:rsid w:val="001335E5"/>
    <w:rsid w:val="00133CA4"/>
    <w:rsid w:val="0013466F"/>
    <w:rsid w:val="00134AE5"/>
    <w:rsid w:val="00134B16"/>
    <w:rsid w:val="0013547F"/>
    <w:rsid w:val="00135EB7"/>
    <w:rsid w:val="001379A9"/>
    <w:rsid w:val="00137A18"/>
    <w:rsid w:val="001402A5"/>
    <w:rsid w:val="00140EAA"/>
    <w:rsid w:val="00141535"/>
    <w:rsid w:val="00141A1D"/>
    <w:rsid w:val="00142D97"/>
    <w:rsid w:val="00142F6C"/>
    <w:rsid w:val="00144372"/>
    <w:rsid w:val="0014470E"/>
    <w:rsid w:val="00146CA0"/>
    <w:rsid w:val="00147491"/>
    <w:rsid w:val="00147FAF"/>
    <w:rsid w:val="00150C13"/>
    <w:rsid w:val="00151EE9"/>
    <w:rsid w:val="00152120"/>
    <w:rsid w:val="00153A2E"/>
    <w:rsid w:val="00153F0C"/>
    <w:rsid w:val="00154F77"/>
    <w:rsid w:val="0015572A"/>
    <w:rsid w:val="00156F26"/>
    <w:rsid w:val="0015719D"/>
    <w:rsid w:val="00157D46"/>
    <w:rsid w:val="001603BE"/>
    <w:rsid w:val="00160597"/>
    <w:rsid w:val="001605BF"/>
    <w:rsid w:val="001607CB"/>
    <w:rsid w:val="00160FEF"/>
    <w:rsid w:val="00161D13"/>
    <w:rsid w:val="00162DCD"/>
    <w:rsid w:val="001630CE"/>
    <w:rsid w:val="00163751"/>
    <w:rsid w:val="0016568E"/>
    <w:rsid w:val="00165EEB"/>
    <w:rsid w:val="0016657F"/>
    <w:rsid w:val="001677D6"/>
    <w:rsid w:val="00170577"/>
    <w:rsid w:val="00171266"/>
    <w:rsid w:val="00171C98"/>
    <w:rsid w:val="001735BA"/>
    <w:rsid w:val="00173D65"/>
    <w:rsid w:val="00174643"/>
    <w:rsid w:val="00174800"/>
    <w:rsid w:val="00175049"/>
    <w:rsid w:val="0017610B"/>
    <w:rsid w:val="001766DE"/>
    <w:rsid w:val="0017674A"/>
    <w:rsid w:val="0018096C"/>
    <w:rsid w:val="00181A97"/>
    <w:rsid w:val="00181F46"/>
    <w:rsid w:val="00182BE8"/>
    <w:rsid w:val="001833C3"/>
    <w:rsid w:val="001844CB"/>
    <w:rsid w:val="001845B5"/>
    <w:rsid w:val="0018482C"/>
    <w:rsid w:val="0018483D"/>
    <w:rsid w:val="001849AD"/>
    <w:rsid w:val="00184EFC"/>
    <w:rsid w:val="00190407"/>
    <w:rsid w:val="00190C4C"/>
    <w:rsid w:val="00191844"/>
    <w:rsid w:val="00191864"/>
    <w:rsid w:val="00192A5F"/>
    <w:rsid w:val="001931A6"/>
    <w:rsid w:val="00193EC3"/>
    <w:rsid w:val="00194544"/>
    <w:rsid w:val="00194D93"/>
    <w:rsid w:val="00194FA3"/>
    <w:rsid w:val="001952C4"/>
    <w:rsid w:val="00195590"/>
    <w:rsid w:val="001956CB"/>
    <w:rsid w:val="00195DC0"/>
    <w:rsid w:val="00195F76"/>
    <w:rsid w:val="001961BF"/>
    <w:rsid w:val="001962A3"/>
    <w:rsid w:val="00196B11"/>
    <w:rsid w:val="00197239"/>
    <w:rsid w:val="001A1DA6"/>
    <w:rsid w:val="001A1F41"/>
    <w:rsid w:val="001A2C7E"/>
    <w:rsid w:val="001A2D90"/>
    <w:rsid w:val="001A310B"/>
    <w:rsid w:val="001A31DD"/>
    <w:rsid w:val="001A3355"/>
    <w:rsid w:val="001A3E43"/>
    <w:rsid w:val="001A4105"/>
    <w:rsid w:val="001A43A8"/>
    <w:rsid w:val="001A5605"/>
    <w:rsid w:val="001A5A74"/>
    <w:rsid w:val="001A5E2F"/>
    <w:rsid w:val="001A6081"/>
    <w:rsid w:val="001A680A"/>
    <w:rsid w:val="001A754C"/>
    <w:rsid w:val="001A7849"/>
    <w:rsid w:val="001A7E44"/>
    <w:rsid w:val="001B0553"/>
    <w:rsid w:val="001B0613"/>
    <w:rsid w:val="001B0691"/>
    <w:rsid w:val="001B0736"/>
    <w:rsid w:val="001B16D7"/>
    <w:rsid w:val="001B1A3D"/>
    <w:rsid w:val="001B1F18"/>
    <w:rsid w:val="001B28F7"/>
    <w:rsid w:val="001B3505"/>
    <w:rsid w:val="001B3D77"/>
    <w:rsid w:val="001B4162"/>
    <w:rsid w:val="001B46D7"/>
    <w:rsid w:val="001B5800"/>
    <w:rsid w:val="001B5CAB"/>
    <w:rsid w:val="001B6313"/>
    <w:rsid w:val="001B6839"/>
    <w:rsid w:val="001C11AB"/>
    <w:rsid w:val="001C1D58"/>
    <w:rsid w:val="001C207A"/>
    <w:rsid w:val="001C27FE"/>
    <w:rsid w:val="001C2AE1"/>
    <w:rsid w:val="001C32D4"/>
    <w:rsid w:val="001C4385"/>
    <w:rsid w:val="001C4BB9"/>
    <w:rsid w:val="001C524C"/>
    <w:rsid w:val="001C5D4C"/>
    <w:rsid w:val="001C5E54"/>
    <w:rsid w:val="001C61AD"/>
    <w:rsid w:val="001C6E33"/>
    <w:rsid w:val="001C6FA0"/>
    <w:rsid w:val="001C7130"/>
    <w:rsid w:val="001D017E"/>
    <w:rsid w:val="001D0212"/>
    <w:rsid w:val="001D08C3"/>
    <w:rsid w:val="001D1822"/>
    <w:rsid w:val="001D19DB"/>
    <w:rsid w:val="001D1A27"/>
    <w:rsid w:val="001D232E"/>
    <w:rsid w:val="001D279D"/>
    <w:rsid w:val="001D2C7A"/>
    <w:rsid w:val="001D2D43"/>
    <w:rsid w:val="001D3326"/>
    <w:rsid w:val="001D379A"/>
    <w:rsid w:val="001D3C4B"/>
    <w:rsid w:val="001D4B02"/>
    <w:rsid w:val="001D5ABD"/>
    <w:rsid w:val="001D7425"/>
    <w:rsid w:val="001D7562"/>
    <w:rsid w:val="001D762B"/>
    <w:rsid w:val="001D7AEF"/>
    <w:rsid w:val="001E02E9"/>
    <w:rsid w:val="001E087F"/>
    <w:rsid w:val="001E0E72"/>
    <w:rsid w:val="001E10E5"/>
    <w:rsid w:val="001E179D"/>
    <w:rsid w:val="001E1DBE"/>
    <w:rsid w:val="001E250B"/>
    <w:rsid w:val="001E26F0"/>
    <w:rsid w:val="001E2D4A"/>
    <w:rsid w:val="001E3D63"/>
    <w:rsid w:val="001E42D8"/>
    <w:rsid w:val="001E4E30"/>
    <w:rsid w:val="001E6C6A"/>
    <w:rsid w:val="001E7986"/>
    <w:rsid w:val="001F0990"/>
    <w:rsid w:val="001F0EF8"/>
    <w:rsid w:val="001F188D"/>
    <w:rsid w:val="001F18AD"/>
    <w:rsid w:val="001F1A68"/>
    <w:rsid w:val="001F1AC9"/>
    <w:rsid w:val="001F1FB1"/>
    <w:rsid w:val="001F2EFE"/>
    <w:rsid w:val="001F31A9"/>
    <w:rsid w:val="001F3490"/>
    <w:rsid w:val="001F350F"/>
    <w:rsid w:val="001F3A76"/>
    <w:rsid w:val="001F3D32"/>
    <w:rsid w:val="001F3EE2"/>
    <w:rsid w:val="001F436A"/>
    <w:rsid w:val="001F47B3"/>
    <w:rsid w:val="001F48BF"/>
    <w:rsid w:val="001F5B0C"/>
    <w:rsid w:val="001F5BA1"/>
    <w:rsid w:val="001F6514"/>
    <w:rsid w:val="001F68B9"/>
    <w:rsid w:val="001F6E61"/>
    <w:rsid w:val="001F736E"/>
    <w:rsid w:val="001F7D20"/>
    <w:rsid w:val="00200066"/>
    <w:rsid w:val="002001BD"/>
    <w:rsid w:val="00200881"/>
    <w:rsid w:val="00200F35"/>
    <w:rsid w:val="00200FA3"/>
    <w:rsid w:val="002019FF"/>
    <w:rsid w:val="00201E7E"/>
    <w:rsid w:val="00202450"/>
    <w:rsid w:val="0020359F"/>
    <w:rsid w:val="00203C8A"/>
    <w:rsid w:val="00204C2B"/>
    <w:rsid w:val="002053E3"/>
    <w:rsid w:val="00205CBE"/>
    <w:rsid w:val="00206A4B"/>
    <w:rsid w:val="00207E6A"/>
    <w:rsid w:val="002101C9"/>
    <w:rsid w:val="00210446"/>
    <w:rsid w:val="0021262D"/>
    <w:rsid w:val="00213BB0"/>
    <w:rsid w:val="0021420A"/>
    <w:rsid w:val="00214685"/>
    <w:rsid w:val="00214C6C"/>
    <w:rsid w:val="002150D9"/>
    <w:rsid w:val="002154BB"/>
    <w:rsid w:val="0021692A"/>
    <w:rsid w:val="0021790D"/>
    <w:rsid w:val="0021798F"/>
    <w:rsid w:val="002179F8"/>
    <w:rsid w:val="00220A8B"/>
    <w:rsid w:val="0022120E"/>
    <w:rsid w:val="00221975"/>
    <w:rsid w:val="00221FC9"/>
    <w:rsid w:val="00222D4F"/>
    <w:rsid w:val="002231B8"/>
    <w:rsid w:val="00223C89"/>
    <w:rsid w:val="00223DC7"/>
    <w:rsid w:val="00224F52"/>
    <w:rsid w:val="0022516F"/>
    <w:rsid w:val="00225B77"/>
    <w:rsid w:val="00225B7B"/>
    <w:rsid w:val="00226815"/>
    <w:rsid w:val="00226CFF"/>
    <w:rsid w:val="00226FEF"/>
    <w:rsid w:val="002307DA"/>
    <w:rsid w:val="002310CB"/>
    <w:rsid w:val="0023127F"/>
    <w:rsid w:val="00231BD3"/>
    <w:rsid w:val="00232BE1"/>
    <w:rsid w:val="002331C1"/>
    <w:rsid w:val="00233E7B"/>
    <w:rsid w:val="00234193"/>
    <w:rsid w:val="0023422B"/>
    <w:rsid w:val="002342A6"/>
    <w:rsid w:val="00234D9D"/>
    <w:rsid w:val="0023501A"/>
    <w:rsid w:val="0023510A"/>
    <w:rsid w:val="00235328"/>
    <w:rsid w:val="00235A17"/>
    <w:rsid w:val="00236AC0"/>
    <w:rsid w:val="0024015D"/>
    <w:rsid w:val="00240FF6"/>
    <w:rsid w:val="002417A1"/>
    <w:rsid w:val="002418FA"/>
    <w:rsid w:val="00242503"/>
    <w:rsid w:val="00242E26"/>
    <w:rsid w:val="00242E57"/>
    <w:rsid w:val="0024312F"/>
    <w:rsid w:val="002432B0"/>
    <w:rsid w:val="00243600"/>
    <w:rsid w:val="00244914"/>
    <w:rsid w:val="00244AF0"/>
    <w:rsid w:val="0024580B"/>
    <w:rsid w:val="00245844"/>
    <w:rsid w:val="00245F2C"/>
    <w:rsid w:val="0024638B"/>
    <w:rsid w:val="00246CF0"/>
    <w:rsid w:val="00247129"/>
    <w:rsid w:val="002473D9"/>
    <w:rsid w:val="00250440"/>
    <w:rsid w:val="00252057"/>
    <w:rsid w:val="0025267A"/>
    <w:rsid w:val="00252BAE"/>
    <w:rsid w:val="00252DFA"/>
    <w:rsid w:val="002535F9"/>
    <w:rsid w:val="002553A9"/>
    <w:rsid w:val="00255B61"/>
    <w:rsid w:val="00255B93"/>
    <w:rsid w:val="00255BAA"/>
    <w:rsid w:val="002577A5"/>
    <w:rsid w:val="002602D7"/>
    <w:rsid w:val="00260D0C"/>
    <w:rsid w:val="00261872"/>
    <w:rsid w:val="00261CCA"/>
    <w:rsid w:val="00261DC6"/>
    <w:rsid w:val="00261DD8"/>
    <w:rsid w:val="00263684"/>
    <w:rsid w:val="002637E8"/>
    <w:rsid w:val="00263A85"/>
    <w:rsid w:val="00263EAD"/>
    <w:rsid w:val="0026468E"/>
    <w:rsid w:val="00264857"/>
    <w:rsid w:val="00265164"/>
    <w:rsid w:val="00265479"/>
    <w:rsid w:val="00265E88"/>
    <w:rsid w:val="00270EF5"/>
    <w:rsid w:val="00270F3F"/>
    <w:rsid w:val="00271048"/>
    <w:rsid w:val="00271092"/>
    <w:rsid w:val="002713BB"/>
    <w:rsid w:val="00271740"/>
    <w:rsid w:val="0027202B"/>
    <w:rsid w:val="00272725"/>
    <w:rsid w:val="00272C8F"/>
    <w:rsid w:val="00273357"/>
    <w:rsid w:val="0027336B"/>
    <w:rsid w:val="00273F2C"/>
    <w:rsid w:val="00274922"/>
    <w:rsid w:val="002750E5"/>
    <w:rsid w:val="002759C0"/>
    <w:rsid w:val="002761F3"/>
    <w:rsid w:val="00276711"/>
    <w:rsid w:val="00276873"/>
    <w:rsid w:val="00276CF9"/>
    <w:rsid w:val="0027716A"/>
    <w:rsid w:val="00277F60"/>
    <w:rsid w:val="00280E2D"/>
    <w:rsid w:val="002812FB"/>
    <w:rsid w:val="002816DE"/>
    <w:rsid w:val="00281754"/>
    <w:rsid w:val="00281758"/>
    <w:rsid w:val="0028218A"/>
    <w:rsid w:val="00282C55"/>
    <w:rsid w:val="002839D2"/>
    <w:rsid w:val="00284B0D"/>
    <w:rsid w:val="00284C3F"/>
    <w:rsid w:val="00284D31"/>
    <w:rsid w:val="00284D7C"/>
    <w:rsid w:val="00284EF7"/>
    <w:rsid w:val="00285007"/>
    <w:rsid w:val="0028530A"/>
    <w:rsid w:val="00286A08"/>
    <w:rsid w:val="00286B20"/>
    <w:rsid w:val="00286D40"/>
    <w:rsid w:val="002877C3"/>
    <w:rsid w:val="00287B42"/>
    <w:rsid w:val="00287FF5"/>
    <w:rsid w:val="0029087D"/>
    <w:rsid w:val="002909C1"/>
    <w:rsid w:val="00290DB4"/>
    <w:rsid w:val="002911AD"/>
    <w:rsid w:val="0029121B"/>
    <w:rsid w:val="00291B26"/>
    <w:rsid w:val="002923BB"/>
    <w:rsid w:val="002925AD"/>
    <w:rsid w:val="0029363C"/>
    <w:rsid w:val="00293ADE"/>
    <w:rsid w:val="002949AA"/>
    <w:rsid w:val="00294B74"/>
    <w:rsid w:val="002952C7"/>
    <w:rsid w:val="002955DE"/>
    <w:rsid w:val="00295D6A"/>
    <w:rsid w:val="00295DCA"/>
    <w:rsid w:val="002961D3"/>
    <w:rsid w:val="0029621D"/>
    <w:rsid w:val="00296346"/>
    <w:rsid w:val="00296657"/>
    <w:rsid w:val="002A00D8"/>
    <w:rsid w:val="002A0990"/>
    <w:rsid w:val="002A13A2"/>
    <w:rsid w:val="002A1766"/>
    <w:rsid w:val="002A2212"/>
    <w:rsid w:val="002A25D6"/>
    <w:rsid w:val="002A2C9D"/>
    <w:rsid w:val="002A394C"/>
    <w:rsid w:val="002A3D3D"/>
    <w:rsid w:val="002A4DBC"/>
    <w:rsid w:val="002A571C"/>
    <w:rsid w:val="002A59B3"/>
    <w:rsid w:val="002A62B3"/>
    <w:rsid w:val="002A6E15"/>
    <w:rsid w:val="002A6FFD"/>
    <w:rsid w:val="002A71E4"/>
    <w:rsid w:val="002A772F"/>
    <w:rsid w:val="002B1847"/>
    <w:rsid w:val="002B2703"/>
    <w:rsid w:val="002B2848"/>
    <w:rsid w:val="002B3721"/>
    <w:rsid w:val="002B379F"/>
    <w:rsid w:val="002B386B"/>
    <w:rsid w:val="002B3ABF"/>
    <w:rsid w:val="002B3B5D"/>
    <w:rsid w:val="002B3D3C"/>
    <w:rsid w:val="002B51A7"/>
    <w:rsid w:val="002B549A"/>
    <w:rsid w:val="002B60B3"/>
    <w:rsid w:val="002B6211"/>
    <w:rsid w:val="002B66F0"/>
    <w:rsid w:val="002B6C7C"/>
    <w:rsid w:val="002B7352"/>
    <w:rsid w:val="002B7830"/>
    <w:rsid w:val="002C0203"/>
    <w:rsid w:val="002C05C4"/>
    <w:rsid w:val="002C07F2"/>
    <w:rsid w:val="002C2046"/>
    <w:rsid w:val="002C209D"/>
    <w:rsid w:val="002C2861"/>
    <w:rsid w:val="002C2C38"/>
    <w:rsid w:val="002C3068"/>
    <w:rsid w:val="002C3694"/>
    <w:rsid w:val="002C36F2"/>
    <w:rsid w:val="002C3DAB"/>
    <w:rsid w:val="002C3DF4"/>
    <w:rsid w:val="002C4D38"/>
    <w:rsid w:val="002C4D7B"/>
    <w:rsid w:val="002C4F89"/>
    <w:rsid w:val="002C58B2"/>
    <w:rsid w:val="002C5C53"/>
    <w:rsid w:val="002C5FA3"/>
    <w:rsid w:val="002C60B9"/>
    <w:rsid w:val="002C6907"/>
    <w:rsid w:val="002C6B6F"/>
    <w:rsid w:val="002C7B3A"/>
    <w:rsid w:val="002C7BF1"/>
    <w:rsid w:val="002C7E37"/>
    <w:rsid w:val="002D1350"/>
    <w:rsid w:val="002D14F6"/>
    <w:rsid w:val="002D14FD"/>
    <w:rsid w:val="002D196C"/>
    <w:rsid w:val="002D2362"/>
    <w:rsid w:val="002D23E4"/>
    <w:rsid w:val="002D2C1F"/>
    <w:rsid w:val="002D32C0"/>
    <w:rsid w:val="002D4AC6"/>
    <w:rsid w:val="002D4F70"/>
    <w:rsid w:val="002D5CE1"/>
    <w:rsid w:val="002D707A"/>
    <w:rsid w:val="002D73E0"/>
    <w:rsid w:val="002D766E"/>
    <w:rsid w:val="002D7EE2"/>
    <w:rsid w:val="002E0B9F"/>
    <w:rsid w:val="002E11C9"/>
    <w:rsid w:val="002E195D"/>
    <w:rsid w:val="002E19A4"/>
    <w:rsid w:val="002E2A96"/>
    <w:rsid w:val="002E2C29"/>
    <w:rsid w:val="002E3934"/>
    <w:rsid w:val="002E4922"/>
    <w:rsid w:val="002E6012"/>
    <w:rsid w:val="002E61D9"/>
    <w:rsid w:val="002F078B"/>
    <w:rsid w:val="002F1566"/>
    <w:rsid w:val="002F223A"/>
    <w:rsid w:val="002F351A"/>
    <w:rsid w:val="002F3B4D"/>
    <w:rsid w:val="002F516A"/>
    <w:rsid w:val="002F76BA"/>
    <w:rsid w:val="00301E10"/>
    <w:rsid w:val="00301F4E"/>
    <w:rsid w:val="00301F50"/>
    <w:rsid w:val="00302AD4"/>
    <w:rsid w:val="00302BD0"/>
    <w:rsid w:val="00302F7D"/>
    <w:rsid w:val="003040AC"/>
    <w:rsid w:val="00305603"/>
    <w:rsid w:val="00305AFC"/>
    <w:rsid w:val="0030633B"/>
    <w:rsid w:val="00307CBE"/>
    <w:rsid w:val="00310100"/>
    <w:rsid w:val="00310104"/>
    <w:rsid w:val="00310208"/>
    <w:rsid w:val="003109AA"/>
    <w:rsid w:val="00311322"/>
    <w:rsid w:val="003115EC"/>
    <w:rsid w:val="00311CE2"/>
    <w:rsid w:val="003133AE"/>
    <w:rsid w:val="00314E81"/>
    <w:rsid w:val="0031574F"/>
    <w:rsid w:val="00315AE6"/>
    <w:rsid w:val="0031612D"/>
    <w:rsid w:val="003163A3"/>
    <w:rsid w:val="003164EC"/>
    <w:rsid w:val="0031654B"/>
    <w:rsid w:val="00316A1B"/>
    <w:rsid w:val="00316BDC"/>
    <w:rsid w:val="00320650"/>
    <w:rsid w:val="003206D2"/>
    <w:rsid w:val="00320C70"/>
    <w:rsid w:val="00321E63"/>
    <w:rsid w:val="00322A48"/>
    <w:rsid w:val="00322AA3"/>
    <w:rsid w:val="00322B3B"/>
    <w:rsid w:val="00323F90"/>
    <w:rsid w:val="003240E5"/>
    <w:rsid w:val="0032411B"/>
    <w:rsid w:val="00324388"/>
    <w:rsid w:val="0032458B"/>
    <w:rsid w:val="003245AC"/>
    <w:rsid w:val="00324764"/>
    <w:rsid w:val="0032483D"/>
    <w:rsid w:val="00324F2F"/>
    <w:rsid w:val="00327B32"/>
    <w:rsid w:val="00330950"/>
    <w:rsid w:val="00330FD5"/>
    <w:rsid w:val="00331447"/>
    <w:rsid w:val="00332120"/>
    <w:rsid w:val="003327F0"/>
    <w:rsid w:val="00332899"/>
    <w:rsid w:val="00332F53"/>
    <w:rsid w:val="003335CD"/>
    <w:rsid w:val="0033434F"/>
    <w:rsid w:val="003343DD"/>
    <w:rsid w:val="00334852"/>
    <w:rsid w:val="00335A35"/>
    <w:rsid w:val="00336B1C"/>
    <w:rsid w:val="00336DEC"/>
    <w:rsid w:val="00337FD4"/>
    <w:rsid w:val="0034024B"/>
    <w:rsid w:val="003416D6"/>
    <w:rsid w:val="003417AB"/>
    <w:rsid w:val="00342017"/>
    <w:rsid w:val="003425CD"/>
    <w:rsid w:val="00343696"/>
    <w:rsid w:val="0034458C"/>
    <w:rsid w:val="0034576F"/>
    <w:rsid w:val="00346149"/>
    <w:rsid w:val="00346383"/>
    <w:rsid w:val="00346E02"/>
    <w:rsid w:val="003478EF"/>
    <w:rsid w:val="00347FFE"/>
    <w:rsid w:val="003512FA"/>
    <w:rsid w:val="003514BE"/>
    <w:rsid w:val="0035153D"/>
    <w:rsid w:val="0035165D"/>
    <w:rsid w:val="00351E5F"/>
    <w:rsid w:val="003524EC"/>
    <w:rsid w:val="0035270C"/>
    <w:rsid w:val="0035359C"/>
    <w:rsid w:val="00353FDE"/>
    <w:rsid w:val="00354CB9"/>
    <w:rsid w:val="00354F23"/>
    <w:rsid w:val="003557D1"/>
    <w:rsid w:val="00355826"/>
    <w:rsid w:val="00355FAF"/>
    <w:rsid w:val="00356B46"/>
    <w:rsid w:val="00356E48"/>
    <w:rsid w:val="003574D5"/>
    <w:rsid w:val="00357A28"/>
    <w:rsid w:val="00357D01"/>
    <w:rsid w:val="00357EA6"/>
    <w:rsid w:val="00360366"/>
    <w:rsid w:val="00361068"/>
    <w:rsid w:val="003617E7"/>
    <w:rsid w:val="00361A9A"/>
    <w:rsid w:val="00361B14"/>
    <w:rsid w:val="00362598"/>
    <w:rsid w:val="00362EC4"/>
    <w:rsid w:val="003635C5"/>
    <w:rsid w:val="00363632"/>
    <w:rsid w:val="0036366D"/>
    <w:rsid w:val="0036497E"/>
    <w:rsid w:val="00364B31"/>
    <w:rsid w:val="00365620"/>
    <w:rsid w:val="003658E3"/>
    <w:rsid w:val="003661C2"/>
    <w:rsid w:val="003661E8"/>
    <w:rsid w:val="003671BF"/>
    <w:rsid w:val="00367959"/>
    <w:rsid w:val="00367AD5"/>
    <w:rsid w:val="00367CA7"/>
    <w:rsid w:val="003702DC"/>
    <w:rsid w:val="00371A9C"/>
    <w:rsid w:val="00371FF0"/>
    <w:rsid w:val="00372238"/>
    <w:rsid w:val="0037256F"/>
    <w:rsid w:val="00372B7F"/>
    <w:rsid w:val="00372FEE"/>
    <w:rsid w:val="00373F53"/>
    <w:rsid w:val="00374045"/>
    <w:rsid w:val="00374274"/>
    <w:rsid w:val="003743E8"/>
    <w:rsid w:val="0037448C"/>
    <w:rsid w:val="00374514"/>
    <w:rsid w:val="00374626"/>
    <w:rsid w:val="00375582"/>
    <w:rsid w:val="003757F5"/>
    <w:rsid w:val="00375995"/>
    <w:rsid w:val="00376F13"/>
    <w:rsid w:val="00377100"/>
    <w:rsid w:val="003771F3"/>
    <w:rsid w:val="0037738C"/>
    <w:rsid w:val="0037744C"/>
    <w:rsid w:val="00380DF5"/>
    <w:rsid w:val="003830F9"/>
    <w:rsid w:val="00383305"/>
    <w:rsid w:val="0038407F"/>
    <w:rsid w:val="00385D82"/>
    <w:rsid w:val="003864B0"/>
    <w:rsid w:val="00387200"/>
    <w:rsid w:val="0038757C"/>
    <w:rsid w:val="003901B4"/>
    <w:rsid w:val="00390C7E"/>
    <w:rsid w:val="00390E53"/>
    <w:rsid w:val="003918A9"/>
    <w:rsid w:val="00392E68"/>
    <w:rsid w:val="0039321C"/>
    <w:rsid w:val="003934FF"/>
    <w:rsid w:val="00394194"/>
    <w:rsid w:val="003944B5"/>
    <w:rsid w:val="00395023"/>
    <w:rsid w:val="00395B2E"/>
    <w:rsid w:val="003967AD"/>
    <w:rsid w:val="0039690F"/>
    <w:rsid w:val="00396A4C"/>
    <w:rsid w:val="00397D06"/>
    <w:rsid w:val="00397D6D"/>
    <w:rsid w:val="003A10D6"/>
    <w:rsid w:val="003A18E9"/>
    <w:rsid w:val="003A2B02"/>
    <w:rsid w:val="003A3409"/>
    <w:rsid w:val="003A3A35"/>
    <w:rsid w:val="003A423D"/>
    <w:rsid w:val="003A441E"/>
    <w:rsid w:val="003A4497"/>
    <w:rsid w:val="003A4621"/>
    <w:rsid w:val="003A5544"/>
    <w:rsid w:val="003A6141"/>
    <w:rsid w:val="003B0692"/>
    <w:rsid w:val="003B0A3C"/>
    <w:rsid w:val="003B0D95"/>
    <w:rsid w:val="003B1B37"/>
    <w:rsid w:val="003B1C89"/>
    <w:rsid w:val="003B1E31"/>
    <w:rsid w:val="003B1F9D"/>
    <w:rsid w:val="003B1FD1"/>
    <w:rsid w:val="003B2C5D"/>
    <w:rsid w:val="003B3112"/>
    <w:rsid w:val="003B3995"/>
    <w:rsid w:val="003B3C27"/>
    <w:rsid w:val="003B42A4"/>
    <w:rsid w:val="003B54FD"/>
    <w:rsid w:val="003B63D2"/>
    <w:rsid w:val="003B6533"/>
    <w:rsid w:val="003B6534"/>
    <w:rsid w:val="003B653A"/>
    <w:rsid w:val="003B6AF3"/>
    <w:rsid w:val="003B7DDD"/>
    <w:rsid w:val="003C1299"/>
    <w:rsid w:val="003C2168"/>
    <w:rsid w:val="003C23C9"/>
    <w:rsid w:val="003C266F"/>
    <w:rsid w:val="003C2B2F"/>
    <w:rsid w:val="003C2D19"/>
    <w:rsid w:val="003C40AC"/>
    <w:rsid w:val="003C40CE"/>
    <w:rsid w:val="003C62D4"/>
    <w:rsid w:val="003C6413"/>
    <w:rsid w:val="003C6C99"/>
    <w:rsid w:val="003C703E"/>
    <w:rsid w:val="003C7E1B"/>
    <w:rsid w:val="003D063D"/>
    <w:rsid w:val="003D0A3D"/>
    <w:rsid w:val="003D10B7"/>
    <w:rsid w:val="003D1828"/>
    <w:rsid w:val="003D18B8"/>
    <w:rsid w:val="003D1B24"/>
    <w:rsid w:val="003D25F4"/>
    <w:rsid w:val="003D2761"/>
    <w:rsid w:val="003D28FB"/>
    <w:rsid w:val="003D2AC3"/>
    <w:rsid w:val="003D33C9"/>
    <w:rsid w:val="003D341B"/>
    <w:rsid w:val="003D3DCE"/>
    <w:rsid w:val="003D40EB"/>
    <w:rsid w:val="003D44D0"/>
    <w:rsid w:val="003D502D"/>
    <w:rsid w:val="003D5058"/>
    <w:rsid w:val="003D514F"/>
    <w:rsid w:val="003D5249"/>
    <w:rsid w:val="003D562A"/>
    <w:rsid w:val="003D5EE1"/>
    <w:rsid w:val="003D6363"/>
    <w:rsid w:val="003D6A91"/>
    <w:rsid w:val="003E0637"/>
    <w:rsid w:val="003E180B"/>
    <w:rsid w:val="003E2ACB"/>
    <w:rsid w:val="003E3430"/>
    <w:rsid w:val="003E38F9"/>
    <w:rsid w:val="003E3A01"/>
    <w:rsid w:val="003E56DB"/>
    <w:rsid w:val="003E5E3D"/>
    <w:rsid w:val="003E64E7"/>
    <w:rsid w:val="003E65B2"/>
    <w:rsid w:val="003E665F"/>
    <w:rsid w:val="003E6799"/>
    <w:rsid w:val="003F051A"/>
    <w:rsid w:val="003F08A8"/>
    <w:rsid w:val="003F10DC"/>
    <w:rsid w:val="003F12F8"/>
    <w:rsid w:val="003F15C3"/>
    <w:rsid w:val="003F1C21"/>
    <w:rsid w:val="003F20A4"/>
    <w:rsid w:val="003F2822"/>
    <w:rsid w:val="003F3F59"/>
    <w:rsid w:val="003F417D"/>
    <w:rsid w:val="003F4EF1"/>
    <w:rsid w:val="003F51E0"/>
    <w:rsid w:val="003F5462"/>
    <w:rsid w:val="003F663A"/>
    <w:rsid w:val="003F6AC2"/>
    <w:rsid w:val="003F7FB4"/>
    <w:rsid w:val="0040011B"/>
    <w:rsid w:val="004006B3"/>
    <w:rsid w:val="004009CF"/>
    <w:rsid w:val="00400B0C"/>
    <w:rsid w:val="00401061"/>
    <w:rsid w:val="004010A6"/>
    <w:rsid w:val="00401437"/>
    <w:rsid w:val="004014DC"/>
    <w:rsid w:val="0040156C"/>
    <w:rsid w:val="004019EB"/>
    <w:rsid w:val="00401C53"/>
    <w:rsid w:val="00402F0E"/>
    <w:rsid w:val="004034F5"/>
    <w:rsid w:val="00404130"/>
    <w:rsid w:val="0040478F"/>
    <w:rsid w:val="0040501C"/>
    <w:rsid w:val="004050D2"/>
    <w:rsid w:val="00405109"/>
    <w:rsid w:val="0040559D"/>
    <w:rsid w:val="00405B66"/>
    <w:rsid w:val="00405F31"/>
    <w:rsid w:val="0040603D"/>
    <w:rsid w:val="00406BDD"/>
    <w:rsid w:val="00410387"/>
    <w:rsid w:val="00410AA0"/>
    <w:rsid w:val="004111A0"/>
    <w:rsid w:val="004114B4"/>
    <w:rsid w:val="004114BB"/>
    <w:rsid w:val="004115EA"/>
    <w:rsid w:val="0041237D"/>
    <w:rsid w:val="0041276F"/>
    <w:rsid w:val="004138CF"/>
    <w:rsid w:val="00413949"/>
    <w:rsid w:val="004139B1"/>
    <w:rsid w:val="0041494D"/>
    <w:rsid w:val="0041556E"/>
    <w:rsid w:val="00415B0E"/>
    <w:rsid w:val="0041706C"/>
    <w:rsid w:val="00417A0E"/>
    <w:rsid w:val="004206C3"/>
    <w:rsid w:val="0042096A"/>
    <w:rsid w:val="00421655"/>
    <w:rsid w:val="00421814"/>
    <w:rsid w:val="00421D4F"/>
    <w:rsid w:val="00421F23"/>
    <w:rsid w:val="004229FF"/>
    <w:rsid w:val="00422C42"/>
    <w:rsid w:val="00422CE0"/>
    <w:rsid w:val="00423331"/>
    <w:rsid w:val="00423706"/>
    <w:rsid w:val="00423878"/>
    <w:rsid w:val="00423D82"/>
    <w:rsid w:val="004241B8"/>
    <w:rsid w:val="00425A68"/>
    <w:rsid w:val="00426533"/>
    <w:rsid w:val="00426534"/>
    <w:rsid w:val="004266E7"/>
    <w:rsid w:val="00426F3D"/>
    <w:rsid w:val="0043013A"/>
    <w:rsid w:val="004301AF"/>
    <w:rsid w:val="0043071B"/>
    <w:rsid w:val="00430A5E"/>
    <w:rsid w:val="00430D98"/>
    <w:rsid w:val="0043262E"/>
    <w:rsid w:val="00433EAD"/>
    <w:rsid w:val="00434112"/>
    <w:rsid w:val="004343A2"/>
    <w:rsid w:val="00434494"/>
    <w:rsid w:val="004345F1"/>
    <w:rsid w:val="004346C1"/>
    <w:rsid w:val="0043486D"/>
    <w:rsid w:val="00436033"/>
    <w:rsid w:val="004365B4"/>
    <w:rsid w:val="0043758D"/>
    <w:rsid w:val="00437E1C"/>
    <w:rsid w:val="00440157"/>
    <w:rsid w:val="00440775"/>
    <w:rsid w:val="00440D11"/>
    <w:rsid w:val="00440FAE"/>
    <w:rsid w:val="0044166A"/>
    <w:rsid w:val="00441B5A"/>
    <w:rsid w:val="00441D13"/>
    <w:rsid w:val="00442FE7"/>
    <w:rsid w:val="0044558B"/>
    <w:rsid w:val="0044564E"/>
    <w:rsid w:val="00445FAC"/>
    <w:rsid w:val="004465A2"/>
    <w:rsid w:val="00447F48"/>
    <w:rsid w:val="0045091F"/>
    <w:rsid w:val="00451577"/>
    <w:rsid w:val="00451F06"/>
    <w:rsid w:val="00452E75"/>
    <w:rsid w:val="00454B26"/>
    <w:rsid w:val="0045521F"/>
    <w:rsid w:val="004553C2"/>
    <w:rsid w:val="004559F9"/>
    <w:rsid w:val="004574D6"/>
    <w:rsid w:val="004575E7"/>
    <w:rsid w:val="00457B78"/>
    <w:rsid w:val="00457E96"/>
    <w:rsid w:val="00457F14"/>
    <w:rsid w:val="0046036E"/>
    <w:rsid w:val="0046092D"/>
    <w:rsid w:val="004609A1"/>
    <w:rsid w:val="00460CC9"/>
    <w:rsid w:val="00461460"/>
    <w:rsid w:val="004620E7"/>
    <w:rsid w:val="00462E74"/>
    <w:rsid w:val="00462FE6"/>
    <w:rsid w:val="004636D3"/>
    <w:rsid w:val="004640B1"/>
    <w:rsid w:val="00464615"/>
    <w:rsid w:val="0046478E"/>
    <w:rsid w:val="00465459"/>
    <w:rsid w:val="0046552A"/>
    <w:rsid w:val="0046620B"/>
    <w:rsid w:val="004664EA"/>
    <w:rsid w:val="0046656B"/>
    <w:rsid w:val="00466672"/>
    <w:rsid w:val="00467726"/>
    <w:rsid w:val="0047050D"/>
    <w:rsid w:val="004715A2"/>
    <w:rsid w:val="00471769"/>
    <w:rsid w:val="00471AEA"/>
    <w:rsid w:val="004726F2"/>
    <w:rsid w:val="004727B0"/>
    <w:rsid w:val="00472827"/>
    <w:rsid w:val="00472B1C"/>
    <w:rsid w:val="00473247"/>
    <w:rsid w:val="0047484E"/>
    <w:rsid w:val="00475F6D"/>
    <w:rsid w:val="00475FD0"/>
    <w:rsid w:val="004776DA"/>
    <w:rsid w:val="00477918"/>
    <w:rsid w:val="004800C8"/>
    <w:rsid w:val="00480AD1"/>
    <w:rsid w:val="00481BEC"/>
    <w:rsid w:val="00481D2A"/>
    <w:rsid w:val="0048373E"/>
    <w:rsid w:val="00483C34"/>
    <w:rsid w:val="004840E0"/>
    <w:rsid w:val="00484479"/>
    <w:rsid w:val="00486D72"/>
    <w:rsid w:val="004872AB"/>
    <w:rsid w:val="00487AD2"/>
    <w:rsid w:val="004917B3"/>
    <w:rsid w:val="004919BD"/>
    <w:rsid w:val="00491A85"/>
    <w:rsid w:val="00491BBA"/>
    <w:rsid w:val="00491D2B"/>
    <w:rsid w:val="0049235A"/>
    <w:rsid w:val="00492B69"/>
    <w:rsid w:val="00493182"/>
    <w:rsid w:val="004936A4"/>
    <w:rsid w:val="0049385F"/>
    <w:rsid w:val="00494C65"/>
    <w:rsid w:val="004950EF"/>
    <w:rsid w:val="00495289"/>
    <w:rsid w:val="00495974"/>
    <w:rsid w:val="00495ABB"/>
    <w:rsid w:val="00496B51"/>
    <w:rsid w:val="004973DC"/>
    <w:rsid w:val="004975EA"/>
    <w:rsid w:val="00497DEB"/>
    <w:rsid w:val="004A0F76"/>
    <w:rsid w:val="004A2892"/>
    <w:rsid w:val="004A2CC7"/>
    <w:rsid w:val="004A462C"/>
    <w:rsid w:val="004A4E5B"/>
    <w:rsid w:val="004A51A9"/>
    <w:rsid w:val="004A6C7F"/>
    <w:rsid w:val="004A741B"/>
    <w:rsid w:val="004B0B20"/>
    <w:rsid w:val="004B0CD9"/>
    <w:rsid w:val="004B0ECD"/>
    <w:rsid w:val="004B0EDB"/>
    <w:rsid w:val="004B3BBB"/>
    <w:rsid w:val="004B4E66"/>
    <w:rsid w:val="004B5092"/>
    <w:rsid w:val="004B5663"/>
    <w:rsid w:val="004B571E"/>
    <w:rsid w:val="004B596F"/>
    <w:rsid w:val="004B6248"/>
    <w:rsid w:val="004B6286"/>
    <w:rsid w:val="004B65A0"/>
    <w:rsid w:val="004B6F00"/>
    <w:rsid w:val="004B6F08"/>
    <w:rsid w:val="004B7D95"/>
    <w:rsid w:val="004C0CC9"/>
    <w:rsid w:val="004C0DF7"/>
    <w:rsid w:val="004C0E8B"/>
    <w:rsid w:val="004C113C"/>
    <w:rsid w:val="004C1337"/>
    <w:rsid w:val="004C17D8"/>
    <w:rsid w:val="004C1B2F"/>
    <w:rsid w:val="004C21D4"/>
    <w:rsid w:val="004C22FD"/>
    <w:rsid w:val="004C272A"/>
    <w:rsid w:val="004C2CD8"/>
    <w:rsid w:val="004C2EC2"/>
    <w:rsid w:val="004C30E4"/>
    <w:rsid w:val="004C45F6"/>
    <w:rsid w:val="004C577B"/>
    <w:rsid w:val="004C57B2"/>
    <w:rsid w:val="004C58A0"/>
    <w:rsid w:val="004C5FEC"/>
    <w:rsid w:val="004C656D"/>
    <w:rsid w:val="004C6693"/>
    <w:rsid w:val="004C6CFB"/>
    <w:rsid w:val="004C7E0F"/>
    <w:rsid w:val="004D02D3"/>
    <w:rsid w:val="004D0AFD"/>
    <w:rsid w:val="004D1720"/>
    <w:rsid w:val="004D1D81"/>
    <w:rsid w:val="004D28CA"/>
    <w:rsid w:val="004D29C9"/>
    <w:rsid w:val="004D2EDE"/>
    <w:rsid w:val="004D3391"/>
    <w:rsid w:val="004D346B"/>
    <w:rsid w:val="004D43DE"/>
    <w:rsid w:val="004D56CE"/>
    <w:rsid w:val="004D6169"/>
    <w:rsid w:val="004D6301"/>
    <w:rsid w:val="004E05CA"/>
    <w:rsid w:val="004E0E31"/>
    <w:rsid w:val="004E104F"/>
    <w:rsid w:val="004E1397"/>
    <w:rsid w:val="004E22D5"/>
    <w:rsid w:val="004E2593"/>
    <w:rsid w:val="004E2A07"/>
    <w:rsid w:val="004E2BE1"/>
    <w:rsid w:val="004E2D1C"/>
    <w:rsid w:val="004E2DDC"/>
    <w:rsid w:val="004E2E03"/>
    <w:rsid w:val="004E3C4D"/>
    <w:rsid w:val="004E3DF6"/>
    <w:rsid w:val="004E4029"/>
    <w:rsid w:val="004E43FF"/>
    <w:rsid w:val="004E5269"/>
    <w:rsid w:val="004E5331"/>
    <w:rsid w:val="004E6038"/>
    <w:rsid w:val="004E61A5"/>
    <w:rsid w:val="004F0849"/>
    <w:rsid w:val="004F1ED4"/>
    <w:rsid w:val="004F3E19"/>
    <w:rsid w:val="004F3E99"/>
    <w:rsid w:val="004F4427"/>
    <w:rsid w:val="004F5991"/>
    <w:rsid w:val="004F6AB0"/>
    <w:rsid w:val="004F7A19"/>
    <w:rsid w:val="00501BB8"/>
    <w:rsid w:val="0050247D"/>
    <w:rsid w:val="0050297E"/>
    <w:rsid w:val="00502C78"/>
    <w:rsid w:val="00502D2A"/>
    <w:rsid w:val="00502FF4"/>
    <w:rsid w:val="00503617"/>
    <w:rsid w:val="005043BC"/>
    <w:rsid w:val="00504B6A"/>
    <w:rsid w:val="0050559A"/>
    <w:rsid w:val="005057BB"/>
    <w:rsid w:val="00507669"/>
    <w:rsid w:val="00507A69"/>
    <w:rsid w:val="00507E71"/>
    <w:rsid w:val="00510429"/>
    <w:rsid w:val="00510BB1"/>
    <w:rsid w:val="00510C19"/>
    <w:rsid w:val="00511678"/>
    <w:rsid w:val="00511EDA"/>
    <w:rsid w:val="005130F5"/>
    <w:rsid w:val="00513324"/>
    <w:rsid w:val="00513AC1"/>
    <w:rsid w:val="00513FF7"/>
    <w:rsid w:val="00514948"/>
    <w:rsid w:val="00514DBF"/>
    <w:rsid w:val="00515146"/>
    <w:rsid w:val="00515549"/>
    <w:rsid w:val="00515E0A"/>
    <w:rsid w:val="00516A42"/>
    <w:rsid w:val="005174B7"/>
    <w:rsid w:val="00517BC1"/>
    <w:rsid w:val="00520205"/>
    <w:rsid w:val="0052106E"/>
    <w:rsid w:val="00521435"/>
    <w:rsid w:val="00521A85"/>
    <w:rsid w:val="00522C5E"/>
    <w:rsid w:val="00522F01"/>
    <w:rsid w:val="005234F2"/>
    <w:rsid w:val="0052385C"/>
    <w:rsid w:val="00523E29"/>
    <w:rsid w:val="00524579"/>
    <w:rsid w:val="005245D9"/>
    <w:rsid w:val="00525242"/>
    <w:rsid w:val="00525950"/>
    <w:rsid w:val="0052615E"/>
    <w:rsid w:val="00526935"/>
    <w:rsid w:val="00527088"/>
    <w:rsid w:val="005277CE"/>
    <w:rsid w:val="0053102C"/>
    <w:rsid w:val="00531DCA"/>
    <w:rsid w:val="0053207C"/>
    <w:rsid w:val="0053211E"/>
    <w:rsid w:val="005323F6"/>
    <w:rsid w:val="0053243F"/>
    <w:rsid w:val="0053244E"/>
    <w:rsid w:val="0053252F"/>
    <w:rsid w:val="00533838"/>
    <w:rsid w:val="005338AA"/>
    <w:rsid w:val="00534289"/>
    <w:rsid w:val="00534D28"/>
    <w:rsid w:val="00535060"/>
    <w:rsid w:val="0053525B"/>
    <w:rsid w:val="005353F0"/>
    <w:rsid w:val="00535842"/>
    <w:rsid w:val="005361C6"/>
    <w:rsid w:val="00537D2E"/>
    <w:rsid w:val="00540524"/>
    <w:rsid w:val="00540A85"/>
    <w:rsid w:val="00540B65"/>
    <w:rsid w:val="00540BD6"/>
    <w:rsid w:val="00541111"/>
    <w:rsid w:val="005421EE"/>
    <w:rsid w:val="00542398"/>
    <w:rsid w:val="00542D46"/>
    <w:rsid w:val="0054336B"/>
    <w:rsid w:val="005433B3"/>
    <w:rsid w:val="00543D7D"/>
    <w:rsid w:val="0054494C"/>
    <w:rsid w:val="00544A9E"/>
    <w:rsid w:val="0054539A"/>
    <w:rsid w:val="0054597A"/>
    <w:rsid w:val="00545B7E"/>
    <w:rsid w:val="00545C67"/>
    <w:rsid w:val="00545D7A"/>
    <w:rsid w:val="005469AB"/>
    <w:rsid w:val="00546CA2"/>
    <w:rsid w:val="005507E7"/>
    <w:rsid w:val="00550A1E"/>
    <w:rsid w:val="005527F3"/>
    <w:rsid w:val="005528A6"/>
    <w:rsid w:val="00553D1D"/>
    <w:rsid w:val="00553F88"/>
    <w:rsid w:val="0055452E"/>
    <w:rsid w:val="00554867"/>
    <w:rsid w:val="00554BE1"/>
    <w:rsid w:val="00555E33"/>
    <w:rsid w:val="00560711"/>
    <w:rsid w:val="00560CF3"/>
    <w:rsid w:val="005621E6"/>
    <w:rsid w:val="005628E0"/>
    <w:rsid w:val="00563135"/>
    <w:rsid w:val="005632C5"/>
    <w:rsid w:val="005639FA"/>
    <w:rsid w:val="005650BA"/>
    <w:rsid w:val="00566114"/>
    <w:rsid w:val="005661DF"/>
    <w:rsid w:val="00567C39"/>
    <w:rsid w:val="0057015D"/>
    <w:rsid w:val="00570C26"/>
    <w:rsid w:val="0057240B"/>
    <w:rsid w:val="00572B2D"/>
    <w:rsid w:val="00572B45"/>
    <w:rsid w:val="00572D86"/>
    <w:rsid w:val="00573B59"/>
    <w:rsid w:val="00574342"/>
    <w:rsid w:val="0057568E"/>
    <w:rsid w:val="00575831"/>
    <w:rsid w:val="00575976"/>
    <w:rsid w:val="00577139"/>
    <w:rsid w:val="00577975"/>
    <w:rsid w:val="0058045D"/>
    <w:rsid w:val="00580CD6"/>
    <w:rsid w:val="0058161A"/>
    <w:rsid w:val="00581717"/>
    <w:rsid w:val="005826A5"/>
    <w:rsid w:val="0058392A"/>
    <w:rsid w:val="00583B4C"/>
    <w:rsid w:val="00584008"/>
    <w:rsid w:val="00584384"/>
    <w:rsid w:val="00584563"/>
    <w:rsid w:val="005848FA"/>
    <w:rsid w:val="00584D83"/>
    <w:rsid w:val="00585022"/>
    <w:rsid w:val="00585139"/>
    <w:rsid w:val="00585EE3"/>
    <w:rsid w:val="005879FE"/>
    <w:rsid w:val="0059095E"/>
    <w:rsid w:val="00591DE7"/>
    <w:rsid w:val="005924D9"/>
    <w:rsid w:val="00593DA1"/>
    <w:rsid w:val="00594146"/>
    <w:rsid w:val="00595115"/>
    <w:rsid w:val="00595CAD"/>
    <w:rsid w:val="0059623C"/>
    <w:rsid w:val="005968E7"/>
    <w:rsid w:val="00597D9E"/>
    <w:rsid w:val="005A0ED1"/>
    <w:rsid w:val="005A17A0"/>
    <w:rsid w:val="005A2E5A"/>
    <w:rsid w:val="005A3147"/>
    <w:rsid w:val="005A32CB"/>
    <w:rsid w:val="005A3E93"/>
    <w:rsid w:val="005A492D"/>
    <w:rsid w:val="005A5C1D"/>
    <w:rsid w:val="005A62E2"/>
    <w:rsid w:val="005A663A"/>
    <w:rsid w:val="005A6C55"/>
    <w:rsid w:val="005A6C91"/>
    <w:rsid w:val="005A7229"/>
    <w:rsid w:val="005B119A"/>
    <w:rsid w:val="005B1373"/>
    <w:rsid w:val="005B1629"/>
    <w:rsid w:val="005B1D6D"/>
    <w:rsid w:val="005B25BC"/>
    <w:rsid w:val="005B2763"/>
    <w:rsid w:val="005B3DEC"/>
    <w:rsid w:val="005B433C"/>
    <w:rsid w:val="005B50A3"/>
    <w:rsid w:val="005B54F1"/>
    <w:rsid w:val="005B6033"/>
    <w:rsid w:val="005B60FF"/>
    <w:rsid w:val="005B62EA"/>
    <w:rsid w:val="005B67F7"/>
    <w:rsid w:val="005B7FCE"/>
    <w:rsid w:val="005C0C3B"/>
    <w:rsid w:val="005C1DCB"/>
    <w:rsid w:val="005C4802"/>
    <w:rsid w:val="005C5071"/>
    <w:rsid w:val="005C685B"/>
    <w:rsid w:val="005C7BE2"/>
    <w:rsid w:val="005D0FB9"/>
    <w:rsid w:val="005D11DA"/>
    <w:rsid w:val="005D136E"/>
    <w:rsid w:val="005D210F"/>
    <w:rsid w:val="005D256D"/>
    <w:rsid w:val="005D2CB1"/>
    <w:rsid w:val="005D3574"/>
    <w:rsid w:val="005D39A5"/>
    <w:rsid w:val="005D3D5D"/>
    <w:rsid w:val="005D4A68"/>
    <w:rsid w:val="005D4D5E"/>
    <w:rsid w:val="005D531D"/>
    <w:rsid w:val="005D5492"/>
    <w:rsid w:val="005D57E3"/>
    <w:rsid w:val="005D5B52"/>
    <w:rsid w:val="005D6A35"/>
    <w:rsid w:val="005D6C48"/>
    <w:rsid w:val="005D76CB"/>
    <w:rsid w:val="005D7941"/>
    <w:rsid w:val="005E08AC"/>
    <w:rsid w:val="005E0B2A"/>
    <w:rsid w:val="005E0B4A"/>
    <w:rsid w:val="005E0C03"/>
    <w:rsid w:val="005E0DBC"/>
    <w:rsid w:val="005E15BD"/>
    <w:rsid w:val="005E26B0"/>
    <w:rsid w:val="005E3664"/>
    <w:rsid w:val="005E3B66"/>
    <w:rsid w:val="005E414E"/>
    <w:rsid w:val="005E4CCC"/>
    <w:rsid w:val="005E4D9F"/>
    <w:rsid w:val="005E56E6"/>
    <w:rsid w:val="005E6844"/>
    <w:rsid w:val="005E6F89"/>
    <w:rsid w:val="005E73BC"/>
    <w:rsid w:val="005E73FE"/>
    <w:rsid w:val="005E781D"/>
    <w:rsid w:val="005E7867"/>
    <w:rsid w:val="005E7A89"/>
    <w:rsid w:val="005E7B65"/>
    <w:rsid w:val="005F04E1"/>
    <w:rsid w:val="005F09FB"/>
    <w:rsid w:val="005F241F"/>
    <w:rsid w:val="005F2789"/>
    <w:rsid w:val="005F4406"/>
    <w:rsid w:val="005F462E"/>
    <w:rsid w:val="005F510D"/>
    <w:rsid w:val="005F5C7C"/>
    <w:rsid w:val="005F7029"/>
    <w:rsid w:val="005F7183"/>
    <w:rsid w:val="006000DC"/>
    <w:rsid w:val="00601301"/>
    <w:rsid w:val="00601D58"/>
    <w:rsid w:val="00602A82"/>
    <w:rsid w:val="0060349A"/>
    <w:rsid w:val="006034A3"/>
    <w:rsid w:val="006043C3"/>
    <w:rsid w:val="0060570B"/>
    <w:rsid w:val="00605BF4"/>
    <w:rsid w:val="00605C86"/>
    <w:rsid w:val="006063A0"/>
    <w:rsid w:val="0060696F"/>
    <w:rsid w:val="00606ABA"/>
    <w:rsid w:val="00606D7E"/>
    <w:rsid w:val="00610FC2"/>
    <w:rsid w:val="006141BE"/>
    <w:rsid w:val="00614C99"/>
    <w:rsid w:val="00614E5A"/>
    <w:rsid w:val="00615DBB"/>
    <w:rsid w:val="00616E63"/>
    <w:rsid w:val="00617B39"/>
    <w:rsid w:val="00617C29"/>
    <w:rsid w:val="00617CF4"/>
    <w:rsid w:val="00620226"/>
    <w:rsid w:val="00620F12"/>
    <w:rsid w:val="006215E4"/>
    <w:rsid w:val="00621BE5"/>
    <w:rsid w:val="00621D94"/>
    <w:rsid w:val="00622079"/>
    <w:rsid w:val="006226A3"/>
    <w:rsid w:val="00622DE4"/>
    <w:rsid w:val="00623283"/>
    <w:rsid w:val="006232B6"/>
    <w:rsid w:val="006236B9"/>
    <w:rsid w:val="0062384D"/>
    <w:rsid w:val="00623EF1"/>
    <w:rsid w:val="00624ADD"/>
    <w:rsid w:val="0062539F"/>
    <w:rsid w:val="0062569C"/>
    <w:rsid w:val="006256F7"/>
    <w:rsid w:val="00625BF5"/>
    <w:rsid w:val="00625EDE"/>
    <w:rsid w:val="0062677E"/>
    <w:rsid w:val="006271E5"/>
    <w:rsid w:val="00627C98"/>
    <w:rsid w:val="00627CEE"/>
    <w:rsid w:val="00627E99"/>
    <w:rsid w:val="006321E6"/>
    <w:rsid w:val="00632659"/>
    <w:rsid w:val="00632BEE"/>
    <w:rsid w:val="00632ED1"/>
    <w:rsid w:val="006330D3"/>
    <w:rsid w:val="00633B19"/>
    <w:rsid w:val="00633EE9"/>
    <w:rsid w:val="006346C8"/>
    <w:rsid w:val="00635BDB"/>
    <w:rsid w:val="0063604C"/>
    <w:rsid w:val="006377CD"/>
    <w:rsid w:val="00640778"/>
    <w:rsid w:val="0064081D"/>
    <w:rsid w:val="00641383"/>
    <w:rsid w:val="00642368"/>
    <w:rsid w:val="00642395"/>
    <w:rsid w:val="00642B3A"/>
    <w:rsid w:val="00643397"/>
    <w:rsid w:val="00643AD4"/>
    <w:rsid w:val="00645565"/>
    <w:rsid w:val="006465A3"/>
    <w:rsid w:val="00646DE1"/>
    <w:rsid w:val="00647494"/>
    <w:rsid w:val="00647E1F"/>
    <w:rsid w:val="00650D4B"/>
    <w:rsid w:val="00651172"/>
    <w:rsid w:val="006519C9"/>
    <w:rsid w:val="00652675"/>
    <w:rsid w:val="00652BFC"/>
    <w:rsid w:val="00652C8B"/>
    <w:rsid w:val="00652DF7"/>
    <w:rsid w:val="00652F57"/>
    <w:rsid w:val="006534CE"/>
    <w:rsid w:val="00654256"/>
    <w:rsid w:val="00654A7E"/>
    <w:rsid w:val="00655050"/>
    <w:rsid w:val="006553D4"/>
    <w:rsid w:val="00655464"/>
    <w:rsid w:val="00655E35"/>
    <w:rsid w:val="006569BF"/>
    <w:rsid w:val="00656A5B"/>
    <w:rsid w:val="00657CE1"/>
    <w:rsid w:val="00657ECD"/>
    <w:rsid w:val="00660289"/>
    <w:rsid w:val="00660AD4"/>
    <w:rsid w:val="00660BEA"/>
    <w:rsid w:val="00662329"/>
    <w:rsid w:val="00662BD4"/>
    <w:rsid w:val="0066300C"/>
    <w:rsid w:val="006635F1"/>
    <w:rsid w:val="0066381E"/>
    <w:rsid w:val="00663C63"/>
    <w:rsid w:val="00664038"/>
    <w:rsid w:val="00664936"/>
    <w:rsid w:val="006651C1"/>
    <w:rsid w:val="0066528C"/>
    <w:rsid w:val="00665ADF"/>
    <w:rsid w:val="00665CAF"/>
    <w:rsid w:val="00666547"/>
    <w:rsid w:val="00666E05"/>
    <w:rsid w:val="00667157"/>
    <w:rsid w:val="006671BA"/>
    <w:rsid w:val="00667865"/>
    <w:rsid w:val="006714C1"/>
    <w:rsid w:val="006714CF"/>
    <w:rsid w:val="00671890"/>
    <w:rsid w:val="00671C05"/>
    <w:rsid w:val="00671C1D"/>
    <w:rsid w:val="00673BC0"/>
    <w:rsid w:val="00673F31"/>
    <w:rsid w:val="00674990"/>
    <w:rsid w:val="006749B0"/>
    <w:rsid w:val="00674BE0"/>
    <w:rsid w:val="00674FBB"/>
    <w:rsid w:val="006750AE"/>
    <w:rsid w:val="006752A5"/>
    <w:rsid w:val="006761EE"/>
    <w:rsid w:val="006768E9"/>
    <w:rsid w:val="0067693D"/>
    <w:rsid w:val="00676DED"/>
    <w:rsid w:val="006773F8"/>
    <w:rsid w:val="006801D3"/>
    <w:rsid w:val="00680CC7"/>
    <w:rsid w:val="006818D7"/>
    <w:rsid w:val="006825B7"/>
    <w:rsid w:val="00682F36"/>
    <w:rsid w:val="00683180"/>
    <w:rsid w:val="0068331F"/>
    <w:rsid w:val="00683F5C"/>
    <w:rsid w:val="00685490"/>
    <w:rsid w:val="00685A83"/>
    <w:rsid w:val="00686255"/>
    <w:rsid w:val="00686546"/>
    <w:rsid w:val="00686A14"/>
    <w:rsid w:val="006911C4"/>
    <w:rsid w:val="00693BC0"/>
    <w:rsid w:val="00694719"/>
    <w:rsid w:val="00694E64"/>
    <w:rsid w:val="00695082"/>
    <w:rsid w:val="00696362"/>
    <w:rsid w:val="00696C89"/>
    <w:rsid w:val="00697532"/>
    <w:rsid w:val="00697627"/>
    <w:rsid w:val="006979DD"/>
    <w:rsid w:val="006A1EC6"/>
    <w:rsid w:val="006A286E"/>
    <w:rsid w:val="006A2F27"/>
    <w:rsid w:val="006A5433"/>
    <w:rsid w:val="006A5D05"/>
    <w:rsid w:val="006A63CC"/>
    <w:rsid w:val="006A7A26"/>
    <w:rsid w:val="006A7A8F"/>
    <w:rsid w:val="006A7BE3"/>
    <w:rsid w:val="006A7C13"/>
    <w:rsid w:val="006B01FE"/>
    <w:rsid w:val="006B0CAD"/>
    <w:rsid w:val="006B0DA2"/>
    <w:rsid w:val="006B0F7D"/>
    <w:rsid w:val="006B0FDB"/>
    <w:rsid w:val="006B1658"/>
    <w:rsid w:val="006B175A"/>
    <w:rsid w:val="006B185A"/>
    <w:rsid w:val="006B1F10"/>
    <w:rsid w:val="006B2DFB"/>
    <w:rsid w:val="006B48FC"/>
    <w:rsid w:val="006B5163"/>
    <w:rsid w:val="006B674F"/>
    <w:rsid w:val="006B690F"/>
    <w:rsid w:val="006B69A0"/>
    <w:rsid w:val="006B71A0"/>
    <w:rsid w:val="006B7A25"/>
    <w:rsid w:val="006B7F68"/>
    <w:rsid w:val="006B7F87"/>
    <w:rsid w:val="006C0E8E"/>
    <w:rsid w:val="006C0F6D"/>
    <w:rsid w:val="006C1638"/>
    <w:rsid w:val="006C21B5"/>
    <w:rsid w:val="006C25C8"/>
    <w:rsid w:val="006C2CF5"/>
    <w:rsid w:val="006C4025"/>
    <w:rsid w:val="006C40EA"/>
    <w:rsid w:val="006C4DBF"/>
    <w:rsid w:val="006C536E"/>
    <w:rsid w:val="006C5A92"/>
    <w:rsid w:val="006C5F9F"/>
    <w:rsid w:val="006C5FA7"/>
    <w:rsid w:val="006C649B"/>
    <w:rsid w:val="006C64FB"/>
    <w:rsid w:val="006C68C7"/>
    <w:rsid w:val="006C6B4C"/>
    <w:rsid w:val="006C6B5E"/>
    <w:rsid w:val="006C6E1C"/>
    <w:rsid w:val="006C75D5"/>
    <w:rsid w:val="006C78FD"/>
    <w:rsid w:val="006D179F"/>
    <w:rsid w:val="006D249B"/>
    <w:rsid w:val="006D2F05"/>
    <w:rsid w:val="006D2FDF"/>
    <w:rsid w:val="006D462D"/>
    <w:rsid w:val="006D65C0"/>
    <w:rsid w:val="006D723B"/>
    <w:rsid w:val="006D7EE0"/>
    <w:rsid w:val="006E090F"/>
    <w:rsid w:val="006E0B82"/>
    <w:rsid w:val="006E1595"/>
    <w:rsid w:val="006E2481"/>
    <w:rsid w:val="006E29AE"/>
    <w:rsid w:val="006E38CB"/>
    <w:rsid w:val="006E4139"/>
    <w:rsid w:val="006E42B2"/>
    <w:rsid w:val="006E45D5"/>
    <w:rsid w:val="006E4DF2"/>
    <w:rsid w:val="006E5253"/>
    <w:rsid w:val="006E542A"/>
    <w:rsid w:val="006E5965"/>
    <w:rsid w:val="006E5A6F"/>
    <w:rsid w:val="006E6549"/>
    <w:rsid w:val="006E6635"/>
    <w:rsid w:val="006E68BB"/>
    <w:rsid w:val="006E6C0D"/>
    <w:rsid w:val="006E6D0F"/>
    <w:rsid w:val="006E7CC5"/>
    <w:rsid w:val="006E7E07"/>
    <w:rsid w:val="006F09D0"/>
    <w:rsid w:val="006F0E93"/>
    <w:rsid w:val="006F1585"/>
    <w:rsid w:val="006F261D"/>
    <w:rsid w:val="006F33DE"/>
    <w:rsid w:val="006F3A12"/>
    <w:rsid w:val="006F3DA4"/>
    <w:rsid w:val="006F454A"/>
    <w:rsid w:val="006F4E22"/>
    <w:rsid w:val="006F4E43"/>
    <w:rsid w:val="006F4EC5"/>
    <w:rsid w:val="006F5090"/>
    <w:rsid w:val="006F528B"/>
    <w:rsid w:val="006F61D3"/>
    <w:rsid w:val="006F624B"/>
    <w:rsid w:val="006F6B52"/>
    <w:rsid w:val="006F6C06"/>
    <w:rsid w:val="006F6E54"/>
    <w:rsid w:val="006F7347"/>
    <w:rsid w:val="006F7A75"/>
    <w:rsid w:val="0070108B"/>
    <w:rsid w:val="007015C4"/>
    <w:rsid w:val="007026F6"/>
    <w:rsid w:val="0070307A"/>
    <w:rsid w:val="0070367A"/>
    <w:rsid w:val="00703AE0"/>
    <w:rsid w:val="00703B4B"/>
    <w:rsid w:val="00704EAA"/>
    <w:rsid w:val="007056ED"/>
    <w:rsid w:val="00706635"/>
    <w:rsid w:val="007069FD"/>
    <w:rsid w:val="00706DFE"/>
    <w:rsid w:val="007077C0"/>
    <w:rsid w:val="00707C2D"/>
    <w:rsid w:val="00707FCA"/>
    <w:rsid w:val="00710650"/>
    <w:rsid w:val="00711F8B"/>
    <w:rsid w:val="007129AA"/>
    <w:rsid w:val="0071302A"/>
    <w:rsid w:val="00713A20"/>
    <w:rsid w:val="00713BED"/>
    <w:rsid w:val="007151C9"/>
    <w:rsid w:val="00715437"/>
    <w:rsid w:val="00715712"/>
    <w:rsid w:val="00716134"/>
    <w:rsid w:val="00717FE5"/>
    <w:rsid w:val="0072014A"/>
    <w:rsid w:val="007206C6"/>
    <w:rsid w:val="0072190C"/>
    <w:rsid w:val="00721E3A"/>
    <w:rsid w:val="0072375F"/>
    <w:rsid w:val="00723B32"/>
    <w:rsid w:val="00723F47"/>
    <w:rsid w:val="00724147"/>
    <w:rsid w:val="007278CA"/>
    <w:rsid w:val="00730692"/>
    <w:rsid w:val="0073279E"/>
    <w:rsid w:val="00732E16"/>
    <w:rsid w:val="00732F67"/>
    <w:rsid w:val="00732F97"/>
    <w:rsid w:val="007336EE"/>
    <w:rsid w:val="007338E8"/>
    <w:rsid w:val="00733972"/>
    <w:rsid w:val="00734021"/>
    <w:rsid w:val="007348E7"/>
    <w:rsid w:val="0073590D"/>
    <w:rsid w:val="00735EB3"/>
    <w:rsid w:val="007366A1"/>
    <w:rsid w:val="00737356"/>
    <w:rsid w:val="00737FC8"/>
    <w:rsid w:val="0074006F"/>
    <w:rsid w:val="00740954"/>
    <w:rsid w:val="00740DCE"/>
    <w:rsid w:val="00742EEB"/>
    <w:rsid w:val="00744C82"/>
    <w:rsid w:val="00744D6D"/>
    <w:rsid w:val="0074528E"/>
    <w:rsid w:val="007462A6"/>
    <w:rsid w:val="00746C1E"/>
    <w:rsid w:val="00747ACE"/>
    <w:rsid w:val="00750049"/>
    <w:rsid w:val="007512AA"/>
    <w:rsid w:val="007516B5"/>
    <w:rsid w:val="00751DA8"/>
    <w:rsid w:val="007526E1"/>
    <w:rsid w:val="00752B49"/>
    <w:rsid w:val="00753D87"/>
    <w:rsid w:val="00753E0F"/>
    <w:rsid w:val="00754252"/>
    <w:rsid w:val="00754474"/>
    <w:rsid w:val="007545AE"/>
    <w:rsid w:val="00755AE0"/>
    <w:rsid w:val="0075633B"/>
    <w:rsid w:val="00757EC8"/>
    <w:rsid w:val="007609F5"/>
    <w:rsid w:val="0076145E"/>
    <w:rsid w:val="00761AA8"/>
    <w:rsid w:val="00762187"/>
    <w:rsid w:val="00762508"/>
    <w:rsid w:val="007628DF"/>
    <w:rsid w:val="00762DB9"/>
    <w:rsid w:val="0076386C"/>
    <w:rsid w:val="00763EEA"/>
    <w:rsid w:val="007643CC"/>
    <w:rsid w:val="00764588"/>
    <w:rsid w:val="00764D79"/>
    <w:rsid w:val="00765E48"/>
    <w:rsid w:val="007660C3"/>
    <w:rsid w:val="00766454"/>
    <w:rsid w:val="00766D7A"/>
    <w:rsid w:val="00767D46"/>
    <w:rsid w:val="00771162"/>
    <w:rsid w:val="0077142A"/>
    <w:rsid w:val="00771589"/>
    <w:rsid w:val="007718A8"/>
    <w:rsid w:val="00772F87"/>
    <w:rsid w:val="0077338D"/>
    <w:rsid w:val="007739B3"/>
    <w:rsid w:val="007741A7"/>
    <w:rsid w:val="007744EC"/>
    <w:rsid w:val="00775178"/>
    <w:rsid w:val="00775C00"/>
    <w:rsid w:val="00775E1D"/>
    <w:rsid w:val="007763AC"/>
    <w:rsid w:val="007768A0"/>
    <w:rsid w:val="00776F8F"/>
    <w:rsid w:val="007775DE"/>
    <w:rsid w:val="00777EC1"/>
    <w:rsid w:val="007805E4"/>
    <w:rsid w:val="00780C25"/>
    <w:rsid w:val="007810D7"/>
    <w:rsid w:val="00781313"/>
    <w:rsid w:val="007817C4"/>
    <w:rsid w:val="007825E8"/>
    <w:rsid w:val="007826FA"/>
    <w:rsid w:val="0078315D"/>
    <w:rsid w:val="007838D5"/>
    <w:rsid w:val="00783B7B"/>
    <w:rsid w:val="00783D36"/>
    <w:rsid w:val="00784988"/>
    <w:rsid w:val="00784A1D"/>
    <w:rsid w:val="00784E72"/>
    <w:rsid w:val="007862D2"/>
    <w:rsid w:val="0078695E"/>
    <w:rsid w:val="00786D17"/>
    <w:rsid w:val="00787325"/>
    <w:rsid w:val="00787B81"/>
    <w:rsid w:val="00790985"/>
    <w:rsid w:val="0079160E"/>
    <w:rsid w:val="00791A21"/>
    <w:rsid w:val="00791A4B"/>
    <w:rsid w:val="00791F2C"/>
    <w:rsid w:val="007923FC"/>
    <w:rsid w:val="007933F8"/>
    <w:rsid w:val="007935EF"/>
    <w:rsid w:val="007945BE"/>
    <w:rsid w:val="00794D42"/>
    <w:rsid w:val="00797596"/>
    <w:rsid w:val="007A13AD"/>
    <w:rsid w:val="007A1434"/>
    <w:rsid w:val="007A168E"/>
    <w:rsid w:val="007A1B65"/>
    <w:rsid w:val="007A2139"/>
    <w:rsid w:val="007A24DF"/>
    <w:rsid w:val="007A2A5F"/>
    <w:rsid w:val="007A3187"/>
    <w:rsid w:val="007A37A9"/>
    <w:rsid w:val="007A3C90"/>
    <w:rsid w:val="007A4039"/>
    <w:rsid w:val="007A46C1"/>
    <w:rsid w:val="007A609E"/>
    <w:rsid w:val="007A635F"/>
    <w:rsid w:val="007A6666"/>
    <w:rsid w:val="007A677F"/>
    <w:rsid w:val="007A6BA6"/>
    <w:rsid w:val="007A6E6E"/>
    <w:rsid w:val="007A7111"/>
    <w:rsid w:val="007B00D9"/>
    <w:rsid w:val="007B11F2"/>
    <w:rsid w:val="007B13B0"/>
    <w:rsid w:val="007B250F"/>
    <w:rsid w:val="007B253C"/>
    <w:rsid w:val="007B2A81"/>
    <w:rsid w:val="007B2CEE"/>
    <w:rsid w:val="007B3A5A"/>
    <w:rsid w:val="007B3C98"/>
    <w:rsid w:val="007B4064"/>
    <w:rsid w:val="007B4945"/>
    <w:rsid w:val="007B5542"/>
    <w:rsid w:val="007B570D"/>
    <w:rsid w:val="007B6731"/>
    <w:rsid w:val="007B6CAB"/>
    <w:rsid w:val="007B6CC8"/>
    <w:rsid w:val="007B6D2F"/>
    <w:rsid w:val="007B767B"/>
    <w:rsid w:val="007B7D03"/>
    <w:rsid w:val="007C055D"/>
    <w:rsid w:val="007C068E"/>
    <w:rsid w:val="007C06C6"/>
    <w:rsid w:val="007C07A7"/>
    <w:rsid w:val="007C0A0C"/>
    <w:rsid w:val="007C17D5"/>
    <w:rsid w:val="007C1BD7"/>
    <w:rsid w:val="007C26CA"/>
    <w:rsid w:val="007C2DB0"/>
    <w:rsid w:val="007C3050"/>
    <w:rsid w:val="007C476E"/>
    <w:rsid w:val="007C6A56"/>
    <w:rsid w:val="007C6B64"/>
    <w:rsid w:val="007C72B2"/>
    <w:rsid w:val="007C755E"/>
    <w:rsid w:val="007C7657"/>
    <w:rsid w:val="007D0530"/>
    <w:rsid w:val="007D0573"/>
    <w:rsid w:val="007D09E6"/>
    <w:rsid w:val="007D0E8A"/>
    <w:rsid w:val="007D23E8"/>
    <w:rsid w:val="007D254E"/>
    <w:rsid w:val="007D2B51"/>
    <w:rsid w:val="007D2D5C"/>
    <w:rsid w:val="007D2DC5"/>
    <w:rsid w:val="007D30C3"/>
    <w:rsid w:val="007D32CE"/>
    <w:rsid w:val="007D4510"/>
    <w:rsid w:val="007D46AD"/>
    <w:rsid w:val="007D4707"/>
    <w:rsid w:val="007D4A0C"/>
    <w:rsid w:val="007D5322"/>
    <w:rsid w:val="007D641F"/>
    <w:rsid w:val="007D6455"/>
    <w:rsid w:val="007D6738"/>
    <w:rsid w:val="007D6E85"/>
    <w:rsid w:val="007D775D"/>
    <w:rsid w:val="007E0031"/>
    <w:rsid w:val="007E0875"/>
    <w:rsid w:val="007E1F00"/>
    <w:rsid w:val="007E2201"/>
    <w:rsid w:val="007E2DA3"/>
    <w:rsid w:val="007E363D"/>
    <w:rsid w:val="007E47D1"/>
    <w:rsid w:val="007E4B2C"/>
    <w:rsid w:val="007E4C79"/>
    <w:rsid w:val="007E6713"/>
    <w:rsid w:val="007E73C5"/>
    <w:rsid w:val="007E7728"/>
    <w:rsid w:val="007E787F"/>
    <w:rsid w:val="007E7BD5"/>
    <w:rsid w:val="007F0178"/>
    <w:rsid w:val="007F05F0"/>
    <w:rsid w:val="007F06F6"/>
    <w:rsid w:val="007F08B0"/>
    <w:rsid w:val="007F0D82"/>
    <w:rsid w:val="007F0FBD"/>
    <w:rsid w:val="007F15AC"/>
    <w:rsid w:val="007F1A71"/>
    <w:rsid w:val="007F20FE"/>
    <w:rsid w:val="007F23FA"/>
    <w:rsid w:val="007F2BFB"/>
    <w:rsid w:val="007F2F10"/>
    <w:rsid w:val="007F32D3"/>
    <w:rsid w:val="007F35E1"/>
    <w:rsid w:val="007F53A7"/>
    <w:rsid w:val="007F5D38"/>
    <w:rsid w:val="007F7037"/>
    <w:rsid w:val="007F7596"/>
    <w:rsid w:val="00800017"/>
    <w:rsid w:val="00800395"/>
    <w:rsid w:val="008004BF"/>
    <w:rsid w:val="008006D8"/>
    <w:rsid w:val="00800CB2"/>
    <w:rsid w:val="008019E4"/>
    <w:rsid w:val="008026AA"/>
    <w:rsid w:val="00803809"/>
    <w:rsid w:val="00804C1C"/>
    <w:rsid w:val="008052CC"/>
    <w:rsid w:val="0080532A"/>
    <w:rsid w:val="00805FD3"/>
    <w:rsid w:val="0080610A"/>
    <w:rsid w:val="00806520"/>
    <w:rsid w:val="00806CA9"/>
    <w:rsid w:val="0080776D"/>
    <w:rsid w:val="00807C56"/>
    <w:rsid w:val="008103BB"/>
    <w:rsid w:val="00810A34"/>
    <w:rsid w:val="00810F53"/>
    <w:rsid w:val="00811B26"/>
    <w:rsid w:val="00812AEA"/>
    <w:rsid w:val="00812C92"/>
    <w:rsid w:val="00813038"/>
    <w:rsid w:val="00813805"/>
    <w:rsid w:val="00813BF2"/>
    <w:rsid w:val="008148B0"/>
    <w:rsid w:val="0081494B"/>
    <w:rsid w:val="00815643"/>
    <w:rsid w:val="008158B1"/>
    <w:rsid w:val="00815D5C"/>
    <w:rsid w:val="00816456"/>
    <w:rsid w:val="00817DDB"/>
    <w:rsid w:val="00820F41"/>
    <w:rsid w:val="00821475"/>
    <w:rsid w:val="0082149A"/>
    <w:rsid w:val="0082156B"/>
    <w:rsid w:val="008219CF"/>
    <w:rsid w:val="008220B0"/>
    <w:rsid w:val="00822520"/>
    <w:rsid w:val="00823578"/>
    <w:rsid w:val="00823AC0"/>
    <w:rsid w:val="00823BC4"/>
    <w:rsid w:val="00823BDE"/>
    <w:rsid w:val="00825E41"/>
    <w:rsid w:val="00826F2B"/>
    <w:rsid w:val="00827919"/>
    <w:rsid w:val="00827B88"/>
    <w:rsid w:val="008302B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4030F"/>
    <w:rsid w:val="0084066B"/>
    <w:rsid w:val="00840DC4"/>
    <w:rsid w:val="008416A1"/>
    <w:rsid w:val="0084191E"/>
    <w:rsid w:val="0084224F"/>
    <w:rsid w:val="008422F3"/>
    <w:rsid w:val="0084270D"/>
    <w:rsid w:val="008434F1"/>
    <w:rsid w:val="00843537"/>
    <w:rsid w:val="00843CC3"/>
    <w:rsid w:val="00843EE0"/>
    <w:rsid w:val="0084432F"/>
    <w:rsid w:val="0084459B"/>
    <w:rsid w:val="00844DE2"/>
    <w:rsid w:val="0084537E"/>
    <w:rsid w:val="008453F2"/>
    <w:rsid w:val="0084675B"/>
    <w:rsid w:val="00847FAF"/>
    <w:rsid w:val="0085009F"/>
    <w:rsid w:val="0085026B"/>
    <w:rsid w:val="0085057C"/>
    <w:rsid w:val="008508BC"/>
    <w:rsid w:val="008512BA"/>
    <w:rsid w:val="00851BC8"/>
    <w:rsid w:val="00851D9B"/>
    <w:rsid w:val="00852817"/>
    <w:rsid w:val="00853012"/>
    <w:rsid w:val="008530B1"/>
    <w:rsid w:val="00853CA8"/>
    <w:rsid w:val="0085422B"/>
    <w:rsid w:val="00855F41"/>
    <w:rsid w:val="0085635B"/>
    <w:rsid w:val="008565F4"/>
    <w:rsid w:val="00856AF9"/>
    <w:rsid w:val="00856BD4"/>
    <w:rsid w:val="0085710B"/>
    <w:rsid w:val="008578E4"/>
    <w:rsid w:val="00857DFD"/>
    <w:rsid w:val="0086037D"/>
    <w:rsid w:val="00861938"/>
    <w:rsid w:val="00863260"/>
    <w:rsid w:val="00863AC7"/>
    <w:rsid w:val="00863C75"/>
    <w:rsid w:val="00864372"/>
    <w:rsid w:val="00864873"/>
    <w:rsid w:val="00864DFB"/>
    <w:rsid w:val="00864E88"/>
    <w:rsid w:val="00865475"/>
    <w:rsid w:val="0086616E"/>
    <w:rsid w:val="0086681F"/>
    <w:rsid w:val="008670AD"/>
    <w:rsid w:val="008672E9"/>
    <w:rsid w:val="0086759A"/>
    <w:rsid w:val="00867AE0"/>
    <w:rsid w:val="00867CB6"/>
    <w:rsid w:val="0087087E"/>
    <w:rsid w:val="00871817"/>
    <w:rsid w:val="00871E44"/>
    <w:rsid w:val="00872092"/>
    <w:rsid w:val="008732CE"/>
    <w:rsid w:val="00874A04"/>
    <w:rsid w:val="00875F80"/>
    <w:rsid w:val="0087648A"/>
    <w:rsid w:val="00876754"/>
    <w:rsid w:val="00876842"/>
    <w:rsid w:val="00876CDF"/>
    <w:rsid w:val="008779A4"/>
    <w:rsid w:val="00877CEC"/>
    <w:rsid w:val="00880A7B"/>
    <w:rsid w:val="00880B4D"/>
    <w:rsid w:val="00881D15"/>
    <w:rsid w:val="00881DC1"/>
    <w:rsid w:val="008820EA"/>
    <w:rsid w:val="00882959"/>
    <w:rsid w:val="00882C58"/>
    <w:rsid w:val="0088352A"/>
    <w:rsid w:val="00883808"/>
    <w:rsid w:val="008838C1"/>
    <w:rsid w:val="00883CF8"/>
    <w:rsid w:val="00883DC3"/>
    <w:rsid w:val="00884942"/>
    <w:rsid w:val="00884C41"/>
    <w:rsid w:val="008856DB"/>
    <w:rsid w:val="00885E1F"/>
    <w:rsid w:val="00886620"/>
    <w:rsid w:val="00886FB1"/>
    <w:rsid w:val="0089160E"/>
    <w:rsid w:val="00891745"/>
    <w:rsid w:val="00891A71"/>
    <w:rsid w:val="00891B67"/>
    <w:rsid w:val="008934B5"/>
    <w:rsid w:val="00894AB7"/>
    <w:rsid w:val="00894B1B"/>
    <w:rsid w:val="00894B56"/>
    <w:rsid w:val="00894CC9"/>
    <w:rsid w:val="00897B74"/>
    <w:rsid w:val="00897EB4"/>
    <w:rsid w:val="00897EBD"/>
    <w:rsid w:val="008A0E5F"/>
    <w:rsid w:val="008A1072"/>
    <w:rsid w:val="008A221F"/>
    <w:rsid w:val="008A241B"/>
    <w:rsid w:val="008A284E"/>
    <w:rsid w:val="008A48CD"/>
    <w:rsid w:val="008A52D3"/>
    <w:rsid w:val="008A552B"/>
    <w:rsid w:val="008A56F3"/>
    <w:rsid w:val="008A5AE3"/>
    <w:rsid w:val="008A643D"/>
    <w:rsid w:val="008A679B"/>
    <w:rsid w:val="008A6848"/>
    <w:rsid w:val="008A728A"/>
    <w:rsid w:val="008A7A0D"/>
    <w:rsid w:val="008A7A63"/>
    <w:rsid w:val="008A7C21"/>
    <w:rsid w:val="008B07F3"/>
    <w:rsid w:val="008B0BE7"/>
    <w:rsid w:val="008B0CCC"/>
    <w:rsid w:val="008B0ECA"/>
    <w:rsid w:val="008B2097"/>
    <w:rsid w:val="008B2328"/>
    <w:rsid w:val="008B240B"/>
    <w:rsid w:val="008B2537"/>
    <w:rsid w:val="008B3570"/>
    <w:rsid w:val="008B364F"/>
    <w:rsid w:val="008B471F"/>
    <w:rsid w:val="008B6FD5"/>
    <w:rsid w:val="008B77E7"/>
    <w:rsid w:val="008C026C"/>
    <w:rsid w:val="008C0EA0"/>
    <w:rsid w:val="008C0F6A"/>
    <w:rsid w:val="008C13A2"/>
    <w:rsid w:val="008C1B77"/>
    <w:rsid w:val="008C2603"/>
    <w:rsid w:val="008C264F"/>
    <w:rsid w:val="008C3260"/>
    <w:rsid w:val="008C35E8"/>
    <w:rsid w:val="008C44FD"/>
    <w:rsid w:val="008C4E50"/>
    <w:rsid w:val="008C6776"/>
    <w:rsid w:val="008C6BAB"/>
    <w:rsid w:val="008C6BFD"/>
    <w:rsid w:val="008C6C24"/>
    <w:rsid w:val="008C6D06"/>
    <w:rsid w:val="008C75C9"/>
    <w:rsid w:val="008D0C0F"/>
    <w:rsid w:val="008D1040"/>
    <w:rsid w:val="008D1457"/>
    <w:rsid w:val="008D17E5"/>
    <w:rsid w:val="008D1F41"/>
    <w:rsid w:val="008D2017"/>
    <w:rsid w:val="008D2288"/>
    <w:rsid w:val="008D24EE"/>
    <w:rsid w:val="008D327F"/>
    <w:rsid w:val="008D3585"/>
    <w:rsid w:val="008D443B"/>
    <w:rsid w:val="008D4562"/>
    <w:rsid w:val="008D4AB3"/>
    <w:rsid w:val="008D4D82"/>
    <w:rsid w:val="008D5168"/>
    <w:rsid w:val="008D51C9"/>
    <w:rsid w:val="008D57EF"/>
    <w:rsid w:val="008D7074"/>
    <w:rsid w:val="008D72C5"/>
    <w:rsid w:val="008D73BE"/>
    <w:rsid w:val="008D7826"/>
    <w:rsid w:val="008D7C80"/>
    <w:rsid w:val="008E0FE9"/>
    <w:rsid w:val="008E1349"/>
    <w:rsid w:val="008E15BD"/>
    <w:rsid w:val="008E1D6B"/>
    <w:rsid w:val="008E2946"/>
    <w:rsid w:val="008E2FE5"/>
    <w:rsid w:val="008E3EB0"/>
    <w:rsid w:val="008E4836"/>
    <w:rsid w:val="008E4D18"/>
    <w:rsid w:val="008E5107"/>
    <w:rsid w:val="008E52BA"/>
    <w:rsid w:val="008E53A9"/>
    <w:rsid w:val="008E61B6"/>
    <w:rsid w:val="008E6418"/>
    <w:rsid w:val="008E7063"/>
    <w:rsid w:val="008E7336"/>
    <w:rsid w:val="008E7AF3"/>
    <w:rsid w:val="008E7BDC"/>
    <w:rsid w:val="008F1842"/>
    <w:rsid w:val="008F1E20"/>
    <w:rsid w:val="008F22C0"/>
    <w:rsid w:val="008F2847"/>
    <w:rsid w:val="008F2DCE"/>
    <w:rsid w:val="008F34EF"/>
    <w:rsid w:val="008F41B5"/>
    <w:rsid w:val="008F4D0B"/>
    <w:rsid w:val="008F6743"/>
    <w:rsid w:val="008F6F97"/>
    <w:rsid w:val="009003C7"/>
    <w:rsid w:val="009005E7"/>
    <w:rsid w:val="00900AF0"/>
    <w:rsid w:val="00901392"/>
    <w:rsid w:val="0090170C"/>
    <w:rsid w:val="00901882"/>
    <w:rsid w:val="00901B77"/>
    <w:rsid w:val="009025F8"/>
    <w:rsid w:val="00903900"/>
    <w:rsid w:val="00903BE1"/>
    <w:rsid w:val="00903D4B"/>
    <w:rsid w:val="00905C5B"/>
    <w:rsid w:val="0090718C"/>
    <w:rsid w:val="0091029D"/>
    <w:rsid w:val="0091098C"/>
    <w:rsid w:val="00910A5C"/>
    <w:rsid w:val="00911872"/>
    <w:rsid w:val="00913376"/>
    <w:rsid w:val="00913A46"/>
    <w:rsid w:val="00913C7B"/>
    <w:rsid w:val="00914627"/>
    <w:rsid w:val="00914989"/>
    <w:rsid w:val="00914FCC"/>
    <w:rsid w:val="0091554B"/>
    <w:rsid w:val="00915647"/>
    <w:rsid w:val="00915ECF"/>
    <w:rsid w:val="009160CD"/>
    <w:rsid w:val="00916100"/>
    <w:rsid w:val="0091644E"/>
    <w:rsid w:val="00916B06"/>
    <w:rsid w:val="00917492"/>
    <w:rsid w:val="009210AD"/>
    <w:rsid w:val="0092135B"/>
    <w:rsid w:val="00921CA7"/>
    <w:rsid w:val="00921D7F"/>
    <w:rsid w:val="00922181"/>
    <w:rsid w:val="009221FB"/>
    <w:rsid w:val="009223B5"/>
    <w:rsid w:val="009230D1"/>
    <w:rsid w:val="00924471"/>
    <w:rsid w:val="009245C8"/>
    <w:rsid w:val="0092471A"/>
    <w:rsid w:val="0092512A"/>
    <w:rsid w:val="00925830"/>
    <w:rsid w:val="00925C25"/>
    <w:rsid w:val="00926449"/>
    <w:rsid w:val="00926968"/>
    <w:rsid w:val="00926CCB"/>
    <w:rsid w:val="0092796C"/>
    <w:rsid w:val="009301E0"/>
    <w:rsid w:val="00930CF3"/>
    <w:rsid w:val="009313BF"/>
    <w:rsid w:val="0093144E"/>
    <w:rsid w:val="00931AD6"/>
    <w:rsid w:val="00931D13"/>
    <w:rsid w:val="00931EE5"/>
    <w:rsid w:val="0093201B"/>
    <w:rsid w:val="009335CF"/>
    <w:rsid w:val="00933B09"/>
    <w:rsid w:val="00934552"/>
    <w:rsid w:val="00934672"/>
    <w:rsid w:val="00935179"/>
    <w:rsid w:val="0093627C"/>
    <w:rsid w:val="0093690A"/>
    <w:rsid w:val="00936AB3"/>
    <w:rsid w:val="00936B94"/>
    <w:rsid w:val="00937D03"/>
    <w:rsid w:val="00940099"/>
    <w:rsid w:val="0094029A"/>
    <w:rsid w:val="00940AC0"/>
    <w:rsid w:val="0094206E"/>
    <w:rsid w:val="00943845"/>
    <w:rsid w:val="009441A6"/>
    <w:rsid w:val="00944E8C"/>
    <w:rsid w:val="0094561E"/>
    <w:rsid w:val="00945E8D"/>
    <w:rsid w:val="00945FEB"/>
    <w:rsid w:val="009463E2"/>
    <w:rsid w:val="009465A8"/>
    <w:rsid w:val="009468FE"/>
    <w:rsid w:val="00946AD9"/>
    <w:rsid w:val="00946C29"/>
    <w:rsid w:val="0094715E"/>
    <w:rsid w:val="00947F0F"/>
    <w:rsid w:val="009507C5"/>
    <w:rsid w:val="00950B2F"/>
    <w:rsid w:val="00950BE0"/>
    <w:rsid w:val="00950C67"/>
    <w:rsid w:val="009510B9"/>
    <w:rsid w:val="0095176A"/>
    <w:rsid w:val="00951846"/>
    <w:rsid w:val="00952027"/>
    <w:rsid w:val="009520DB"/>
    <w:rsid w:val="009522DD"/>
    <w:rsid w:val="009527BC"/>
    <w:rsid w:val="00952CFB"/>
    <w:rsid w:val="009534EC"/>
    <w:rsid w:val="00953A88"/>
    <w:rsid w:val="009543B3"/>
    <w:rsid w:val="00954BCA"/>
    <w:rsid w:val="009555C6"/>
    <w:rsid w:val="00955D51"/>
    <w:rsid w:val="0095615F"/>
    <w:rsid w:val="0095679C"/>
    <w:rsid w:val="00956B0C"/>
    <w:rsid w:val="00956B2E"/>
    <w:rsid w:val="00957AFF"/>
    <w:rsid w:val="00957C3F"/>
    <w:rsid w:val="00957E82"/>
    <w:rsid w:val="00957ED9"/>
    <w:rsid w:val="00960C8B"/>
    <w:rsid w:val="00960D0C"/>
    <w:rsid w:val="009621A7"/>
    <w:rsid w:val="00962C7C"/>
    <w:rsid w:val="0096310F"/>
    <w:rsid w:val="009636E1"/>
    <w:rsid w:val="00963DA8"/>
    <w:rsid w:val="0096463B"/>
    <w:rsid w:val="00966D3C"/>
    <w:rsid w:val="00966D45"/>
    <w:rsid w:val="0096720F"/>
    <w:rsid w:val="00967291"/>
    <w:rsid w:val="00967A07"/>
    <w:rsid w:val="00967D88"/>
    <w:rsid w:val="00967E2B"/>
    <w:rsid w:val="0097155D"/>
    <w:rsid w:val="00971A3C"/>
    <w:rsid w:val="00971BAF"/>
    <w:rsid w:val="00971C58"/>
    <w:rsid w:val="00971E2B"/>
    <w:rsid w:val="009720C6"/>
    <w:rsid w:val="009726E2"/>
    <w:rsid w:val="009735A3"/>
    <w:rsid w:val="009740B6"/>
    <w:rsid w:val="00975070"/>
    <w:rsid w:val="00975373"/>
    <w:rsid w:val="00975777"/>
    <w:rsid w:val="0097787A"/>
    <w:rsid w:val="00980765"/>
    <w:rsid w:val="00980BE6"/>
    <w:rsid w:val="0098159B"/>
    <w:rsid w:val="009820CB"/>
    <w:rsid w:val="00982E8F"/>
    <w:rsid w:val="00982EEC"/>
    <w:rsid w:val="009832C9"/>
    <w:rsid w:val="009845BB"/>
    <w:rsid w:val="009845F9"/>
    <w:rsid w:val="00985393"/>
    <w:rsid w:val="00985A1E"/>
    <w:rsid w:val="00986528"/>
    <w:rsid w:val="00986DD6"/>
    <w:rsid w:val="00986E67"/>
    <w:rsid w:val="00987B52"/>
    <w:rsid w:val="00990133"/>
    <w:rsid w:val="0099039C"/>
    <w:rsid w:val="00990EF8"/>
    <w:rsid w:val="009912D6"/>
    <w:rsid w:val="009912DD"/>
    <w:rsid w:val="00992134"/>
    <w:rsid w:val="009928C4"/>
    <w:rsid w:val="00992B1A"/>
    <w:rsid w:val="00992D06"/>
    <w:rsid w:val="00992EB5"/>
    <w:rsid w:val="009933CB"/>
    <w:rsid w:val="009934E0"/>
    <w:rsid w:val="00994BBF"/>
    <w:rsid w:val="009950B5"/>
    <w:rsid w:val="009951B7"/>
    <w:rsid w:val="00995DA8"/>
    <w:rsid w:val="009962FA"/>
    <w:rsid w:val="009966E8"/>
    <w:rsid w:val="00996FB0"/>
    <w:rsid w:val="009A0626"/>
    <w:rsid w:val="009A0A40"/>
    <w:rsid w:val="009A182F"/>
    <w:rsid w:val="009A213C"/>
    <w:rsid w:val="009A266D"/>
    <w:rsid w:val="009A3328"/>
    <w:rsid w:val="009A35A0"/>
    <w:rsid w:val="009A44E1"/>
    <w:rsid w:val="009A462E"/>
    <w:rsid w:val="009A4D4D"/>
    <w:rsid w:val="009A5BC7"/>
    <w:rsid w:val="009A63A2"/>
    <w:rsid w:val="009B0046"/>
    <w:rsid w:val="009B032F"/>
    <w:rsid w:val="009B03AB"/>
    <w:rsid w:val="009B18E9"/>
    <w:rsid w:val="009B209D"/>
    <w:rsid w:val="009B2357"/>
    <w:rsid w:val="009B2491"/>
    <w:rsid w:val="009B292F"/>
    <w:rsid w:val="009B3F31"/>
    <w:rsid w:val="009B4153"/>
    <w:rsid w:val="009B42EC"/>
    <w:rsid w:val="009B47D2"/>
    <w:rsid w:val="009B4E68"/>
    <w:rsid w:val="009B542A"/>
    <w:rsid w:val="009B5819"/>
    <w:rsid w:val="009B5874"/>
    <w:rsid w:val="009B59AA"/>
    <w:rsid w:val="009B6725"/>
    <w:rsid w:val="009B6BE0"/>
    <w:rsid w:val="009B6CC2"/>
    <w:rsid w:val="009B700E"/>
    <w:rsid w:val="009C08DA"/>
    <w:rsid w:val="009C0AE2"/>
    <w:rsid w:val="009C1BD8"/>
    <w:rsid w:val="009C3501"/>
    <w:rsid w:val="009C375C"/>
    <w:rsid w:val="009C3BB1"/>
    <w:rsid w:val="009C4602"/>
    <w:rsid w:val="009C4FCF"/>
    <w:rsid w:val="009C5422"/>
    <w:rsid w:val="009C5BE2"/>
    <w:rsid w:val="009C6057"/>
    <w:rsid w:val="009C64E3"/>
    <w:rsid w:val="009C6560"/>
    <w:rsid w:val="009C6885"/>
    <w:rsid w:val="009C6CE5"/>
    <w:rsid w:val="009C79C5"/>
    <w:rsid w:val="009C7AF4"/>
    <w:rsid w:val="009C7FEE"/>
    <w:rsid w:val="009D01EC"/>
    <w:rsid w:val="009D1301"/>
    <w:rsid w:val="009D1B7E"/>
    <w:rsid w:val="009D21B6"/>
    <w:rsid w:val="009D2946"/>
    <w:rsid w:val="009D4528"/>
    <w:rsid w:val="009D4715"/>
    <w:rsid w:val="009D48C9"/>
    <w:rsid w:val="009D4FF4"/>
    <w:rsid w:val="009D5596"/>
    <w:rsid w:val="009D5C11"/>
    <w:rsid w:val="009D5EA7"/>
    <w:rsid w:val="009D6667"/>
    <w:rsid w:val="009D6834"/>
    <w:rsid w:val="009D6F2E"/>
    <w:rsid w:val="009D6F79"/>
    <w:rsid w:val="009D78B6"/>
    <w:rsid w:val="009D7F92"/>
    <w:rsid w:val="009E1500"/>
    <w:rsid w:val="009E15F8"/>
    <w:rsid w:val="009E1BE8"/>
    <w:rsid w:val="009E1D5B"/>
    <w:rsid w:val="009E3737"/>
    <w:rsid w:val="009E3E58"/>
    <w:rsid w:val="009E4D09"/>
    <w:rsid w:val="009E516F"/>
    <w:rsid w:val="009E589C"/>
    <w:rsid w:val="009E5B60"/>
    <w:rsid w:val="009E60FF"/>
    <w:rsid w:val="009E66D7"/>
    <w:rsid w:val="009E6E27"/>
    <w:rsid w:val="009E7248"/>
    <w:rsid w:val="009F1380"/>
    <w:rsid w:val="009F1BCA"/>
    <w:rsid w:val="009F1D7C"/>
    <w:rsid w:val="009F3812"/>
    <w:rsid w:val="009F3A81"/>
    <w:rsid w:val="009F3C01"/>
    <w:rsid w:val="009F3FFC"/>
    <w:rsid w:val="009F40B8"/>
    <w:rsid w:val="009F4A97"/>
    <w:rsid w:val="009F5107"/>
    <w:rsid w:val="009F5B64"/>
    <w:rsid w:val="009F668F"/>
    <w:rsid w:val="009F66D8"/>
    <w:rsid w:val="009F7237"/>
    <w:rsid w:val="009F7740"/>
    <w:rsid w:val="009F78CB"/>
    <w:rsid w:val="00A008AE"/>
    <w:rsid w:val="00A00907"/>
    <w:rsid w:val="00A01E1F"/>
    <w:rsid w:val="00A02798"/>
    <w:rsid w:val="00A02CDB"/>
    <w:rsid w:val="00A02F7C"/>
    <w:rsid w:val="00A0355F"/>
    <w:rsid w:val="00A03AF9"/>
    <w:rsid w:val="00A03BCC"/>
    <w:rsid w:val="00A03EF5"/>
    <w:rsid w:val="00A05333"/>
    <w:rsid w:val="00A055B3"/>
    <w:rsid w:val="00A05D22"/>
    <w:rsid w:val="00A069AB"/>
    <w:rsid w:val="00A07995"/>
    <w:rsid w:val="00A079D5"/>
    <w:rsid w:val="00A10A1C"/>
    <w:rsid w:val="00A10E3E"/>
    <w:rsid w:val="00A12138"/>
    <w:rsid w:val="00A122DE"/>
    <w:rsid w:val="00A124B3"/>
    <w:rsid w:val="00A126D9"/>
    <w:rsid w:val="00A13870"/>
    <w:rsid w:val="00A13E12"/>
    <w:rsid w:val="00A14468"/>
    <w:rsid w:val="00A146E3"/>
    <w:rsid w:val="00A14A92"/>
    <w:rsid w:val="00A161E3"/>
    <w:rsid w:val="00A17A20"/>
    <w:rsid w:val="00A17F1F"/>
    <w:rsid w:val="00A201C0"/>
    <w:rsid w:val="00A201EB"/>
    <w:rsid w:val="00A20421"/>
    <w:rsid w:val="00A21AFF"/>
    <w:rsid w:val="00A229FA"/>
    <w:rsid w:val="00A231EE"/>
    <w:rsid w:val="00A24C31"/>
    <w:rsid w:val="00A24E9E"/>
    <w:rsid w:val="00A253B8"/>
    <w:rsid w:val="00A25C8B"/>
    <w:rsid w:val="00A25E72"/>
    <w:rsid w:val="00A26C03"/>
    <w:rsid w:val="00A3049D"/>
    <w:rsid w:val="00A30EA1"/>
    <w:rsid w:val="00A31644"/>
    <w:rsid w:val="00A31861"/>
    <w:rsid w:val="00A32180"/>
    <w:rsid w:val="00A3224A"/>
    <w:rsid w:val="00A32ED2"/>
    <w:rsid w:val="00A32F36"/>
    <w:rsid w:val="00A331FF"/>
    <w:rsid w:val="00A33A3E"/>
    <w:rsid w:val="00A33F29"/>
    <w:rsid w:val="00A3422F"/>
    <w:rsid w:val="00A3614A"/>
    <w:rsid w:val="00A36F7C"/>
    <w:rsid w:val="00A37155"/>
    <w:rsid w:val="00A37F00"/>
    <w:rsid w:val="00A37F09"/>
    <w:rsid w:val="00A40045"/>
    <w:rsid w:val="00A4013B"/>
    <w:rsid w:val="00A412B3"/>
    <w:rsid w:val="00A41561"/>
    <w:rsid w:val="00A431F9"/>
    <w:rsid w:val="00A44018"/>
    <w:rsid w:val="00A4499B"/>
    <w:rsid w:val="00A47640"/>
    <w:rsid w:val="00A4796B"/>
    <w:rsid w:val="00A5098E"/>
    <w:rsid w:val="00A50CB9"/>
    <w:rsid w:val="00A5127B"/>
    <w:rsid w:val="00A51653"/>
    <w:rsid w:val="00A51A30"/>
    <w:rsid w:val="00A51B6A"/>
    <w:rsid w:val="00A51CEB"/>
    <w:rsid w:val="00A51DFB"/>
    <w:rsid w:val="00A53537"/>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B1"/>
    <w:rsid w:val="00A64423"/>
    <w:rsid w:val="00A6454D"/>
    <w:rsid w:val="00A64AA3"/>
    <w:rsid w:val="00A64DD9"/>
    <w:rsid w:val="00A64FFC"/>
    <w:rsid w:val="00A6571F"/>
    <w:rsid w:val="00A65B41"/>
    <w:rsid w:val="00A65BC5"/>
    <w:rsid w:val="00A662C6"/>
    <w:rsid w:val="00A66B3B"/>
    <w:rsid w:val="00A67866"/>
    <w:rsid w:val="00A7007F"/>
    <w:rsid w:val="00A70655"/>
    <w:rsid w:val="00A70CDF"/>
    <w:rsid w:val="00A71D6B"/>
    <w:rsid w:val="00A72FD7"/>
    <w:rsid w:val="00A7306F"/>
    <w:rsid w:val="00A73C10"/>
    <w:rsid w:val="00A73C1A"/>
    <w:rsid w:val="00A742BC"/>
    <w:rsid w:val="00A7647B"/>
    <w:rsid w:val="00A76639"/>
    <w:rsid w:val="00A76D72"/>
    <w:rsid w:val="00A77479"/>
    <w:rsid w:val="00A777B0"/>
    <w:rsid w:val="00A77F37"/>
    <w:rsid w:val="00A80DD6"/>
    <w:rsid w:val="00A80E6D"/>
    <w:rsid w:val="00A80E71"/>
    <w:rsid w:val="00A81E40"/>
    <w:rsid w:val="00A822C9"/>
    <w:rsid w:val="00A8293A"/>
    <w:rsid w:val="00A82A19"/>
    <w:rsid w:val="00A82B29"/>
    <w:rsid w:val="00A83EE1"/>
    <w:rsid w:val="00A8433E"/>
    <w:rsid w:val="00A84B30"/>
    <w:rsid w:val="00A85BEE"/>
    <w:rsid w:val="00A86371"/>
    <w:rsid w:val="00A867E8"/>
    <w:rsid w:val="00A87EB2"/>
    <w:rsid w:val="00A90F61"/>
    <w:rsid w:val="00A91ECA"/>
    <w:rsid w:val="00A91FED"/>
    <w:rsid w:val="00A92C42"/>
    <w:rsid w:val="00A9318D"/>
    <w:rsid w:val="00A9337E"/>
    <w:rsid w:val="00A9351F"/>
    <w:rsid w:val="00A940F0"/>
    <w:rsid w:val="00A94972"/>
    <w:rsid w:val="00A94C19"/>
    <w:rsid w:val="00A9762C"/>
    <w:rsid w:val="00A976D9"/>
    <w:rsid w:val="00A97764"/>
    <w:rsid w:val="00A979C8"/>
    <w:rsid w:val="00A97FAA"/>
    <w:rsid w:val="00AA009F"/>
    <w:rsid w:val="00AA0551"/>
    <w:rsid w:val="00AA06CA"/>
    <w:rsid w:val="00AA0C92"/>
    <w:rsid w:val="00AA0FD8"/>
    <w:rsid w:val="00AA1087"/>
    <w:rsid w:val="00AA1299"/>
    <w:rsid w:val="00AA1A08"/>
    <w:rsid w:val="00AA1FC4"/>
    <w:rsid w:val="00AA222F"/>
    <w:rsid w:val="00AA2B52"/>
    <w:rsid w:val="00AA2CED"/>
    <w:rsid w:val="00AA371C"/>
    <w:rsid w:val="00AA38CE"/>
    <w:rsid w:val="00AA4450"/>
    <w:rsid w:val="00AA4619"/>
    <w:rsid w:val="00AA5018"/>
    <w:rsid w:val="00AA505E"/>
    <w:rsid w:val="00AA6B84"/>
    <w:rsid w:val="00AA7880"/>
    <w:rsid w:val="00AB0419"/>
    <w:rsid w:val="00AB05D7"/>
    <w:rsid w:val="00AB0B7B"/>
    <w:rsid w:val="00AB0D76"/>
    <w:rsid w:val="00AB1405"/>
    <w:rsid w:val="00AB154D"/>
    <w:rsid w:val="00AB1757"/>
    <w:rsid w:val="00AB2B65"/>
    <w:rsid w:val="00AB2F57"/>
    <w:rsid w:val="00AB3C58"/>
    <w:rsid w:val="00AB4922"/>
    <w:rsid w:val="00AB4CA8"/>
    <w:rsid w:val="00AB524A"/>
    <w:rsid w:val="00AB5D44"/>
    <w:rsid w:val="00AB6B93"/>
    <w:rsid w:val="00AB7317"/>
    <w:rsid w:val="00AB788F"/>
    <w:rsid w:val="00AC09D6"/>
    <w:rsid w:val="00AC0A76"/>
    <w:rsid w:val="00AC0E0E"/>
    <w:rsid w:val="00AC0EB9"/>
    <w:rsid w:val="00AC0FF9"/>
    <w:rsid w:val="00AC22A5"/>
    <w:rsid w:val="00AC33D9"/>
    <w:rsid w:val="00AC41D9"/>
    <w:rsid w:val="00AC4479"/>
    <w:rsid w:val="00AC478D"/>
    <w:rsid w:val="00AC47FB"/>
    <w:rsid w:val="00AC4842"/>
    <w:rsid w:val="00AC48C1"/>
    <w:rsid w:val="00AC4DDE"/>
    <w:rsid w:val="00AC4F2F"/>
    <w:rsid w:val="00AC573C"/>
    <w:rsid w:val="00AC5A1B"/>
    <w:rsid w:val="00AC64DF"/>
    <w:rsid w:val="00AC6B5E"/>
    <w:rsid w:val="00AC6CE1"/>
    <w:rsid w:val="00AC749D"/>
    <w:rsid w:val="00AC7582"/>
    <w:rsid w:val="00AD0DA6"/>
    <w:rsid w:val="00AD1152"/>
    <w:rsid w:val="00AD216D"/>
    <w:rsid w:val="00AD2B58"/>
    <w:rsid w:val="00AD34F7"/>
    <w:rsid w:val="00AD4B8D"/>
    <w:rsid w:val="00AD6844"/>
    <w:rsid w:val="00AE00F0"/>
    <w:rsid w:val="00AE029D"/>
    <w:rsid w:val="00AE08E8"/>
    <w:rsid w:val="00AE0C1A"/>
    <w:rsid w:val="00AE0D6B"/>
    <w:rsid w:val="00AE15F5"/>
    <w:rsid w:val="00AE20FD"/>
    <w:rsid w:val="00AE2152"/>
    <w:rsid w:val="00AE2246"/>
    <w:rsid w:val="00AE2458"/>
    <w:rsid w:val="00AE3F27"/>
    <w:rsid w:val="00AE47E8"/>
    <w:rsid w:val="00AE48CB"/>
    <w:rsid w:val="00AE4E58"/>
    <w:rsid w:val="00AE673B"/>
    <w:rsid w:val="00AE791D"/>
    <w:rsid w:val="00AE7B10"/>
    <w:rsid w:val="00AF0616"/>
    <w:rsid w:val="00AF0CB8"/>
    <w:rsid w:val="00AF0D09"/>
    <w:rsid w:val="00AF0E5C"/>
    <w:rsid w:val="00AF15E5"/>
    <w:rsid w:val="00AF21A3"/>
    <w:rsid w:val="00AF29A8"/>
    <w:rsid w:val="00AF2DFE"/>
    <w:rsid w:val="00AF3038"/>
    <w:rsid w:val="00AF35FE"/>
    <w:rsid w:val="00AF3A6F"/>
    <w:rsid w:val="00AF3DDD"/>
    <w:rsid w:val="00AF5227"/>
    <w:rsid w:val="00AF66FE"/>
    <w:rsid w:val="00AF689F"/>
    <w:rsid w:val="00AF6B0C"/>
    <w:rsid w:val="00AF79D3"/>
    <w:rsid w:val="00AF7B4A"/>
    <w:rsid w:val="00B00FB3"/>
    <w:rsid w:val="00B0271F"/>
    <w:rsid w:val="00B02C12"/>
    <w:rsid w:val="00B03F75"/>
    <w:rsid w:val="00B03F9C"/>
    <w:rsid w:val="00B04976"/>
    <w:rsid w:val="00B04A5B"/>
    <w:rsid w:val="00B04D6A"/>
    <w:rsid w:val="00B0568F"/>
    <w:rsid w:val="00B05CCB"/>
    <w:rsid w:val="00B05FC3"/>
    <w:rsid w:val="00B0605C"/>
    <w:rsid w:val="00B064F2"/>
    <w:rsid w:val="00B0666E"/>
    <w:rsid w:val="00B069B4"/>
    <w:rsid w:val="00B0724F"/>
    <w:rsid w:val="00B073F4"/>
    <w:rsid w:val="00B1024C"/>
    <w:rsid w:val="00B115C2"/>
    <w:rsid w:val="00B121D3"/>
    <w:rsid w:val="00B122AA"/>
    <w:rsid w:val="00B124C4"/>
    <w:rsid w:val="00B12578"/>
    <w:rsid w:val="00B126CF"/>
    <w:rsid w:val="00B136DF"/>
    <w:rsid w:val="00B13DDC"/>
    <w:rsid w:val="00B144C2"/>
    <w:rsid w:val="00B149A5"/>
    <w:rsid w:val="00B14D14"/>
    <w:rsid w:val="00B14FE2"/>
    <w:rsid w:val="00B15093"/>
    <w:rsid w:val="00B1556D"/>
    <w:rsid w:val="00B157A7"/>
    <w:rsid w:val="00B16110"/>
    <w:rsid w:val="00B16AD6"/>
    <w:rsid w:val="00B16CF4"/>
    <w:rsid w:val="00B16FF7"/>
    <w:rsid w:val="00B171AB"/>
    <w:rsid w:val="00B17B3E"/>
    <w:rsid w:val="00B17BC7"/>
    <w:rsid w:val="00B17BD6"/>
    <w:rsid w:val="00B21404"/>
    <w:rsid w:val="00B220E1"/>
    <w:rsid w:val="00B226F2"/>
    <w:rsid w:val="00B230A9"/>
    <w:rsid w:val="00B242D3"/>
    <w:rsid w:val="00B247B7"/>
    <w:rsid w:val="00B26AD4"/>
    <w:rsid w:val="00B26AD7"/>
    <w:rsid w:val="00B26B89"/>
    <w:rsid w:val="00B27232"/>
    <w:rsid w:val="00B276E4"/>
    <w:rsid w:val="00B27B12"/>
    <w:rsid w:val="00B27D47"/>
    <w:rsid w:val="00B30149"/>
    <w:rsid w:val="00B305DC"/>
    <w:rsid w:val="00B3078F"/>
    <w:rsid w:val="00B31786"/>
    <w:rsid w:val="00B31F4E"/>
    <w:rsid w:val="00B321FD"/>
    <w:rsid w:val="00B33101"/>
    <w:rsid w:val="00B33CA8"/>
    <w:rsid w:val="00B33D5B"/>
    <w:rsid w:val="00B340F4"/>
    <w:rsid w:val="00B352E2"/>
    <w:rsid w:val="00B35BB1"/>
    <w:rsid w:val="00B36498"/>
    <w:rsid w:val="00B37D8F"/>
    <w:rsid w:val="00B40392"/>
    <w:rsid w:val="00B40629"/>
    <w:rsid w:val="00B40A52"/>
    <w:rsid w:val="00B4136F"/>
    <w:rsid w:val="00B4142D"/>
    <w:rsid w:val="00B41552"/>
    <w:rsid w:val="00B41794"/>
    <w:rsid w:val="00B42A58"/>
    <w:rsid w:val="00B42B24"/>
    <w:rsid w:val="00B42C74"/>
    <w:rsid w:val="00B43082"/>
    <w:rsid w:val="00B4332E"/>
    <w:rsid w:val="00B43F79"/>
    <w:rsid w:val="00B44398"/>
    <w:rsid w:val="00B443A4"/>
    <w:rsid w:val="00B449FD"/>
    <w:rsid w:val="00B4525B"/>
    <w:rsid w:val="00B45343"/>
    <w:rsid w:val="00B45746"/>
    <w:rsid w:val="00B45810"/>
    <w:rsid w:val="00B45A9B"/>
    <w:rsid w:val="00B46235"/>
    <w:rsid w:val="00B46577"/>
    <w:rsid w:val="00B4689A"/>
    <w:rsid w:val="00B46A14"/>
    <w:rsid w:val="00B46AFE"/>
    <w:rsid w:val="00B4718C"/>
    <w:rsid w:val="00B503A8"/>
    <w:rsid w:val="00B50549"/>
    <w:rsid w:val="00B50B38"/>
    <w:rsid w:val="00B5111B"/>
    <w:rsid w:val="00B518D2"/>
    <w:rsid w:val="00B51F4D"/>
    <w:rsid w:val="00B526B0"/>
    <w:rsid w:val="00B527C0"/>
    <w:rsid w:val="00B530E0"/>
    <w:rsid w:val="00B53308"/>
    <w:rsid w:val="00B53D47"/>
    <w:rsid w:val="00B54100"/>
    <w:rsid w:val="00B5418F"/>
    <w:rsid w:val="00B55936"/>
    <w:rsid w:val="00B5622A"/>
    <w:rsid w:val="00B565FA"/>
    <w:rsid w:val="00B56E30"/>
    <w:rsid w:val="00B56F74"/>
    <w:rsid w:val="00B60995"/>
    <w:rsid w:val="00B61EA0"/>
    <w:rsid w:val="00B62451"/>
    <w:rsid w:val="00B629C5"/>
    <w:rsid w:val="00B63339"/>
    <w:rsid w:val="00B63883"/>
    <w:rsid w:val="00B63FFD"/>
    <w:rsid w:val="00B647F0"/>
    <w:rsid w:val="00B650C4"/>
    <w:rsid w:val="00B6567C"/>
    <w:rsid w:val="00B657B3"/>
    <w:rsid w:val="00B65DE3"/>
    <w:rsid w:val="00B66141"/>
    <w:rsid w:val="00B67D3F"/>
    <w:rsid w:val="00B702EB"/>
    <w:rsid w:val="00B704ED"/>
    <w:rsid w:val="00B70D42"/>
    <w:rsid w:val="00B7142C"/>
    <w:rsid w:val="00B71846"/>
    <w:rsid w:val="00B71C62"/>
    <w:rsid w:val="00B71C87"/>
    <w:rsid w:val="00B72C87"/>
    <w:rsid w:val="00B733BC"/>
    <w:rsid w:val="00B737DE"/>
    <w:rsid w:val="00B73EBA"/>
    <w:rsid w:val="00B751CF"/>
    <w:rsid w:val="00B755D5"/>
    <w:rsid w:val="00B76B94"/>
    <w:rsid w:val="00B76B97"/>
    <w:rsid w:val="00B76FAC"/>
    <w:rsid w:val="00B771DC"/>
    <w:rsid w:val="00B8001F"/>
    <w:rsid w:val="00B8027E"/>
    <w:rsid w:val="00B811DB"/>
    <w:rsid w:val="00B826E8"/>
    <w:rsid w:val="00B82DCA"/>
    <w:rsid w:val="00B830FA"/>
    <w:rsid w:val="00B832E2"/>
    <w:rsid w:val="00B8382E"/>
    <w:rsid w:val="00B83AC1"/>
    <w:rsid w:val="00B83D38"/>
    <w:rsid w:val="00B8430D"/>
    <w:rsid w:val="00B8514D"/>
    <w:rsid w:val="00B86A95"/>
    <w:rsid w:val="00B871A6"/>
    <w:rsid w:val="00B90549"/>
    <w:rsid w:val="00B90B13"/>
    <w:rsid w:val="00B92277"/>
    <w:rsid w:val="00B926A6"/>
    <w:rsid w:val="00B92AF1"/>
    <w:rsid w:val="00B93F99"/>
    <w:rsid w:val="00B9448B"/>
    <w:rsid w:val="00B94A09"/>
    <w:rsid w:val="00B94FF7"/>
    <w:rsid w:val="00B950CC"/>
    <w:rsid w:val="00B959FE"/>
    <w:rsid w:val="00B972E2"/>
    <w:rsid w:val="00B975B0"/>
    <w:rsid w:val="00B975BE"/>
    <w:rsid w:val="00BA0531"/>
    <w:rsid w:val="00BA1811"/>
    <w:rsid w:val="00BA2811"/>
    <w:rsid w:val="00BA38CE"/>
    <w:rsid w:val="00BA44E5"/>
    <w:rsid w:val="00BA48E0"/>
    <w:rsid w:val="00BA4957"/>
    <w:rsid w:val="00BA50F2"/>
    <w:rsid w:val="00BA5217"/>
    <w:rsid w:val="00BA5EDC"/>
    <w:rsid w:val="00BA5F5A"/>
    <w:rsid w:val="00BA7B6F"/>
    <w:rsid w:val="00BA7C6A"/>
    <w:rsid w:val="00BA7F67"/>
    <w:rsid w:val="00BB1110"/>
    <w:rsid w:val="00BB1B17"/>
    <w:rsid w:val="00BB2B48"/>
    <w:rsid w:val="00BB3261"/>
    <w:rsid w:val="00BB3897"/>
    <w:rsid w:val="00BB40E6"/>
    <w:rsid w:val="00BB442F"/>
    <w:rsid w:val="00BB6F69"/>
    <w:rsid w:val="00BB71DA"/>
    <w:rsid w:val="00BB7619"/>
    <w:rsid w:val="00BB7623"/>
    <w:rsid w:val="00BB76E3"/>
    <w:rsid w:val="00BB78FE"/>
    <w:rsid w:val="00BB7C65"/>
    <w:rsid w:val="00BB7E9C"/>
    <w:rsid w:val="00BC01B4"/>
    <w:rsid w:val="00BC06C2"/>
    <w:rsid w:val="00BC1DC2"/>
    <w:rsid w:val="00BC20F3"/>
    <w:rsid w:val="00BC33D4"/>
    <w:rsid w:val="00BC382D"/>
    <w:rsid w:val="00BC3C33"/>
    <w:rsid w:val="00BC435E"/>
    <w:rsid w:val="00BC457C"/>
    <w:rsid w:val="00BC4F75"/>
    <w:rsid w:val="00BC571E"/>
    <w:rsid w:val="00BC58FB"/>
    <w:rsid w:val="00BC59C6"/>
    <w:rsid w:val="00BC62A6"/>
    <w:rsid w:val="00BC6744"/>
    <w:rsid w:val="00BC6978"/>
    <w:rsid w:val="00BC70C7"/>
    <w:rsid w:val="00BC7AA0"/>
    <w:rsid w:val="00BC7E2A"/>
    <w:rsid w:val="00BD0473"/>
    <w:rsid w:val="00BD0CA2"/>
    <w:rsid w:val="00BD1986"/>
    <w:rsid w:val="00BD23D5"/>
    <w:rsid w:val="00BD25DA"/>
    <w:rsid w:val="00BD2C6E"/>
    <w:rsid w:val="00BD2C9E"/>
    <w:rsid w:val="00BD2DC5"/>
    <w:rsid w:val="00BD2F87"/>
    <w:rsid w:val="00BD32AC"/>
    <w:rsid w:val="00BD3686"/>
    <w:rsid w:val="00BD377D"/>
    <w:rsid w:val="00BD3785"/>
    <w:rsid w:val="00BD40F2"/>
    <w:rsid w:val="00BD4F4F"/>
    <w:rsid w:val="00BD53E6"/>
    <w:rsid w:val="00BD5DFF"/>
    <w:rsid w:val="00BD6EE5"/>
    <w:rsid w:val="00BD706A"/>
    <w:rsid w:val="00BD7078"/>
    <w:rsid w:val="00BD7473"/>
    <w:rsid w:val="00BE00FE"/>
    <w:rsid w:val="00BE0A7B"/>
    <w:rsid w:val="00BE114E"/>
    <w:rsid w:val="00BE195F"/>
    <w:rsid w:val="00BE1C79"/>
    <w:rsid w:val="00BE3E6F"/>
    <w:rsid w:val="00BE4162"/>
    <w:rsid w:val="00BE46E4"/>
    <w:rsid w:val="00BE5F2B"/>
    <w:rsid w:val="00BE6CB2"/>
    <w:rsid w:val="00BE74B1"/>
    <w:rsid w:val="00BE7948"/>
    <w:rsid w:val="00BE7965"/>
    <w:rsid w:val="00BF0741"/>
    <w:rsid w:val="00BF0D7B"/>
    <w:rsid w:val="00BF1422"/>
    <w:rsid w:val="00BF1B0A"/>
    <w:rsid w:val="00BF2B90"/>
    <w:rsid w:val="00BF2F46"/>
    <w:rsid w:val="00BF32F0"/>
    <w:rsid w:val="00BF350B"/>
    <w:rsid w:val="00BF5299"/>
    <w:rsid w:val="00BF57DD"/>
    <w:rsid w:val="00BF5A37"/>
    <w:rsid w:val="00BF6849"/>
    <w:rsid w:val="00BF6CA7"/>
    <w:rsid w:val="00BF6D81"/>
    <w:rsid w:val="00BF72CF"/>
    <w:rsid w:val="00BF799C"/>
    <w:rsid w:val="00BF7A5F"/>
    <w:rsid w:val="00C01674"/>
    <w:rsid w:val="00C034AD"/>
    <w:rsid w:val="00C03914"/>
    <w:rsid w:val="00C03E5F"/>
    <w:rsid w:val="00C03EAD"/>
    <w:rsid w:val="00C0478B"/>
    <w:rsid w:val="00C047A7"/>
    <w:rsid w:val="00C051E6"/>
    <w:rsid w:val="00C05384"/>
    <w:rsid w:val="00C054AF"/>
    <w:rsid w:val="00C05948"/>
    <w:rsid w:val="00C06C92"/>
    <w:rsid w:val="00C06D94"/>
    <w:rsid w:val="00C07AE4"/>
    <w:rsid w:val="00C106D7"/>
    <w:rsid w:val="00C12045"/>
    <w:rsid w:val="00C12134"/>
    <w:rsid w:val="00C123E9"/>
    <w:rsid w:val="00C1240F"/>
    <w:rsid w:val="00C12B43"/>
    <w:rsid w:val="00C136B4"/>
    <w:rsid w:val="00C139D3"/>
    <w:rsid w:val="00C13C29"/>
    <w:rsid w:val="00C1420F"/>
    <w:rsid w:val="00C158AA"/>
    <w:rsid w:val="00C15B93"/>
    <w:rsid w:val="00C15D5A"/>
    <w:rsid w:val="00C15DDC"/>
    <w:rsid w:val="00C1679D"/>
    <w:rsid w:val="00C1684B"/>
    <w:rsid w:val="00C16885"/>
    <w:rsid w:val="00C1698B"/>
    <w:rsid w:val="00C2081F"/>
    <w:rsid w:val="00C2096E"/>
    <w:rsid w:val="00C2161C"/>
    <w:rsid w:val="00C21DFB"/>
    <w:rsid w:val="00C221FB"/>
    <w:rsid w:val="00C22A63"/>
    <w:rsid w:val="00C22F99"/>
    <w:rsid w:val="00C2389A"/>
    <w:rsid w:val="00C23989"/>
    <w:rsid w:val="00C23DAB"/>
    <w:rsid w:val="00C24637"/>
    <w:rsid w:val="00C2488F"/>
    <w:rsid w:val="00C24BF3"/>
    <w:rsid w:val="00C24C60"/>
    <w:rsid w:val="00C2500A"/>
    <w:rsid w:val="00C254CB"/>
    <w:rsid w:val="00C25784"/>
    <w:rsid w:val="00C25E63"/>
    <w:rsid w:val="00C26020"/>
    <w:rsid w:val="00C2630E"/>
    <w:rsid w:val="00C26852"/>
    <w:rsid w:val="00C2783E"/>
    <w:rsid w:val="00C27A76"/>
    <w:rsid w:val="00C27BE3"/>
    <w:rsid w:val="00C30C59"/>
    <w:rsid w:val="00C315A7"/>
    <w:rsid w:val="00C31F24"/>
    <w:rsid w:val="00C32C61"/>
    <w:rsid w:val="00C3409F"/>
    <w:rsid w:val="00C34520"/>
    <w:rsid w:val="00C34C0B"/>
    <w:rsid w:val="00C35187"/>
    <w:rsid w:val="00C354E2"/>
    <w:rsid w:val="00C355C5"/>
    <w:rsid w:val="00C35713"/>
    <w:rsid w:val="00C3658A"/>
    <w:rsid w:val="00C366C7"/>
    <w:rsid w:val="00C3679E"/>
    <w:rsid w:val="00C36930"/>
    <w:rsid w:val="00C3742D"/>
    <w:rsid w:val="00C377D9"/>
    <w:rsid w:val="00C40C7D"/>
    <w:rsid w:val="00C412D8"/>
    <w:rsid w:val="00C414F5"/>
    <w:rsid w:val="00C41E7D"/>
    <w:rsid w:val="00C41F50"/>
    <w:rsid w:val="00C42274"/>
    <w:rsid w:val="00C42F58"/>
    <w:rsid w:val="00C44998"/>
    <w:rsid w:val="00C44A24"/>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2F77"/>
    <w:rsid w:val="00C5339E"/>
    <w:rsid w:val="00C53FB3"/>
    <w:rsid w:val="00C5404F"/>
    <w:rsid w:val="00C54AC7"/>
    <w:rsid w:val="00C54D16"/>
    <w:rsid w:val="00C5539B"/>
    <w:rsid w:val="00C55BFD"/>
    <w:rsid w:val="00C5684F"/>
    <w:rsid w:val="00C56C22"/>
    <w:rsid w:val="00C603D9"/>
    <w:rsid w:val="00C61ABB"/>
    <w:rsid w:val="00C62B77"/>
    <w:rsid w:val="00C62E1A"/>
    <w:rsid w:val="00C63574"/>
    <w:rsid w:val="00C63DC9"/>
    <w:rsid w:val="00C64137"/>
    <w:rsid w:val="00C6655C"/>
    <w:rsid w:val="00C67BB1"/>
    <w:rsid w:val="00C70A54"/>
    <w:rsid w:val="00C70B32"/>
    <w:rsid w:val="00C70D03"/>
    <w:rsid w:val="00C71E64"/>
    <w:rsid w:val="00C7219E"/>
    <w:rsid w:val="00C72222"/>
    <w:rsid w:val="00C72A3E"/>
    <w:rsid w:val="00C72CF5"/>
    <w:rsid w:val="00C73D66"/>
    <w:rsid w:val="00C742B7"/>
    <w:rsid w:val="00C7552A"/>
    <w:rsid w:val="00C7653D"/>
    <w:rsid w:val="00C76B85"/>
    <w:rsid w:val="00C76D8F"/>
    <w:rsid w:val="00C76E95"/>
    <w:rsid w:val="00C77216"/>
    <w:rsid w:val="00C77314"/>
    <w:rsid w:val="00C778F6"/>
    <w:rsid w:val="00C77EF6"/>
    <w:rsid w:val="00C80B28"/>
    <w:rsid w:val="00C81962"/>
    <w:rsid w:val="00C81BF4"/>
    <w:rsid w:val="00C8255F"/>
    <w:rsid w:val="00C8275A"/>
    <w:rsid w:val="00C83197"/>
    <w:rsid w:val="00C83D1E"/>
    <w:rsid w:val="00C84726"/>
    <w:rsid w:val="00C857E7"/>
    <w:rsid w:val="00C861FB"/>
    <w:rsid w:val="00C86BA4"/>
    <w:rsid w:val="00C87457"/>
    <w:rsid w:val="00C90BAD"/>
    <w:rsid w:val="00C92113"/>
    <w:rsid w:val="00C929EB"/>
    <w:rsid w:val="00C92A70"/>
    <w:rsid w:val="00C9347D"/>
    <w:rsid w:val="00C94FDA"/>
    <w:rsid w:val="00C95068"/>
    <w:rsid w:val="00C95621"/>
    <w:rsid w:val="00C9575E"/>
    <w:rsid w:val="00C95772"/>
    <w:rsid w:val="00C95813"/>
    <w:rsid w:val="00C963AD"/>
    <w:rsid w:val="00C96775"/>
    <w:rsid w:val="00C96CC9"/>
    <w:rsid w:val="00CA0B35"/>
    <w:rsid w:val="00CA28D4"/>
    <w:rsid w:val="00CA3238"/>
    <w:rsid w:val="00CA420A"/>
    <w:rsid w:val="00CA44F2"/>
    <w:rsid w:val="00CA4575"/>
    <w:rsid w:val="00CA4F58"/>
    <w:rsid w:val="00CA50EB"/>
    <w:rsid w:val="00CA63E5"/>
    <w:rsid w:val="00CA6BCF"/>
    <w:rsid w:val="00CA7392"/>
    <w:rsid w:val="00CA7C71"/>
    <w:rsid w:val="00CB417D"/>
    <w:rsid w:val="00CB4958"/>
    <w:rsid w:val="00CB50B1"/>
    <w:rsid w:val="00CB64E0"/>
    <w:rsid w:val="00CB6C47"/>
    <w:rsid w:val="00CB773C"/>
    <w:rsid w:val="00CC0F98"/>
    <w:rsid w:val="00CC1A6C"/>
    <w:rsid w:val="00CC1FC8"/>
    <w:rsid w:val="00CC2C48"/>
    <w:rsid w:val="00CC458F"/>
    <w:rsid w:val="00CC466E"/>
    <w:rsid w:val="00CC476F"/>
    <w:rsid w:val="00CC4D5E"/>
    <w:rsid w:val="00CC57D0"/>
    <w:rsid w:val="00CC6706"/>
    <w:rsid w:val="00CC680D"/>
    <w:rsid w:val="00CC742E"/>
    <w:rsid w:val="00CC7DC2"/>
    <w:rsid w:val="00CD1467"/>
    <w:rsid w:val="00CD1897"/>
    <w:rsid w:val="00CD1FF6"/>
    <w:rsid w:val="00CD2A73"/>
    <w:rsid w:val="00CD2B6C"/>
    <w:rsid w:val="00CD2F83"/>
    <w:rsid w:val="00CD3943"/>
    <w:rsid w:val="00CD45D0"/>
    <w:rsid w:val="00CD4C63"/>
    <w:rsid w:val="00CD5476"/>
    <w:rsid w:val="00CD56FF"/>
    <w:rsid w:val="00CD5996"/>
    <w:rsid w:val="00CD5BDC"/>
    <w:rsid w:val="00CD63CB"/>
    <w:rsid w:val="00CD7341"/>
    <w:rsid w:val="00CD7DD7"/>
    <w:rsid w:val="00CE06B0"/>
    <w:rsid w:val="00CE0A2F"/>
    <w:rsid w:val="00CE1986"/>
    <w:rsid w:val="00CE1BC0"/>
    <w:rsid w:val="00CE1E65"/>
    <w:rsid w:val="00CE2C4D"/>
    <w:rsid w:val="00CE317B"/>
    <w:rsid w:val="00CE3800"/>
    <w:rsid w:val="00CE38A8"/>
    <w:rsid w:val="00CE3E27"/>
    <w:rsid w:val="00CE3E94"/>
    <w:rsid w:val="00CE3F50"/>
    <w:rsid w:val="00CE4083"/>
    <w:rsid w:val="00CE488C"/>
    <w:rsid w:val="00CE6FB9"/>
    <w:rsid w:val="00CF01F4"/>
    <w:rsid w:val="00CF07FE"/>
    <w:rsid w:val="00CF0CE7"/>
    <w:rsid w:val="00CF1071"/>
    <w:rsid w:val="00CF2B69"/>
    <w:rsid w:val="00CF2BA6"/>
    <w:rsid w:val="00CF2F0C"/>
    <w:rsid w:val="00CF3AC4"/>
    <w:rsid w:val="00CF3D1D"/>
    <w:rsid w:val="00CF3F6A"/>
    <w:rsid w:val="00CF4678"/>
    <w:rsid w:val="00CF63C8"/>
    <w:rsid w:val="00CF70C8"/>
    <w:rsid w:val="00D018ED"/>
    <w:rsid w:val="00D01CEE"/>
    <w:rsid w:val="00D02013"/>
    <w:rsid w:val="00D02218"/>
    <w:rsid w:val="00D03743"/>
    <w:rsid w:val="00D0428D"/>
    <w:rsid w:val="00D04BE3"/>
    <w:rsid w:val="00D05235"/>
    <w:rsid w:val="00D06241"/>
    <w:rsid w:val="00D06C01"/>
    <w:rsid w:val="00D075CB"/>
    <w:rsid w:val="00D10534"/>
    <w:rsid w:val="00D10A30"/>
    <w:rsid w:val="00D1101D"/>
    <w:rsid w:val="00D112E7"/>
    <w:rsid w:val="00D1131E"/>
    <w:rsid w:val="00D11500"/>
    <w:rsid w:val="00D12240"/>
    <w:rsid w:val="00D1240D"/>
    <w:rsid w:val="00D12AB7"/>
    <w:rsid w:val="00D135D3"/>
    <w:rsid w:val="00D138DD"/>
    <w:rsid w:val="00D13DC2"/>
    <w:rsid w:val="00D1496F"/>
    <w:rsid w:val="00D14A5F"/>
    <w:rsid w:val="00D14A6B"/>
    <w:rsid w:val="00D14AFC"/>
    <w:rsid w:val="00D14B11"/>
    <w:rsid w:val="00D15CA4"/>
    <w:rsid w:val="00D15D08"/>
    <w:rsid w:val="00D1694F"/>
    <w:rsid w:val="00D16BD3"/>
    <w:rsid w:val="00D16C53"/>
    <w:rsid w:val="00D17E2A"/>
    <w:rsid w:val="00D2049A"/>
    <w:rsid w:val="00D20895"/>
    <w:rsid w:val="00D20F6F"/>
    <w:rsid w:val="00D21223"/>
    <w:rsid w:val="00D22A7B"/>
    <w:rsid w:val="00D22E9A"/>
    <w:rsid w:val="00D23C9A"/>
    <w:rsid w:val="00D24AF0"/>
    <w:rsid w:val="00D2518D"/>
    <w:rsid w:val="00D255A0"/>
    <w:rsid w:val="00D25D96"/>
    <w:rsid w:val="00D26AB9"/>
    <w:rsid w:val="00D26DE9"/>
    <w:rsid w:val="00D271B0"/>
    <w:rsid w:val="00D279B3"/>
    <w:rsid w:val="00D27A1C"/>
    <w:rsid w:val="00D30FDE"/>
    <w:rsid w:val="00D31DAE"/>
    <w:rsid w:val="00D3206E"/>
    <w:rsid w:val="00D3332A"/>
    <w:rsid w:val="00D33995"/>
    <w:rsid w:val="00D33B89"/>
    <w:rsid w:val="00D34095"/>
    <w:rsid w:val="00D34798"/>
    <w:rsid w:val="00D34E5D"/>
    <w:rsid w:val="00D36891"/>
    <w:rsid w:val="00D36B4C"/>
    <w:rsid w:val="00D374ED"/>
    <w:rsid w:val="00D37EB0"/>
    <w:rsid w:val="00D40842"/>
    <w:rsid w:val="00D415A1"/>
    <w:rsid w:val="00D425E0"/>
    <w:rsid w:val="00D42A3B"/>
    <w:rsid w:val="00D43BD6"/>
    <w:rsid w:val="00D43F80"/>
    <w:rsid w:val="00D44055"/>
    <w:rsid w:val="00D440A2"/>
    <w:rsid w:val="00D44DFD"/>
    <w:rsid w:val="00D45252"/>
    <w:rsid w:val="00D45B4D"/>
    <w:rsid w:val="00D46AC4"/>
    <w:rsid w:val="00D53080"/>
    <w:rsid w:val="00D531FE"/>
    <w:rsid w:val="00D5549C"/>
    <w:rsid w:val="00D55CCA"/>
    <w:rsid w:val="00D561CB"/>
    <w:rsid w:val="00D56933"/>
    <w:rsid w:val="00D607A9"/>
    <w:rsid w:val="00D60E4B"/>
    <w:rsid w:val="00D61525"/>
    <w:rsid w:val="00D626F9"/>
    <w:rsid w:val="00D62CDF"/>
    <w:rsid w:val="00D6303C"/>
    <w:rsid w:val="00D633CE"/>
    <w:rsid w:val="00D63891"/>
    <w:rsid w:val="00D63F3E"/>
    <w:rsid w:val="00D6506E"/>
    <w:rsid w:val="00D65C05"/>
    <w:rsid w:val="00D66DB4"/>
    <w:rsid w:val="00D70452"/>
    <w:rsid w:val="00D7138C"/>
    <w:rsid w:val="00D7156B"/>
    <w:rsid w:val="00D71D97"/>
    <w:rsid w:val="00D732A3"/>
    <w:rsid w:val="00D73426"/>
    <w:rsid w:val="00D73566"/>
    <w:rsid w:val="00D736E3"/>
    <w:rsid w:val="00D73A6F"/>
    <w:rsid w:val="00D73D9A"/>
    <w:rsid w:val="00D746E3"/>
    <w:rsid w:val="00D74B98"/>
    <w:rsid w:val="00D74DAC"/>
    <w:rsid w:val="00D7525B"/>
    <w:rsid w:val="00D7709D"/>
    <w:rsid w:val="00D778F8"/>
    <w:rsid w:val="00D80CDF"/>
    <w:rsid w:val="00D817DD"/>
    <w:rsid w:val="00D81915"/>
    <w:rsid w:val="00D81B64"/>
    <w:rsid w:val="00D81F96"/>
    <w:rsid w:val="00D82C15"/>
    <w:rsid w:val="00D82C9E"/>
    <w:rsid w:val="00D84609"/>
    <w:rsid w:val="00D846AE"/>
    <w:rsid w:val="00D84938"/>
    <w:rsid w:val="00D85227"/>
    <w:rsid w:val="00D85668"/>
    <w:rsid w:val="00D85987"/>
    <w:rsid w:val="00D87421"/>
    <w:rsid w:val="00D9055B"/>
    <w:rsid w:val="00D90EC7"/>
    <w:rsid w:val="00D90F53"/>
    <w:rsid w:val="00D91607"/>
    <w:rsid w:val="00D91D0A"/>
    <w:rsid w:val="00D922DF"/>
    <w:rsid w:val="00D92564"/>
    <w:rsid w:val="00D92629"/>
    <w:rsid w:val="00D92C2D"/>
    <w:rsid w:val="00D936A1"/>
    <w:rsid w:val="00D936FA"/>
    <w:rsid w:val="00D93B26"/>
    <w:rsid w:val="00D9541B"/>
    <w:rsid w:val="00D95420"/>
    <w:rsid w:val="00D96670"/>
    <w:rsid w:val="00D96E3B"/>
    <w:rsid w:val="00D96EE5"/>
    <w:rsid w:val="00D97788"/>
    <w:rsid w:val="00D97CAD"/>
    <w:rsid w:val="00DA0664"/>
    <w:rsid w:val="00DA08AE"/>
    <w:rsid w:val="00DA0DF1"/>
    <w:rsid w:val="00DA1C85"/>
    <w:rsid w:val="00DA261B"/>
    <w:rsid w:val="00DA2A3A"/>
    <w:rsid w:val="00DA396F"/>
    <w:rsid w:val="00DA3DA3"/>
    <w:rsid w:val="00DA443D"/>
    <w:rsid w:val="00DA45B6"/>
    <w:rsid w:val="00DA46D2"/>
    <w:rsid w:val="00DA4934"/>
    <w:rsid w:val="00DA5835"/>
    <w:rsid w:val="00DA5964"/>
    <w:rsid w:val="00DA5B2B"/>
    <w:rsid w:val="00DA5B32"/>
    <w:rsid w:val="00DA60E1"/>
    <w:rsid w:val="00DA6B30"/>
    <w:rsid w:val="00DA6D64"/>
    <w:rsid w:val="00DA7C60"/>
    <w:rsid w:val="00DB0F01"/>
    <w:rsid w:val="00DB1995"/>
    <w:rsid w:val="00DB1F6A"/>
    <w:rsid w:val="00DB22C2"/>
    <w:rsid w:val="00DB23D0"/>
    <w:rsid w:val="00DB26D3"/>
    <w:rsid w:val="00DB27C3"/>
    <w:rsid w:val="00DB40B4"/>
    <w:rsid w:val="00DB42A0"/>
    <w:rsid w:val="00DB47D8"/>
    <w:rsid w:val="00DB5531"/>
    <w:rsid w:val="00DB5D45"/>
    <w:rsid w:val="00DB6304"/>
    <w:rsid w:val="00DB715C"/>
    <w:rsid w:val="00DB735C"/>
    <w:rsid w:val="00DB798D"/>
    <w:rsid w:val="00DB7B4B"/>
    <w:rsid w:val="00DC04EC"/>
    <w:rsid w:val="00DC0D8B"/>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452A"/>
    <w:rsid w:val="00DD4866"/>
    <w:rsid w:val="00DD48B3"/>
    <w:rsid w:val="00DD4B6F"/>
    <w:rsid w:val="00DD5E0C"/>
    <w:rsid w:val="00DD67D4"/>
    <w:rsid w:val="00DE0911"/>
    <w:rsid w:val="00DE216B"/>
    <w:rsid w:val="00DE319B"/>
    <w:rsid w:val="00DE3AD7"/>
    <w:rsid w:val="00DE4798"/>
    <w:rsid w:val="00DE52A8"/>
    <w:rsid w:val="00DE5FC7"/>
    <w:rsid w:val="00DE6590"/>
    <w:rsid w:val="00DE6AA1"/>
    <w:rsid w:val="00DE76D2"/>
    <w:rsid w:val="00DE7892"/>
    <w:rsid w:val="00DE7FED"/>
    <w:rsid w:val="00DF0B83"/>
    <w:rsid w:val="00DF1042"/>
    <w:rsid w:val="00DF10B1"/>
    <w:rsid w:val="00DF45BE"/>
    <w:rsid w:val="00DF5E18"/>
    <w:rsid w:val="00DF645A"/>
    <w:rsid w:val="00E00840"/>
    <w:rsid w:val="00E011B1"/>
    <w:rsid w:val="00E01271"/>
    <w:rsid w:val="00E026C5"/>
    <w:rsid w:val="00E03E0F"/>
    <w:rsid w:val="00E045EC"/>
    <w:rsid w:val="00E04A4B"/>
    <w:rsid w:val="00E05C0D"/>
    <w:rsid w:val="00E06BD9"/>
    <w:rsid w:val="00E0710C"/>
    <w:rsid w:val="00E0745E"/>
    <w:rsid w:val="00E123E9"/>
    <w:rsid w:val="00E15C39"/>
    <w:rsid w:val="00E16937"/>
    <w:rsid w:val="00E178BD"/>
    <w:rsid w:val="00E178C8"/>
    <w:rsid w:val="00E21CC2"/>
    <w:rsid w:val="00E22858"/>
    <w:rsid w:val="00E23A9F"/>
    <w:rsid w:val="00E248C0"/>
    <w:rsid w:val="00E24CD9"/>
    <w:rsid w:val="00E24F30"/>
    <w:rsid w:val="00E24F4D"/>
    <w:rsid w:val="00E26074"/>
    <w:rsid w:val="00E262F7"/>
    <w:rsid w:val="00E27213"/>
    <w:rsid w:val="00E27836"/>
    <w:rsid w:val="00E27A1A"/>
    <w:rsid w:val="00E3056D"/>
    <w:rsid w:val="00E3115A"/>
    <w:rsid w:val="00E31DD5"/>
    <w:rsid w:val="00E31FEA"/>
    <w:rsid w:val="00E3203F"/>
    <w:rsid w:val="00E3311A"/>
    <w:rsid w:val="00E33D22"/>
    <w:rsid w:val="00E345DF"/>
    <w:rsid w:val="00E347DE"/>
    <w:rsid w:val="00E34E56"/>
    <w:rsid w:val="00E34F31"/>
    <w:rsid w:val="00E3542F"/>
    <w:rsid w:val="00E35A2F"/>
    <w:rsid w:val="00E3617A"/>
    <w:rsid w:val="00E4043D"/>
    <w:rsid w:val="00E4049B"/>
    <w:rsid w:val="00E405D9"/>
    <w:rsid w:val="00E406E4"/>
    <w:rsid w:val="00E40983"/>
    <w:rsid w:val="00E40A78"/>
    <w:rsid w:val="00E40BE6"/>
    <w:rsid w:val="00E413AD"/>
    <w:rsid w:val="00E41442"/>
    <w:rsid w:val="00E41479"/>
    <w:rsid w:val="00E419D5"/>
    <w:rsid w:val="00E41EE7"/>
    <w:rsid w:val="00E42933"/>
    <w:rsid w:val="00E42F21"/>
    <w:rsid w:val="00E432B5"/>
    <w:rsid w:val="00E434AA"/>
    <w:rsid w:val="00E44393"/>
    <w:rsid w:val="00E44CDB"/>
    <w:rsid w:val="00E44D7C"/>
    <w:rsid w:val="00E4536C"/>
    <w:rsid w:val="00E453D4"/>
    <w:rsid w:val="00E4543F"/>
    <w:rsid w:val="00E4551C"/>
    <w:rsid w:val="00E45766"/>
    <w:rsid w:val="00E46200"/>
    <w:rsid w:val="00E46BD2"/>
    <w:rsid w:val="00E47B68"/>
    <w:rsid w:val="00E47D00"/>
    <w:rsid w:val="00E503ED"/>
    <w:rsid w:val="00E52077"/>
    <w:rsid w:val="00E5354B"/>
    <w:rsid w:val="00E53ABC"/>
    <w:rsid w:val="00E553E7"/>
    <w:rsid w:val="00E55998"/>
    <w:rsid w:val="00E5601E"/>
    <w:rsid w:val="00E5686E"/>
    <w:rsid w:val="00E57523"/>
    <w:rsid w:val="00E575B1"/>
    <w:rsid w:val="00E6020C"/>
    <w:rsid w:val="00E607B6"/>
    <w:rsid w:val="00E62200"/>
    <w:rsid w:val="00E62309"/>
    <w:rsid w:val="00E63204"/>
    <w:rsid w:val="00E6330E"/>
    <w:rsid w:val="00E63814"/>
    <w:rsid w:val="00E63854"/>
    <w:rsid w:val="00E63871"/>
    <w:rsid w:val="00E63906"/>
    <w:rsid w:val="00E63D69"/>
    <w:rsid w:val="00E64D8C"/>
    <w:rsid w:val="00E64FAF"/>
    <w:rsid w:val="00E653EB"/>
    <w:rsid w:val="00E657AC"/>
    <w:rsid w:val="00E6596D"/>
    <w:rsid w:val="00E65E00"/>
    <w:rsid w:val="00E65E2F"/>
    <w:rsid w:val="00E66752"/>
    <w:rsid w:val="00E66CA7"/>
    <w:rsid w:val="00E66FD8"/>
    <w:rsid w:val="00E67893"/>
    <w:rsid w:val="00E67B33"/>
    <w:rsid w:val="00E67DEB"/>
    <w:rsid w:val="00E70787"/>
    <w:rsid w:val="00E708DB"/>
    <w:rsid w:val="00E71376"/>
    <w:rsid w:val="00E7160C"/>
    <w:rsid w:val="00E71A86"/>
    <w:rsid w:val="00E71C44"/>
    <w:rsid w:val="00E71C85"/>
    <w:rsid w:val="00E7243C"/>
    <w:rsid w:val="00E72906"/>
    <w:rsid w:val="00E72F59"/>
    <w:rsid w:val="00E73301"/>
    <w:rsid w:val="00E737C8"/>
    <w:rsid w:val="00E74071"/>
    <w:rsid w:val="00E74692"/>
    <w:rsid w:val="00E74E2B"/>
    <w:rsid w:val="00E76017"/>
    <w:rsid w:val="00E76269"/>
    <w:rsid w:val="00E76A50"/>
    <w:rsid w:val="00E774AB"/>
    <w:rsid w:val="00E805E7"/>
    <w:rsid w:val="00E80FF8"/>
    <w:rsid w:val="00E81399"/>
    <w:rsid w:val="00E813C4"/>
    <w:rsid w:val="00E83524"/>
    <w:rsid w:val="00E840F2"/>
    <w:rsid w:val="00E84121"/>
    <w:rsid w:val="00E84B77"/>
    <w:rsid w:val="00E8566F"/>
    <w:rsid w:val="00E85866"/>
    <w:rsid w:val="00E858D9"/>
    <w:rsid w:val="00E858EC"/>
    <w:rsid w:val="00E85F1F"/>
    <w:rsid w:val="00E874B1"/>
    <w:rsid w:val="00E87949"/>
    <w:rsid w:val="00E87F6C"/>
    <w:rsid w:val="00E9040A"/>
    <w:rsid w:val="00E90988"/>
    <w:rsid w:val="00E916EA"/>
    <w:rsid w:val="00E9238A"/>
    <w:rsid w:val="00E92757"/>
    <w:rsid w:val="00E92792"/>
    <w:rsid w:val="00E93E6F"/>
    <w:rsid w:val="00E94B27"/>
    <w:rsid w:val="00E95492"/>
    <w:rsid w:val="00E95EDF"/>
    <w:rsid w:val="00E96265"/>
    <w:rsid w:val="00E96908"/>
    <w:rsid w:val="00E9699D"/>
    <w:rsid w:val="00E9791B"/>
    <w:rsid w:val="00EA019C"/>
    <w:rsid w:val="00EA30E1"/>
    <w:rsid w:val="00EA3BFF"/>
    <w:rsid w:val="00EA4828"/>
    <w:rsid w:val="00EA4C17"/>
    <w:rsid w:val="00EA50B6"/>
    <w:rsid w:val="00EA5944"/>
    <w:rsid w:val="00EA5A3E"/>
    <w:rsid w:val="00EA602F"/>
    <w:rsid w:val="00EA60E9"/>
    <w:rsid w:val="00EA63ED"/>
    <w:rsid w:val="00EA6765"/>
    <w:rsid w:val="00EA6BD3"/>
    <w:rsid w:val="00EA714D"/>
    <w:rsid w:val="00EB0663"/>
    <w:rsid w:val="00EB107D"/>
    <w:rsid w:val="00EB1339"/>
    <w:rsid w:val="00EB19D5"/>
    <w:rsid w:val="00EB1B3A"/>
    <w:rsid w:val="00EB1C9A"/>
    <w:rsid w:val="00EB3AB1"/>
    <w:rsid w:val="00EB4136"/>
    <w:rsid w:val="00EB51F0"/>
    <w:rsid w:val="00EB53EE"/>
    <w:rsid w:val="00EB53FB"/>
    <w:rsid w:val="00EB54B2"/>
    <w:rsid w:val="00EB55F1"/>
    <w:rsid w:val="00EB5C46"/>
    <w:rsid w:val="00EB74F7"/>
    <w:rsid w:val="00EB7E9A"/>
    <w:rsid w:val="00EC03AE"/>
    <w:rsid w:val="00EC0E55"/>
    <w:rsid w:val="00EC193B"/>
    <w:rsid w:val="00EC1B82"/>
    <w:rsid w:val="00EC2502"/>
    <w:rsid w:val="00EC2A2B"/>
    <w:rsid w:val="00EC2ECB"/>
    <w:rsid w:val="00EC2F6F"/>
    <w:rsid w:val="00EC335A"/>
    <w:rsid w:val="00EC5962"/>
    <w:rsid w:val="00EC6236"/>
    <w:rsid w:val="00EC69B7"/>
    <w:rsid w:val="00EC729B"/>
    <w:rsid w:val="00EC72D5"/>
    <w:rsid w:val="00EC7877"/>
    <w:rsid w:val="00EC7BC2"/>
    <w:rsid w:val="00ED13AC"/>
    <w:rsid w:val="00ED1575"/>
    <w:rsid w:val="00ED1607"/>
    <w:rsid w:val="00ED19D4"/>
    <w:rsid w:val="00ED1A1A"/>
    <w:rsid w:val="00ED24B7"/>
    <w:rsid w:val="00ED2928"/>
    <w:rsid w:val="00ED2BDE"/>
    <w:rsid w:val="00ED30FA"/>
    <w:rsid w:val="00ED33A8"/>
    <w:rsid w:val="00ED3A13"/>
    <w:rsid w:val="00ED3D6C"/>
    <w:rsid w:val="00ED409D"/>
    <w:rsid w:val="00ED457C"/>
    <w:rsid w:val="00ED4798"/>
    <w:rsid w:val="00ED4C06"/>
    <w:rsid w:val="00ED4CB0"/>
    <w:rsid w:val="00ED56FE"/>
    <w:rsid w:val="00ED5D89"/>
    <w:rsid w:val="00ED5E37"/>
    <w:rsid w:val="00ED6F3D"/>
    <w:rsid w:val="00ED7A55"/>
    <w:rsid w:val="00ED7FE0"/>
    <w:rsid w:val="00EE14AA"/>
    <w:rsid w:val="00EE1736"/>
    <w:rsid w:val="00EE2155"/>
    <w:rsid w:val="00EE250B"/>
    <w:rsid w:val="00EE28EE"/>
    <w:rsid w:val="00EE2DE1"/>
    <w:rsid w:val="00EE46FC"/>
    <w:rsid w:val="00EE47BF"/>
    <w:rsid w:val="00EE4BE9"/>
    <w:rsid w:val="00EE540D"/>
    <w:rsid w:val="00EE5A13"/>
    <w:rsid w:val="00EE5BF8"/>
    <w:rsid w:val="00EE5CA2"/>
    <w:rsid w:val="00EE5D7E"/>
    <w:rsid w:val="00EE72D5"/>
    <w:rsid w:val="00EE734D"/>
    <w:rsid w:val="00EE76B4"/>
    <w:rsid w:val="00EE76FB"/>
    <w:rsid w:val="00EE77BF"/>
    <w:rsid w:val="00EF05C0"/>
    <w:rsid w:val="00EF08B6"/>
    <w:rsid w:val="00EF08F6"/>
    <w:rsid w:val="00EF0F3D"/>
    <w:rsid w:val="00EF12E0"/>
    <w:rsid w:val="00EF1337"/>
    <w:rsid w:val="00EF1483"/>
    <w:rsid w:val="00EF19AB"/>
    <w:rsid w:val="00EF1D7C"/>
    <w:rsid w:val="00EF1D8F"/>
    <w:rsid w:val="00EF2023"/>
    <w:rsid w:val="00EF21C4"/>
    <w:rsid w:val="00EF2246"/>
    <w:rsid w:val="00EF29FB"/>
    <w:rsid w:val="00EF2DDE"/>
    <w:rsid w:val="00EF4462"/>
    <w:rsid w:val="00EF4E3E"/>
    <w:rsid w:val="00EF51B9"/>
    <w:rsid w:val="00EF587B"/>
    <w:rsid w:val="00EF68FB"/>
    <w:rsid w:val="00EF6FBC"/>
    <w:rsid w:val="00EF723F"/>
    <w:rsid w:val="00F002DD"/>
    <w:rsid w:val="00F004A7"/>
    <w:rsid w:val="00F019D0"/>
    <w:rsid w:val="00F021CF"/>
    <w:rsid w:val="00F025D7"/>
    <w:rsid w:val="00F02DB3"/>
    <w:rsid w:val="00F0365E"/>
    <w:rsid w:val="00F04131"/>
    <w:rsid w:val="00F05076"/>
    <w:rsid w:val="00F050F4"/>
    <w:rsid w:val="00F05E31"/>
    <w:rsid w:val="00F0647F"/>
    <w:rsid w:val="00F06569"/>
    <w:rsid w:val="00F06719"/>
    <w:rsid w:val="00F06E8E"/>
    <w:rsid w:val="00F07251"/>
    <w:rsid w:val="00F07325"/>
    <w:rsid w:val="00F073B3"/>
    <w:rsid w:val="00F10F4E"/>
    <w:rsid w:val="00F119C9"/>
    <w:rsid w:val="00F11D87"/>
    <w:rsid w:val="00F121F9"/>
    <w:rsid w:val="00F12C8E"/>
    <w:rsid w:val="00F12EB4"/>
    <w:rsid w:val="00F12EFB"/>
    <w:rsid w:val="00F13231"/>
    <w:rsid w:val="00F135F6"/>
    <w:rsid w:val="00F153D1"/>
    <w:rsid w:val="00F15A47"/>
    <w:rsid w:val="00F15BA7"/>
    <w:rsid w:val="00F165EF"/>
    <w:rsid w:val="00F16D29"/>
    <w:rsid w:val="00F176E7"/>
    <w:rsid w:val="00F17D4A"/>
    <w:rsid w:val="00F200B3"/>
    <w:rsid w:val="00F20260"/>
    <w:rsid w:val="00F2043A"/>
    <w:rsid w:val="00F209B0"/>
    <w:rsid w:val="00F20A60"/>
    <w:rsid w:val="00F2281C"/>
    <w:rsid w:val="00F22D33"/>
    <w:rsid w:val="00F230C1"/>
    <w:rsid w:val="00F23230"/>
    <w:rsid w:val="00F246E6"/>
    <w:rsid w:val="00F247A5"/>
    <w:rsid w:val="00F24B22"/>
    <w:rsid w:val="00F25E8B"/>
    <w:rsid w:val="00F267C4"/>
    <w:rsid w:val="00F3013E"/>
    <w:rsid w:val="00F31493"/>
    <w:rsid w:val="00F32809"/>
    <w:rsid w:val="00F338FF"/>
    <w:rsid w:val="00F33AB9"/>
    <w:rsid w:val="00F34339"/>
    <w:rsid w:val="00F3449F"/>
    <w:rsid w:val="00F34BFE"/>
    <w:rsid w:val="00F353D0"/>
    <w:rsid w:val="00F35F6B"/>
    <w:rsid w:val="00F36390"/>
    <w:rsid w:val="00F36420"/>
    <w:rsid w:val="00F36693"/>
    <w:rsid w:val="00F36877"/>
    <w:rsid w:val="00F368FB"/>
    <w:rsid w:val="00F36EFC"/>
    <w:rsid w:val="00F37731"/>
    <w:rsid w:val="00F4020C"/>
    <w:rsid w:val="00F42269"/>
    <w:rsid w:val="00F43652"/>
    <w:rsid w:val="00F436EF"/>
    <w:rsid w:val="00F4390A"/>
    <w:rsid w:val="00F43965"/>
    <w:rsid w:val="00F43E65"/>
    <w:rsid w:val="00F44E2B"/>
    <w:rsid w:val="00F45CD5"/>
    <w:rsid w:val="00F4644F"/>
    <w:rsid w:val="00F46706"/>
    <w:rsid w:val="00F467BF"/>
    <w:rsid w:val="00F469D3"/>
    <w:rsid w:val="00F46EAE"/>
    <w:rsid w:val="00F47A42"/>
    <w:rsid w:val="00F520D7"/>
    <w:rsid w:val="00F53106"/>
    <w:rsid w:val="00F53CF5"/>
    <w:rsid w:val="00F53E95"/>
    <w:rsid w:val="00F54C4E"/>
    <w:rsid w:val="00F550A7"/>
    <w:rsid w:val="00F5649F"/>
    <w:rsid w:val="00F56605"/>
    <w:rsid w:val="00F56A26"/>
    <w:rsid w:val="00F57582"/>
    <w:rsid w:val="00F577FC"/>
    <w:rsid w:val="00F61224"/>
    <w:rsid w:val="00F6122A"/>
    <w:rsid w:val="00F6127B"/>
    <w:rsid w:val="00F62085"/>
    <w:rsid w:val="00F620A0"/>
    <w:rsid w:val="00F63583"/>
    <w:rsid w:val="00F636F0"/>
    <w:rsid w:val="00F63D5F"/>
    <w:rsid w:val="00F656AE"/>
    <w:rsid w:val="00F65A36"/>
    <w:rsid w:val="00F65F40"/>
    <w:rsid w:val="00F70577"/>
    <w:rsid w:val="00F708FF"/>
    <w:rsid w:val="00F70CFA"/>
    <w:rsid w:val="00F70F0D"/>
    <w:rsid w:val="00F71FB1"/>
    <w:rsid w:val="00F72008"/>
    <w:rsid w:val="00F721D6"/>
    <w:rsid w:val="00F722D1"/>
    <w:rsid w:val="00F7297A"/>
    <w:rsid w:val="00F72AF2"/>
    <w:rsid w:val="00F72CB3"/>
    <w:rsid w:val="00F72E79"/>
    <w:rsid w:val="00F73F24"/>
    <w:rsid w:val="00F75D0C"/>
    <w:rsid w:val="00F760BC"/>
    <w:rsid w:val="00F77D6E"/>
    <w:rsid w:val="00F80065"/>
    <w:rsid w:val="00F80E49"/>
    <w:rsid w:val="00F81A15"/>
    <w:rsid w:val="00F82323"/>
    <w:rsid w:val="00F82708"/>
    <w:rsid w:val="00F82CA3"/>
    <w:rsid w:val="00F83AE5"/>
    <w:rsid w:val="00F83D86"/>
    <w:rsid w:val="00F84F9D"/>
    <w:rsid w:val="00F8553F"/>
    <w:rsid w:val="00F85B8A"/>
    <w:rsid w:val="00F86709"/>
    <w:rsid w:val="00F86A2E"/>
    <w:rsid w:val="00F87737"/>
    <w:rsid w:val="00F87789"/>
    <w:rsid w:val="00F87EA6"/>
    <w:rsid w:val="00F87F9A"/>
    <w:rsid w:val="00F90288"/>
    <w:rsid w:val="00F91376"/>
    <w:rsid w:val="00F921C4"/>
    <w:rsid w:val="00F93382"/>
    <w:rsid w:val="00F937C6"/>
    <w:rsid w:val="00F93B0B"/>
    <w:rsid w:val="00F94669"/>
    <w:rsid w:val="00F94A6C"/>
    <w:rsid w:val="00F9573E"/>
    <w:rsid w:val="00F957D8"/>
    <w:rsid w:val="00F95BCF"/>
    <w:rsid w:val="00F96032"/>
    <w:rsid w:val="00F965DD"/>
    <w:rsid w:val="00F97FF0"/>
    <w:rsid w:val="00FA154B"/>
    <w:rsid w:val="00FA15FA"/>
    <w:rsid w:val="00FA1FB0"/>
    <w:rsid w:val="00FA45AD"/>
    <w:rsid w:val="00FA4B08"/>
    <w:rsid w:val="00FA4D00"/>
    <w:rsid w:val="00FA581F"/>
    <w:rsid w:val="00FA5DE5"/>
    <w:rsid w:val="00FA6777"/>
    <w:rsid w:val="00FA6A05"/>
    <w:rsid w:val="00FA6B2F"/>
    <w:rsid w:val="00FA6FBF"/>
    <w:rsid w:val="00FA748B"/>
    <w:rsid w:val="00FA76E5"/>
    <w:rsid w:val="00FA77C5"/>
    <w:rsid w:val="00FA7AA4"/>
    <w:rsid w:val="00FA7D2C"/>
    <w:rsid w:val="00FB0F36"/>
    <w:rsid w:val="00FB12C1"/>
    <w:rsid w:val="00FB14DB"/>
    <w:rsid w:val="00FB1C2D"/>
    <w:rsid w:val="00FB2312"/>
    <w:rsid w:val="00FB3371"/>
    <w:rsid w:val="00FB37EF"/>
    <w:rsid w:val="00FB4D45"/>
    <w:rsid w:val="00FB5FC9"/>
    <w:rsid w:val="00FB6167"/>
    <w:rsid w:val="00FB6284"/>
    <w:rsid w:val="00FB7213"/>
    <w:rsid w:val="00FC0032"/>
    <w:rsid w:val="00FC04E9"/>
    <w:rsid w:val="00FC0BA8"/>
    <w:rsid w:val="00FC0BFD"/>
    <w:rsid w:val="00FC1244"/>
    <w:rsid w:val="00FC1DE4"/>
    <w:rsid w:val="00FC2A71"/>
    <w:rsid w:val="00FC3FFE"/>
    <w:rsid w:val="00FC468A"/>
    <w:rsid w:val="00FC61DC"/>
    <w:rsid w:val="00FD1D8C"/>
    <w:rsid w:val="00FD1FBC"/>
    <w:rsid w:val="00FD276C"/>
    <w:rsid w:val="00FD2AA9"/>
    <w:rsid w:val="00FD3593"/>
    <w:rsid w:val="00FD40CD"/>
    <w:rsid w:val="00FD4FB8"/>
    <w:rsid w:val="00FD51D5"/>
    <w:rsid w:val="00FD5F8A"/>
    <w:rsid w:val="00FD63FC"/>
    <w:rsid w:val="00FD681D"/>
    <w:rsid w:val="00FD6BF6"/>
    <w:rsid w:val="00FD7112"/>
    <w:rsid w:val="00FD745C"/>
    <w:rsid w:val="00FD7A48"/>
    <w:rsid w:val="00FD7BFB"/>
    <w:rsid w:val="00FE0113"/>
    <w:rsid w:val="00FE15E2"/>
    <w:rsid w:val="00FE279B"/>
    <w:rsid w:val="00FE40A9"/>
    <w:rsid w:val="00FE458E"/>
    <w:rsid w:val="00FE4893"/>
    <w:rsid w:val="00FE4DD8"/>
    <w:rsid w:val="00FE6118"/>
    <w:rsid w:val="00FE6786"/>
    <w:rsid w:val="00FE72B8"/>
    <w:rsid w:val="00FE73A7"/>
    <w:rsid w:val="00FF163E"/>
    <w:rsid w:val="00FF1862"/>
    <w:rsid w:val="00FF1AE9"/>
    <w:rsid w:val="00FF1D10"/>
    <w:rsid w:val="00FF2360"/>
    <w:rsid w:val="00FF2C28"/>
    <w:rsid w:val="00FF3362"/>
    <w:rsid w:val="00FF3C34"/>
    <w:rsid w:val="00FF3EB4"/>
    <w:rsid w:val="00FF4317"/>
    <w:rsid w:val="00FF4757"/>
    <w:rsid w:val="00FF4AF8"/>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2395"/>
    <w:rPr>
      <w:sz w:val="24"/>
      <w:szCs w:val="24"/>
      <w:lang w:val="en-US" w:eastAsia="en-US"/>
    </w:rPr>
  </w:style>
  <w:style w:type="paragraph" w:styleId="Heading1">
    <w:name w:val="heading 1"/>
    <w:basedOn w:val="Normal"/>
    <w:next w:val="Normal"/>
    <w:link w:val="Heading1Char"/>
    <w:uiPriority w:val="99"/>
    <w:qFormat/>
    <w:rsid w:val="00F36E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6EFC"/>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6C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206C3"/>
    <w:rPr>
      <w:rFonts w:ascii="Cambria" w:hAnsi="Cambria" w:cs="Times New Roman"/>
      <w:b/>
      <w:bCs/>
      <w:i/>
      <w:iCs/>
      <w:sz w:val="28"/>
      <w:szCs w:val="28"/>
      <w:lang w:val="en-US" w:eastAsia="en-US"/>
    </w:rPr>
  </w:style>
  <w:style w:type="paragraph" w:styleId="BalloonText">
    <w:name w:val="Balloon Text"/>
    <w:basedOn w:val="Normal"/>
    <w:link w:val="BalloonTextChar"/>
    <w:uiPriority w:val="99"/>
    <w:semiHidden/>
    <w:rsid w:val="00F36E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6C3"/>
    <w:rPr>
      <w:rFonts w:cs="Times New Roman"/>
      <w:sz w:val="2"/>
      <w:lang w:val="en-US" w:eastAsia="en-US"/>
    </w:rPr>
  </w:style>
  <w:style w:type="paragraph" w:styleId="Header">
    <w:name w:val="header"/>
    <w:basedOn w:val="Normal"/>
    <w:link w:val="HeaderChar"/>
    <w:uiPriority w:val="99"/>
    <w:rsid w:val="00F36EFC"/>
    <w:pPr>
      <w:tabs>
        <w:tab w:val="center" w:pos="4320"/>
        <w:tab w:val="right" w:pos="8640"/>
      </w:tabs>
    </w:pPr>
  </w:style>
  <w:style w:type="character" w:customStyle="1" w:styleId="HeaderChar">
    <w:name w:val="Header Char"/>
    <w:basedOn w:val="DefaultParagraphFont"/>
    <w:link w:val="Header"/>
    <w:uiPriority w:val="99"/>
    <w:semiHidden/>
    <w:locked/>
    <w:rsid w:val="004206C3"/>
    <w:rPr>
      <w:rFonts w:cs="Times New Roman"/>
      <w:sz w:val="24"/>
      <w:szCs w:val="24"/>
      <w:lang w:val="en-US" w:eastAsia="en-US"/>
    </w:rPr>
  </w:style>
  <w:style w:type="paragraph" w:styleId="Footer">
    <w:name w:val="footer"/>
    <w:basedOn w:val="Normal"/>
    <w:link w:val="FooterChar"/>
    <w:uiPriority w:val="99"/>
    <w:rsid w:val="00F36EFC"/>
    <w:pPr>
      <w:tabs>
        <w:tab w:val="center" w:pos="4320"/>
        <w:tab w:val="right" w:pos="8640"/>
      </w:tabs>
    </w:pPr>
  </w:style>
  <w:style w:type="character" w:customStyle="1" w:styleId="FooterChar">
    <w:name w:val="Footer Char"/>
    <w:basedOn w:val="DefaultParagraphFont"/>
    <w:link w:val="Footer"/>
    <w:uiPriority w:val="99"/>
    <w:semiHidden/>
    <w:locked/>
    <w:rsid w:val="004206C3"/>
    <w:rPr>
      <w:rFonts w:cs="Times New Roman"/>
      <w:sz w:val="24"/>
      <w:szCs w:val="24"/>
      <w:lang w:val="en-US" w:eastAsia="en-US"/>
    </w:rPr>
  </w:style>
  <w:style w:type="paragraph" w:styleId="FootnoteText">
    <w:name w:val="footnote text"/>
    <w:basedOn w:val="Normal"/>
    <w:link w:val="FootnoteTextChar"/>
    <w:uiPriority w:val="99"/>
    <w:semiHidden/>
    <w:rsid w:val="00F36EFC"/>
    <w:rPr>
      <w:sz w:val="20"/>
      <w:szCs w:val="20"/>
    </w:rPr>
  </w:style>
  <w:style w:type="character" w:customStyle="1" w:styleId="FootnoteTextChar">
    <w:name w:val="Footnote Text Char"/>
    <w:basedOn w:val="DefaultParagraphFont"/>
    <w:link w:val="FootnoteText"/>
    <w:uiPriority w:val="99"/>
    <w:locked/>
    <w:rsid w:val="009D4FF4"/>
    <w:rPr>
      <w:rFonts w:eastAsia="Batang" w:cs="Times New Roman"/>
      <w:lang w:val="en-US" w:eastAsia="en-US"/>
    </w:rPr>
  </w:style>
  <w:style w:type="character" w:styleId="FootnoteReference">
    <w:name w:val="footnote reference"/>
    <w:basedOn w:val="DefaultParagraphFont"/>
    <w:uiPriority w:val="99"/>
    <w:semiHidden/>
    <w:rsid w:val="00F36EFC"/>
    <w:rPr>
      <w:rFonts w:cs="Times New Roman"/>
      <w:vertAlign w:val="superscript"/>
    </w:rPr>
  </w:style>
  <w:style w:type="character" w:styleId="Hyperlink">
    <w:name w:val="Hyperlink"/>
    <w:basedOn w:val="DefaultParagraphFont"/>
    <w:uiPriority w:val="99"/>
    <w:rsid w:val="00F36EFC"/>
    <w:rPr>
      <w:rFonts w:cs="Times New Roman"/>
      <w:color w:val="01849B"/>
      <w:u w:val="none"/>
      <w:effect w:val="none"/>
    </w:rPr>
  </w:style>
  <w:style w:type="table" w:styleId="TableGrid">
    <w:name w:val="Table Grid"/>
    <w:basedOn w:val="TableNormal"/>
    <w:uiPriority w:val="99"/>
    <w:rsid w:val="00F36E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uiPriority w:val="99"/>
    <w:rsid w:val="00F36EFC"/>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uiPriority w:val="99"/>
    <w:rsid w:val="00F36EFC"/>
    <w:rPr>
      <w:rFonts w:cs="Times New Roman"/>
    </w:rPr>
  </w:style>
  <w:style w:type="character" w:styleId="CommentReference">
    <w:name w:val="annotation reference"/>
    <w:basedOn w:val="DefaultParagraphFont"/>
    <w:uiPriority w:val="99"/>
    <w:semiHidden/>
    <w:rsid w:val="00F36EFC"/>
    <w:rPr>
      <w:rFonts w:cs="Times New Roman"/>
      <w:sz w:val="16"/>
    </w:rPr>
  </w:style>
  <w:style w:type="paragraph" w:styleId="CommentText">
    <w:name w:val="annotation text"/>
    <w:basedOn w:val="Normal"/>
    <w:link w:val="CommentTextChar"/>
    <w:uiPriority w:val="99"/>
    <w:semiHidden/>
    <w:rsid w:val="00F36EFC"/>
    <w:rPr>
      <w:sz w:val="20"/>
      <w:szCs w:val="20"/>
    </w:rPr>
  </w:style>
  <w:style w:type="character" w:customStyle="1" w:styleId="CommentTextChar">
    <w:name w:val="Comment Text Char"/>
    <w:basedOn w:val="DefaultParagraphFont"/>
    <w:link w:val="CommentText"/>
    <w:uiPriority w:val="99"/>
    <w:semiHidden/>
    <w:locked/>
    <w:rsid w:val="004206C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F36EFC"/>
    <w:rPr>
      <w:b/>
      <w:bCs/>
    </w:rPr>
  </w:style>
  <w:style w:type="character" w:customStyle="1" w:styleId="CommentSubjectChar">
    <w:name w:val="Comment Subject Char"/>
    <w:basedOn w:val="CommentTextChar"/>
    <w:link w:val="CommentSubject"/>
    <w:uiPriority w:val="99"/>
    <w:semiHidden/>
    <w:locked/>
    <w:rsid w:val="004206C3"/>
    <w:rPr>
      <w:b/>
      <w:bCs/>
    </w:rPr>
  </w:style>
  <w:style w:type="paragraph" w:styleId="BodyText">
    <w:name w:val="Body Text"/>
    <w:basedOn w:val="Normal"/>
    <w:link w:val="BodyTextChar"/>
    <w:uiPriority w:val="99"/>
    <w:rsid w:val="00F36EFC"/>
    <w:rPr>
      <w:rFonts w:ascii="Verdana" w:hAnsi="Verdana"/>
      <w:sz w:val="20"/>
    </w:rPr>
  </w:style>
  <w:style w:type="character" w:customStyle="1" w:styleId="BodyTextChar">
    <w:name w:val="Body Text Char"/>
    <w:basedOn w:val="DefaultParagraphFont"/>
    <w:link w:val="BodyText"/>
    <w:uiPriority w:val="99"/>
    <w:semiHidden/>
    <w:locked/>
    <w:rsid w:val="004206C3"/>
    <w:rPr>
      <w:rFonts w:cs="Times New Roman"/>
      <w:sz w:val="24"/>
      <w:szCs w:val="24"/>
      <w:lang w:val="en-US" w:eastAsia="en-US"/>
    </w:rPr>
  </w:style>
  <w:style w:type="paragraph" w:customStyle="1" w:styleId="BMJStandard15Zeilen">
    <w:name w:val="BMJStandard1.5Zeilen"/>
    <w:basedOn w:val="Normal"/>
    <w:uiPriority w:val="99"/>
    <w:rsid w:val="00F36E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link w:val="BodyText2Char"/>
    <w:uiPriority w:val="99"/>
    <w:rsid w:val="00F36EFC"/>
    <w:pPr>
      <w:jc w:val="both"/>
    </w:pPr>
    <w:rPr>
      <w:rFonts w:ascii="Verdana" w:hAnsi="Verdana"/>
      <w:i/>
      <w:iCs/>
      <w:color w:val="000000"/>
      <w:sz w:val="20"/>
      <w:lang w:val="en-GB"/>
    </w:rPr>
  </w:style>
  <w:style w:type="character" w:customStyle="1" w:styleId="BodyText2Char">
    <w:name w:val="Body Text 2 Char"/>
    <w:basedOn w:val="DefaultParagraphFont"/>
    <w:link w:val="BodyText2"/>
    <w:uiPriority w:val="99"/>
    <w:semiHidden/>
    <w:locked/>
    <w:rsid w:val="004206C3"/>
    <w:rPr>
      <w:rFonts w:cs="Times New Roman"/>
      <w:sz w:val="24"/>
      <w:szCs w:val="24"/>
      <w:lang w:val="en-US" w:eastAsia="en-US"/>
    </w:rPr>
  </w:style>
  <w:style w:type="paragraph" w:customStyle="1" w:styleId="Default">
    <w:name w:val="Default"/>
    <w:uiPriority w:val="99"/>
    <w:rsid w:val="00F36EFC"/>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rsid w:val="00F36EFC"/>
    <w:pPr>
      <w:spacing w:before="100" w:beforeAutospacing="1" w:after="100" w:afterAutospacing="1"/>
    </w:pPr>
    <w:rPr>
      <w:lang w:val="en-CA" w:eastAsia="en-CA"/>
    </w:rPr>
  </w:style>
  <w:style w:type="character" w:styleId="Emphasis">
    <w:name w:val="Emphasis"/>
    <w:basedOn w:val="DefaultParagraphFont"/>
    <w:uiPriority w:val="99"/>
    <w:qFormat/>
    <w:rsid w:val="00F36EFC"/>
    <w:rPr>
      <w:rFonts w:cs="Times New Roman"/>
      <w:i/>
    </w:rPr>
  </w:style>
  <w:style w:type="paragraph" w:customStyle="1" w:styleId="Head1PD3">
    <w:name w:val="Head1PD3"/>
    <w:basedOn w:val="Normal"/>
    <w:uiPriority w:val="99"/>
    <w:rsid w:val="00F36EFC"/>
    <w:pPr>
      <w:spacing w:after="120"/>
    </w:pPr>
    <w:rPr>
      <w:rFonts w:ascii="Verdana" w:hAnsi="Verdana" w:cs="Arial"/>
      <w:b/>
      <w:caps/>
      <w:sz w:val="20"/>
      <w:szCs w:val="20"/>
      <w:lang w:val="en-GB"/>
    </w:rPr>
  </w:style>
  <w:style w:type="paragraph" w:customStyle="1" w:styleId="HEAD2PD3">
    <w:name w:val="HEAD2PD3"/>
    <w:basedOn w:val="Normal"/>
    <w:uiPriority w:val="99"/>
    <w:rsid w:val="00F36EFC"/>
    <w:pPr>
      <w:tabs>
        <w:tab w:val="left" w:pos="567"/>
      </w:tabs>
      <w:spacing w:after="120"/>
    </w:pPr>
    <w:rPr>
      <w:rFonts w:ascii="Verdana" w:hAnsi="Verdana" w:cs="Arial"/>
      <w:b/>
      <w:caps/>
      <w:sz w:val="20"/>
      <w:szCs w:val="20"/>
      <w:lang w:val="en-GB"/>
    </w:rPr>
  </w:style>
  <w:style w:type="paragraph" w:customStyle="1" w:styleId="text-1">
    <w:name w:val="text-1"/>
    <w:basedOn w:val="Normal"/>
    <w:uiPriority w:val="99"/>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uiPriority w:val="99"/>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uiPriority w:val="99"/>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uiPriority w:val="99"/>
    <w:rsid w:val="000A736C"/>
    <w:rPr>
      <w:rFonts w:ascii="Palatino" w:hAnsi="Palatino"/>
      <w:b/>
      <w:spacing w:val="-2"/>
      <w:sz w:val="26"/>
      <w:szCs w:val="20"/>
      <w:lang w:val="en-GB"/>
    </w:rPr>
  </w:style>
  <w:style w:type="character" w:customStyle="1" w:styleId="WDTitle3a">
    <w:name w:val="WD_Title3a"/>
    <w:uiPriority w:val="99"/>
    <w:rsid w:val="000A736C"/>
    <w:rPr>
      <w:rFonts w:ascii="Palatino" w:hAnsi="Palatino"/>
      <w:b/>
      <w:sz w:val="22"/>
    </w:rPr>
  </w:style>
  <w:style w:type="paragraph" w:customStyle="1" w:styleId="WDTitle1">
    <w:name w:val="WD_Title1"/>
    <w:basedOn w:val="Normal"/>
    <w:uiPriority w:val="99"/>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uiPriority w:val="99"/>
    <w:rsid w:val="000A736C"/>
    <w:pPr>
      <w:spacing w:after="360"/>
      <w:jc w:val="center"/>
    </w:pPr>
    <w:rPr>
      <w:rFonts w:ascii="Palatino" w:hAnsi="Palatino"/>
      <w:spacing w:val="-2"/>
      <w:sz w:val="22"/>
      <w:szCs w:val="20"/>
      <w:lang w:val="en-GB"/>
    </w:rPr>
  </w:style>
  <w:style w:type="paragraph" w:styleId="TOC3">
    <w:name w:val="toc 3"/>
    <w:basedOn w:val="Normal"/>
    <w:next w:val="Normal"/>
    <w:autoRedefine/>
    <w:uiPriority w:val="99"/>
    <w:semiHidden/>
    <w:rsid w:val="00B122AA"/>
    <w:pPr>
      <w:tabs>
        <w:tab w:val="right" w:leader="dot" w:pos="9072"/>
      </w:tabs>
      <w:ind w:left="480"/>
    </w:pPr>
  </w:style>
  <w:style w:type="paragraph" w:styleId="ListParagraph">
    <w:name w:val="List Paragraph"/>
    <w:basedOn w:val="Normal"/>
    <w:uiPriority w:val="99"/>
    <w:qFormat/>
    <w:rsid w:val="00BF7A5F"/>
    <w:pPr>
      <w:ind w:left="720"/>
      <w:contextualSpacing/>
    </w:pPr>
  </w:style>
</w:styles>
</file>

<file path=word/webSettings.xml><?xml version="1.0" encoding="utf-8"?>
<w:webSettings xmlns:r="http://schemas.openxmlformats.org/officeDocument/2006/relationships" xmlns:w="http://schemas.openxmlformats.org/wordprocessingml/2006/main">
  <w:divs>
    <w:div w:id="266159634">
      <w:marLeft w:val="0"/>
      <w:marRight w:val="0"/>
      <w:marTop w:val="0"/>
      <w:marBottom w:val="0"/>
      <w:divBdr>
        <w:top w:val="none" w:sz="0" w:space="0" w:color="auto"/>
        <w:left w:val="none" w:sz="0" w:space="0" w:color="auto"/>
        <w:bottom w:val="none" w:sz="0" w:space="0" w:color="auto"/>
        <w:right w:val="none" w:sz="0" w:space="0" w:color="auto"/>
      </w:divBdr>
      <w:divsChild>
        <w:div w:id="266159636">
          <w:marLeft w:val="0"/>
          <w:marRight w:val="0"/>
          <w:marTop w:val="0"/>
          <w:marBottom w:val="0"/>
          <w:divBdr>
            <w:top w:val="none" w:sz="0" w:space="0" w:color="auto"/>
            <w:left w:val="none" w:sz="0" w:space="0" w:color="auto"/>
            <w:bottom w:val="none" w:sz="0" w:space="0" w:color="auto"/>
            <w:right w:val="none" w:sz="0" w:space="0" w:color="auto"/>
          </w:divBdr>
        </w:div>
        <w:div w:id="266159648">
          <w:marLeft w:val="0"/>
          <w:marRight w:val="0"/>
          <w:marTop w:val="0"/>
          <w:marBottom w:val="0"/>
          <w:divBdr>
            <w:top w:val="none" w:sz="0" w:space="0" w:color="auto"/>
            <w:left w:val="none" w:sz="0" w:space="0" w:color="auto"/>
            <w:bottom w:val="none" w:sz="0" w:space="0" w:color="auto"/>
            <w:right w:val="none" w:sz="0" w:space="0" w:color="auto"/>
          </w:divBdr>
        </w:div>
        <w:div w:id="266159649">
          <w:marLeft w:val="0"/>
          <w:marRight w:val="0"/>
          <w:marTop w:val="0"/>
          <w:marBottom w:val="0"/>
          <w:divBdr>
            <w:top w:val="none" w:sz="0" w:space="0" w:color="auto"/>
            <w:left w:val="none" w:sz="0" w:space="0" w:color="auto"/>
            <w:bottom w:val="none" w:sz="0" w:space="0" w:color="auto"/>
            <w:right w:val="none" w:sz="0" w:space="0" w:color="auto"/>
          </w:divBdr>
        </w:div>
        <w:div w:id="266159650">
          <w:marLeft w:val="0"/>
          <w:marRight w:val="0"/>
          <w:marTop w:val="0"/>
          <w:marBottom w:val="0"/>
          <w:divBdr>
            <w:top w:val="none" w:sz="0" w:space="0" w:color="auto"/>
            <w:left w:val="none" w:sz="0" w:space="0" w:color="auto"/>
            <w:bottom w:val="none" w:sz="0" w:space="0" w:color="auto"/>
            <w:right w:val="none" w:sz="0" w:space="0" w:color="auto"/>
          </w:divBdr>
        </w:div>
        <w:div w:id="266159654">
          <w:marLeft w:val="0"/>
          <w:marRight w:val="0"/>
          <w:marTop w:val="0"/>
          <w:marBottom w:val="0"/>
          <w:divBdr>
            <w:top w:val="none" w:sz="0" w:space="0" w:color="auto"/>
            <w:left w:val="none" w:sz="0" w:space="0" w:color="auto"/>
            <w:bottom w:val="none" w:sz="0" w:space="0" w:color="auto"/>
            <w:right w:val="none" w:sz="0" w:space="0" w:color="auto"/>
          </w:divBdr>
        </w:div>
      </w:divsChild>
    </w:div>
    <w:div w:id="266159640">
      <w:marLeft w:val="0"/>
      <w:marRight w:val="0"/>
      <w:marTop w:val="0"/>
      <w:marBottom w:val="0"/>
      <w:divBdr>
        <w:top w:val="none" w:sz="0" w:space="0" w:color="auto"/>
        <w:left w:val="none" w:sz="0" w:space="0" w:color="auto"/>
        <w:bottom w:val="none" w:sz="0" w:space="0" w:color="auto"/>
        <w:right w:val="none" w:sz="0" w:space="0" w:color="auto"/>
      </w:divBdr>
    </w:div>
    <w:div w:id="266159642">
      <w:marLeft w:val="0"/>
      <w:marRight w:val="0"/>
      <w:marTop w:val="0"/>
      <w:marBottom w:val="0"/>
      <w:divBdr>
        <w:top w:val="none" w:sz="0" w:space="0" w:color="auto"/>
        <w:left w:val="none" w:sz="0" w:space="0" w:color="auto"/>
        <w:bottom w:val="none" w:sz="0" w:space="0" w:color="auto"/>
        <w:right w:val="none" w:sz="0" w:space="0" w:color="auto"/>
      </w:divBdr>
    </w:div>
    <w:div w:id="266159644">
      <w:marLeft w:val="0"/>
      <w:marRight w:val="0"/>
      <w:marTop w:val="0"/>
      <w:marBottom w:val="0"/>
      <w:divBdr>
        <w:top w:val="none" w:sz="0" w:space="0" w:color="auto"/>
        <w:left w:val="none" w:sz="0" w:space="0" w:color="auto"/>
        <w:bottom w:val="none" w:sz="0" w:space="0" w:color="auto"/>
        <w:right w:val="none" w:sz="0" w:space="0" w:color="auto"/>
      </w:divBdr>
    </w:div>
    <w:div w:id="266159647">
      <w:marLeft w:val="0"/>
      <w:marRight w:val="0"/>
      <w:marTop w:val="0"/>
      <w:marBottom w:val="0"/>
      <w:divBdr>
        <w:top w:val="none" w:sz="0" w:space="0" w:color="auto"/>
        <w:left w:val="none" w:sz="0" w:space="0" w:color="auto"/>
        <w:bottom w:val="none" w:sz="0" w:space="0" w:color="auto"/>
        <w:right w:val="none" w:sz="0" w:space="0" w:color="auto"/>
      </w:divBdr>
    </w:div>
    <w:div w:id="266159651">
      <w:marLeft w:val="0"/>
      <w:marRight w:val="0"/>
      <w:marTop w:val="0"/>
      <w:marBottom w:val="0"/>
      <w:divBdr>
        <w:top w:val="none" w:sz="0" w:space="0" w:color="auto"/>
        <w:left w:val="none" w:sz="0" w:space="0" w:color="auto"/>
        <w:bottom w:val="none" w:sz="0" w:space="0" w:color="auto"/>
        <w:right w:val="none" w:sz="0" w:space="0" w:color="auto"/>
      </w:divBdr>
      <w:divsChild>
        <w:div w:id="266159635">
          <w:marLeft w:val="0"/>
          <w:marRight w:val="0"/>
          <w:marTop w:val="0"/>
          <w:marBottom w:val="0"/>
          <w:divBdr>
            <w:top w:val="none" w:sz="0" w:space="0" w:color="auto"/>
            <w:left w:val="none" w:sz="0" w:space="0" w:color="auto"/>
            <w:bottom w:val="none" w:sz="0" w:space="0" w:color="auto"/>
            <w:right w:val="none" w:sz="0" w:space="0" w:color="auto"/>
          </w:divBdr>
        </w:div>
        <w:div w:id="266159637">
          <w:marLeft w:val="0"/>
          <w:marRight w:val="0"/>
          <w:marTop w:val="0"/>
          <w:marBottom w:val="0"/>
          <w:divBdr>
            <w:top w:val="none" w:sz="0" w:space="0" w:color="auto"/>
            <w:left w:val="none" w:sz="0" w:space="0" w:color="auto"/>
            <w:bottom w:val="none" w:sz="0" w:space="0" w:color="auto"/>
            <w:right w:val="none" w:sz="0" w:space="0" w:color="auto"/>
          </w:divBdr>
        </w:div>
        <w:div w:id="266159638">
          <w:marLeft w:val="0"/>
          <w:marRight w:val="0"/>
          <w:marTop w:val="0"/>
          <w:marBottom w:val="0"/>
          <w:divBdr>
            <w:top w:val="none" w:sz="0" w:space="0" w:color="auto"/>
            <w:left w:val="none" w:sz="0" w:space="0" w:color="auto"/>
            <w:bottom w:val="none" w:sz="0" w:space="0" w:color="auto"/>
            <w:right w:val="none" w:sz="0" w:space="0" w:color="auto"/>
          </w:divBdr>
        </w:div>
        <w:div w:id="266159639">
          <w:marLeft w:val="0"/>
          <w:marRight w:val="0"/>
          <w:marTop w:val="0"/>
          <w:marBottom w:val="0"/>
          <w:divBdr>
            <w:top w:val="none" w:sz="0" w:space="0" w:color="auto"/>
            <w:left w:val="none" w:sz="0" w:space="0" w:color="auto"/>
            <w:bottom w:val="none" w:sz="0" w:space="0" w:color="auto"/>
            <w:right w:val="none" w:sz="0" w:space="0" w:color="auto"/>
          </w:divBdr>
        </w:div>
        <w:div w:id="266159641">
          <w:marLeft w:val="0"/>
          <w:marRight w:val="0"/>
          <w:marTop w:val="0"/>
          <w:marBottom w:val="0"/>
          <w:divBdr>
            <w:top w:val="none" w:sz="0" w:space="0" w:color="auto"/>
            <w:left w:val="none" w:sz="0" w:space="0" w:color="auto"/>
            <w:bottom w:val="none" w:sz="0" w:space="0" w:color="auto"/>
            <w:right w:val="none" w:sz="0" w:space="0" w:color="auto"/>
          </w:divBdr>
        </w:div>
        <w:div w:id="266159643">
          <w:marLeft w:val="0"/>
          <w:marRight w:val="0"/>
          <w:marTop w:val="0"/>
          <w:marBottom w:val="0"/>
          <w:divBdr>
            <w:top w:val="none" w:sz="0" w:space="0" w:color="auto"/>
            <w:left w:val="none" w:sz="0" w:space="0" w:color="auto"/>
            <w:bottom w:val="none" w:sz="0" w:space="0" w:color="auto"/>
            <w:right w:val="none" w:sz="0" w:space="0" w:color="auto"/>
          </w:divBdr>
        </w:div>
        <w:div w:id="266159645">
          <w:marLeft w:val="0"/>
          <w:marRight w:val="0"/>
          <w:marTop w:val="0"/>
          <w:marBottom w:val="0"/>
          <w:divBdr>
            <w:top w:val="none" w:sz="0" w:space="0" w:color="auto"/>
            <w:left w:val="none" w:sz="0" w:space="0" w:color="auto"/>
            <w:bottom w:val="none" w:sz="0" w:space="0" w:color="auto"/>
            <w:right w:val="none" w:sz="0" w:space="0" w:color="auto"/>
          </w:divBdr>
        </w:div>
        <w:div w:id="266159646">
          <w:marLeft w:val="0"/>
          <w:marRight w:val="0"/>
          <w:marTop w:val="0"/>
          <w:marBottom w:val="0"/>
          <w:divBdr>
            <w:top w:val="none" w:sz="0" w:space="0" w:color="auto"/>
            <w:left w:val="none" w:sz="0" w:space="0" w:color="auto"/>
            <w:bottom w:val="none" w:sz="0" w:space="0" w:color="auto"/>
            <w:right w:val="none" w:sz="0" w:space="0" w:color="auto"/>
          </w:divBdr>
        </w:div>
        <w:div w:id="266159652">
          <w:marLeft w:val="0"/>
          <w:marRight w:val="0"/>
          <w:marTop w:val="0"/>
          <w:marBottom w:val="0"/>
          <w:divBdr>
            <w:top w:val="none" w:sz="0" w:space="0" w:color="auto"/>
            <w:left w:val="none" w:sz="0" w:space="0" w:color="auto"/>
            <w:bottom w:val="none" w:sz="0" w:space="0" w:color="auto"/>
            <w:right w:val="none" w:sz="0" w:space="0" w:color="auto"/>
          </w:divBdr>
        </w:div>
      </w:divsChild>
    </w:div>
    <w:div w:id="266159653">
      <w:marLeft w:val="0"/>
      <w:marRight w:val="0"/>
      <w:marTop w:val="0"/>
      <w:marBottom w:val="0"/>
      <w:divBdr>
        <w:top w:val="none" w:sz="0" w:space="0" w:color="auto"/>
        <w:left w:val="none" w:sz="0" w:space="0" w:color="auto"/>
        <w:bottom w:val="none" w:sz="0" w:space="0" w:color="auto"/>
        <w:right w:val="none" w:sz="0" w:space="0" w:color="auto"/>
      </w:divBdr>
    </w:div>
    <w:div w:id="266159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13098</Words>
  <Characters>74664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OUTLINE: DISCUSSION PAPER ON MONITORING AND REVIEW OF THE OPERATION AND IMPLEMENTATION OF THE CONVENTION SUBCOMMITTEE</vt:lpstr>
    </vt:vector>
  </TitlesOfParts>
  <Company/>
  <LinksUpToDate>false</LinksUpToDate>
  <CharactersWithSpaces>87587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1</cp:revision>
  <cp:lastPrinted>2014-09-12T18:38:00Z</cp:lastPrinted>
  <dcterms:created xsi:type="dcterms:W3CDTF">2014-10-15T18:29:00Z</dcterms:created>
  <dcterms:modified xsi:type="dcterms:W3CDTF">2014-10-15T22:08:00Z</dcterms:modified>
</cp:coreProperties>
</file>