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7" w:type="dxa"/>
        <w:tblLayout w:type="fixed"/>
        <w:tblLook w:val="0000" w:firstRow="0" w:lastRow="0" w:firstColumn="0" w:lastColumn="0" w:noHBand="0" w:noVBand="0"/>
      </w:tblPr>
      <w:tblGrid>
        <w:gridCol w:w="9027"/>
      </w:tblGrid>
      <w:tr w:rsidR="002365D2" w:rsidTr="00A80FCE">
        <w:tc>
          <w:tcPr>
            <w:tcW w:w="5000" w:type="pct"/>
          </w:tcPr>
          <w:p w:rsidR="002365D2" w:rsidRDefault="002365D2">
            <w:pPr>
              <w:pStyle w:val="PBnormal"/>
              <w:jc w:val="left"/>
              <w:rPr>
                <w:rFonts w:ascii="Times New Roman" w:hAnsi="Times New Roman"/>
                <w:sz w:val="24"/>
                <w:lang w:val="fr-CA"/>
              </w:rPr>
            </w:pPr>
            <w:bookmarkStart w:id="0" w:name="_GoBack"/>
            <w:bookmarkEnd w:id="0"/>
          </w:p>
        </w:tc>
      </w:tr>
      <w:tr w:rsidR="00BC4E11" w:rsidTr="00A80FCE">
        <w:tc>
          <w:tcPr>
            <w:tcW w:w="5000" w:type="pct"/>
          </w:tcPr>
          <w:p w:rsidR="00BC4E11" w:rsidRPr="00BC4E11" w:rsidRDefault="00BC4E11" w:rsidP="00BC4E11">
            <w:pPr>
              <w:jc w:val="center"/>
              <w:rPr>
                <w:sz w:val="24"/>
                <w:szCs w:val="24"/>
              </w:rPr>
            </w:pPr>
            <w:r w:rsidRPr="00BC4E11">
              <w:rPr>
                <w:sz w:val="24"/>
                <w:szCs w:val="24"/>
              </w:rPr>
              <w:t>FORMULAIRE RECOMMANDÉ</w:t>
            </w:r>
          </w:p>
        </w:tc>
      </w:tr>
      <w:tr w:rsidR="00BC4E11" w:rsidRPr="006514AE" w:rsidTr="00A80FCE">
        <w:tc>
          <w:tcPr>
            <w:tcW w:w="5000" w:type="pct"/>
          </w:tcPr>
          <w:p w:rsidR="00BC4E11" w:rsidRPr="00FF4F61" w:rsidRDefault="00BC4E11" w:rsidP="00BC4E11">
            <w:pPr>
              <w:jc w:val="center"/>
              <w:rPr>
                <w:sz w:val="24"/>
                <w:szCs w:val="24"/>
                <w:lang w:val="fr-CA"/>
              </w:rPr>
            </w:pPr>
            <w:r w:rsidRPr="00FF4F61">
              <w:rPr>
                <w:sz w:val="24"/>
                <w:szCs w:val="24"/>
                <w:lang w:val="fr-CA"/>
              </w:rPr>
              <w:t>CONFORMÉMENT À LA CONVENTION SUR</w:t>
            </w:r>
          </w:p>
        </w:tc>
      </w:tr>
      <w:tr w:rsidR="00BC4E11" w:rsidRPr="006514AE" w:rsidTr="00A80FCE">
        <w:tc>
          <w:tcPr>
            <w:tcW w:w="5000" w:type="pct"/>
          </w:tcPr>
          <w:p w:rsidR="00BC4E11" w:rsidRPr="00FF4F61" w:rsidRDefault="00BC4E11" w:rsidP="00BC4E11">
            <w:pPr>
              <w:jc w:val="center"/>
              <w:rPr>
                <w:sz w:val="24"/>
                <w:szCs w:val="24"/>
                <w:lang w:val="fr-CA"/>
              </w:rPr>
            </w:pPr>
            <w:r w:rsidRPr="00FF4F61">
              <w:rPr>
                <w:sz w:val="24"/>
                <w:szCs w:val="24"/>
                <w:lang w:val="fr-CA"/>
              </w:rPr>
              <w:t>LES ACCORDS D'ÉLECTION DE FOR</w:t>
            </w:r>
          </w:p>
        </w:tc>
      </w:tr>
      <w:tr w:rsidR="00BC4E11" w:rsidTr="00A80FCE">
        <w:tc>
          <w:tcPr>
            <w:tcW w:w="5000" w:type="pct"/>
          </w:tcPr>
          <w:p w:rsidR="00BC4E11" w:rsidRPr="00BC4E11" w:rsidRDefault="00BC4E11" w:rsidP="00BC4E11">
            <w:pPr>
              <w:jc w:val="center"/>
              <w:rPr>
                <w:sz w:val="24"/>
                <w:szCs w:val="24"/>
              </w:rPr>
            </w:pPr>
            <w:r w:rsidRPr="00BC4E11">
              <w:rPr>
                <w:sz w:val="24"/>
                <w:szCs w:val="24"/>
              </w:rPr>
              <w:t>(« LA CONVENTION »)</w:t>
            </w: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suppressAutoHyphens/>
              <w:spacing w:line="240" w:lineRule="atLeast"/>
              <w:jc w:val="center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(Exemple de formulaire confirmant la délivra</w:t>
            </w:r>
            <w:r w:rsidR="00CE76AF">
              <w:rPr>
                <w:spacing w:val="-3"/>
                <w:kern w:val="2"/>
                <w:sz w:val="24"/>
                <w:lang w:val="fr-FR"/>
              </w:rPr>
              <w:t xml:space="preserve">nce et le contenu d'un jugement </w:t>
            </w:r>
            <w:r>
              <w:rPr>
                <w:spacing w:val="-3"/>
                <w:kern w:val="2"/>
                <w:sz w:val="24"/>
                <w:lang w:val="fr-FR"/>
              </w:rPr>
              <w:t>rendu par le tribunal d'origine dans le but de sa reconn</w:t>
            </w:r>
            <w:r w:rsidR="00CE76AF">
              <w:rPr>
                <w:spacing w:val="-3"/>
                <w:kern w:val="2"/>
                <w:sz w:val="24"/>
                <w:lang w:val="fr-FR"/>
              </w:rPr>
              <w:t>aissance et de son exécution</w:t>
            </w:r>
            <w:r w:rsidR="00CE76AF">
              <w:rPr>
                <w:spacing w:val="-3"/>
                <w:kern w:val="2"/>
                <w:sz w:val="24"/>
                <w:lang w:val="fr-FR"/>
              </w:rPr>
              <w:br/>
            </w:r>
            <w:r>
              <w:rPr>
                <w:spacing w:val="-3"/>
                <w:kern w:val="2"/>
                <w:sz w:val="24"/>
                <w:lang w:val="fr-FR"/>
              </w:rPr>
              <w:t>en vertu de la Convention)</w:t>
            </w: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CE76AF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64"/>
                <w:tab w:val="left" w:pos="720"/>
                <w:tab w:val="left" w:leader="dot" w:pos="9923"/>
              </w:tabs>
              <w:suppressAutoHyphens/>
              <w:spacing w:line="240" w:lineRule="atLeast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1.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 xml:space="preserve">(LE TRIBUNAL D'ORIGINE) </w:t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</w:tc>
      </w:tr>
      <w:tr w:rsidR="002365D2" w:rsidRPr="00CE76AF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CE76AF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 xml:space="preserve">ADRESSE </w:t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</w:tc>
      </w:tr>
      <w:tr w:rsidR="002365D2" w:rsidRPr="00CE76AF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CE76AF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 xml:space="preserve">TÉL. </w:t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</w:tc>
      </w:tr>
      <w:tr w:rsidR="002365D2" w:rsidRPr="00CE76AF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CE76AF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 xml:space="preserve">TÉLÉCOPIE </w:t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</w:tc>
      </w:tr>
      <w:tr w:rsidR="002365D2" w:rsidRPr="00CE76AF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CE76AF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 xml:space="preserve">COURRIEL </w:t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</w:tc>
      </w:tr>
      <w:tr w:rsidR="002365D2" w:rsidRPr="00CE76AF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CE76AF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64"/>
                <w:tab w:val="left" w:pos="720"/>
                <w:tab w:val="left" w:leader="dot" w:pos="9923"/>
              </w:tabs>
              <w:suppressAutoHyphens/>
              <w:spacing w:line="240" w:lineRule="atLeast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2.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 xml:space="preserve">AFFAIRE / NUMÉRO DE DOSSIER </w:t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64"/>
                <w:tab w:val="left" w:pos="72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64"/>
                <w:tab w:val="left" w:pos="720"/>
                <w:tab w:val="left" w:leader="dot" w:pos="4962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3.</w:t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  <w:t xml:space="preserve"> (DEMANDEUR)</w:t>
            </w: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64"/>
                <w:tab w:val="left" w:pos="720"/>
                <w:tab w:val="left" w:leader="dot" w:pos="4962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64"/>
                <w:tab w:val="left" w:pos="720"/>
                <w:tab w:val="left" w:leader="dot" w:pos="4962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ab/>
              <w:t>c.</w:t>
            </w: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64"/>
                <w:tab w:val="left" w:pos="720"/>
                <w:tab w:val="left" w:leader="dot" w:pos="4962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  <w:t xml:space="preserve"> (DÉFENDEUR)</w:t>
            </w: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FF4F61" w:rsidTr="00A80FCE">
        <w:tc>
          <w:tcPr>
            <w:tcW w:w="5000" w:type="pct"/>
          </w:tcPr>
          <w:p w:rsidR="00DC40A5" w:rsidRDefault="002365D2">
            <w:pPr>
              <w:tabs>
                <w:tab w:val="left" w:pos="540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4.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>(LE TRIBUNAL D'ORIGINE) a rendu un jugement dans</w:t>
            </w:r>
            <w:r w:rsidR="00DC40A5">
              <w:rPr>
                <w:spacing w:val="-3"/>
                <w:kern w:val="2"/>
                <w:sz w:val="24"/>
                <w:lang w:val="fr-FR"/>
              </w:rPr>
              <w:t xml:space="preserve"> l'affaire susvisée, le (DATE),</w:t>
            </w:r>
          </w:p>
          <w:p w:rsidR="002365D2" w:rsidRDefault="002365D2">
            <w:pPr>
              <w:tabs>
                <w:tab w:val="left" w:pos="540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à (LOCALITÉ, ÉTAT).</w:t>
            </w:r>
          </w:p>
        </w:tc>
      </w:tr>
      <w:tr w:rsidR="002365D2" w:rsidRPr="00FF4F61" w:rsidTr="00A80FCE">
        <w:tc>
          <w:tcPr>
            <w:tcW w:w="5000" w:type="pct"/>
          </w:tcPr>
          <w:p w:rsidR="002365D2" w:rsidRDefault="002365D2">
            <w:pPr>
              <w:tabs>
                <w:tab w:val="left" w:pos="54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FF4F61" w:rsidTr="00A80FCE">
        <w:tc>
          <w:tcPr>
            <w:tcW w:w="5000" w:type="pct"/>
          </w:tcPr>
          <w:p w:rsidR="002365D2" w:rsidRDefault="002365D2">
            <w:pPr>
              <w:tabs>
                <w:tab w:val="left" w:pos="54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tabs>
                <w:tab w:val="left" w:pos="540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5.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>Ce tribunal a été désigné dans un accord exclusif d'élection de for visé à l'article 3 de la Convention :</w:t>
            </w: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FF4F61" w:rsidTr="00A80FCE">
        <w:tc>
          <w:tcPr>
            <w:tcW w:w="5000" w:type="pct"/>
          </w:tcPr>
          <w:p w:rsidR="002365D2" w:rsidRDefault="002365D2" w:rsidP="00FF4F61">
            <w:pPr>
              <w:widowControl w:val="0"/>
              <w:tabs>
                <w:tab w:val="left" w:pos="540"/>
                <w:tab w:val="left" w:pos="1260"/>
                <w:tab w:val="left" w:pos="2880"/>
                <w:tab w:val="left" w:pos="3600"/>
                <w:tab w:val="left" w:pos="41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  <w:t>OUI</w:t>
            </w:r>
            <w:r w:rsidR="00FF4F61"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 xml:space="preserve">NON </w:t>
            </w:r>
            <w:dir w:val="ltr">
              <w:r w:rsidR="00483328" w:rsidRPr="00FF4F61">
                <w:rPr>
                  <w:lang w:val="fr-CA"/>
                </w:rPr>
                <w:t>‬</w:t>
              </w:r>
              <w:r w:rsidR="00483328" w:rsidRPr="00FF4F61">
                <w:rPr>
                  <w:lang w:val="fr-CA"/>
                </w:rPr>
                <w:t>‬</w:t>
              </w:r>
              <w:r w:rsidR="00FF4F61" w:rsidRPr="00FF4F61">
                <w:rPr>
                  <w:lang w:val="fr-CA"/>
                </w:rPr>
                <w:t>‬</w:t>
              </w:r>
              <w:r w:rsidR="00FF4F61" w:rsidRPr="00FF4F61">
                <w:rPr>
                  <w:lang w:val="fr-CA"/>
                </w:rPr>
                <w:t>‬</w:t>
              </w:r>
              <w:r w:rsidR="00A458F5">
                <w:t>‬</w:t>
              </w:r>
              <w:r w:rsidR="00EB1046">
                <w:t>‬</w:t>
              </w:r>
              <w:r w:rsidR="006514AE">
                <w:t>‬</w:t>
              </w:r>
              <w:r w:rsidR="008F7EE6">
                <w:t>‬</w:t>
              </w:r>
            </w:dir>
          </w:p>
        </w:tc>
      </w:tr>
      <w:tr w:rsidR="002365D2" w:rsidRPr="00FF4F61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</w:tc>
      </w:tr>
      <w:tr w:rsidR="002365D2" w:rsidRPr="00FF4F61" w:rsidTr="00A80FCE">
        <w:tc>
          <w:tcPr>
            <w:tcW w:w="5000" w:type="pct"/>
          </w:tcPr>
          <w:p w:rsidR="002365D2" w:rsidRDefault="002365D2" w:rsidP="00FF4F61">
            <w:pPr>
              <w:widowControl w:val="0"/>
              <w:tabs>
                <w:tab w:val="left" w:pos="540"/>
                <w:tab w:val="left" w:pos="1260"/>
                <w:tab w:val="left" w:pos="2880"/>
                <w:tab w:val="left" w:pos="3600"/>
                <w:tab w:val="left" w:pos="41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-3"/>
                <w:kern w:val="2"/>
                <w:sz w:val="32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  <w:t xml:space="preserve">IMPOSSIBLE À CONFIRMER </w:t>
            </w:r>
            <w:dir w:val="ltr">
              <w:r w:rsidR="00483328" w:rsidRPr="00FF4F61">
                <w:rPr>
                  <w:lang w:val="fr-CA"/>
                </w:rPr>
                <w:t>‬</w:t>
              </w:r>
              <w:r w:rsidR="00FF4F61" w:rsidRPr="00FF4F61">
                <w:rPr>
                  <w:lang w:val="fr-CA"/>
                </w:rPr>
                <w:t>‬</w:t>
              </w:r>
              <w:r w:rsidR="00A458F5">
                <w:t>‬</w:t>
              </w:r>
              <w:r w:rsidR="00EB1046">
                <w:t>‬</w:t>
              </w:r>
              <w:r w:rsidR="006514AE">
                <w:t>‬</w:t>
              </w:r>
              <w:r w:rsidR="008F7EE6">
                <w:t>‬</w:t>
              </w:r>
            </w:dir>
          </w:p>
          <w:p w:rsidR="002365D2" w:rsidRDefault="002365D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0061A2" w:rsidRPr="00FF4F61" w:rsidTr="00A80FCE">
        <w:tc>
          <w:tcPr>
            <w:tcW w:w="5000" w:type="pct"/>
          </w:tcPr>
          <w:p w:rsidR="000061A2" w:rsidRDefault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</w:tbl>
    <w:p w:rsidR="00DC40A5" w:rsidRDefault="00DC40A5">
      <w:r>
        <w:br w:type="page"/>
      </w:r>
    </w:p>
    <w:tbl>
      <w:tblPr>
        <w:tblW w:w="9027" w:type="dxa"/>
        <w:jc w:val="center"/>
        <w:tblLayout w:type="fixed"/>
        <w:tblLook w:val="0000" w:firstRow="0" w:lastRow="0" w:firstColumn="0" w:lastColumn="0" w:noHBand="0" w:noVBand="0"/>
      </w:tblPr>
      <w:tblGrid>
        <w:gridCol w:w="8866"/>
        <w:gridCol w:w="161"/>
      </w:tblGrid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FF4F61">
            <w:pPr>
              <w:tabs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lastRenderedPageBreak/>
              <w:t>6.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>Dans l’affirmative, l'accord exclusif d’élection de for a été conclu ou documenté de la manière suivante</w:t>
            </w:r>
            <w:r w:rsidR="006514AE">
              <w:rPr>
                <w:spacing w:val="-3"/>
                <w:kern w:val="2"/>
                <w:sz w:val="24"/>
                <w:lang w:val="fr-FR"/>
              </w:rPr>
              <w:t> </w:t>
            </w:r>
            <w:r>
              <w:rPr>
                <w:spacing w:val="-3"/>
                <w:kern w:val="2"/>
                <w:sz w:val="24"/>
                <w:lang w:val="fr-FR"/>
              </w:rPr>
              <w:t>:</w:t>
            </w: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DC40A5" w:rsidRDefault="00DC40A5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0061A2" w:rsidRDefault="000061A2" w:rsidP="00DC40A5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DC40A5" w:rsidRPr="006514AE" w:rsidTr="00DC40A5">
        <w:trPr>
          <w:gridAfter w:val="1"/>
          <w:wAfter w:w="89" w:type="pct"/>
          <w:jc w:val="center"/>
        </w:trPr>
        <w:tc>
          <w:tcPr>
            <w:tcW w:w="4911" w:type="pct"/>
          </w:tcPr>
          <w:p w:rsidR="00DC40A5" w:rsidRDefault="00DC40A5" w:rsidP="00DC40A5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jc w:val="center"/>
        </w:trPr>
        <w:tc>
          <w:tcPr>
            <w:tcW w:w="5000" w:type="pct"/>
            <w:gridSpan w:val="2"/>
          </w:tcPr>
          <w:p w:rsidR="002365D2" w:rsidRDefault="002365D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0061A2" w:rsidRDefault="002365D2" w:rsidP="00DC40A5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7.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 xml:space="preserve">Ce tribunal a accordé le paiement du montant suivant </w:t>
            </w:r>
            <w:r>
              <w:rPr>
                <w:i/>
                <w:iCs/>
                <w:spacing w:val="-3"/>
                <w:kern w:val="2"/>
                <w:sz w:val="24"/>
                <w:lang w:val="fr-FR"/>
              </w:rPr>
              <w:t>(le cas échéant, veuillez indiquer toute catégorie de dommages et intérêts compris) </w:t>
            </w:r>
            <w:r>
              <w:rPr>
                <w:spacing w:val="-3"/>
                <w:kern w:val="2"/>
                <w:sz w:val="24"/>
                <w:lang w:val="fr-FR"/>
              </w:rPr>
              <w:t>:</w:t>
            </w:r>
          </w:p>
          <w:p w:rsidR="000061A2" w:rsidRDefault="000061A2" w:rsidP="00F250C2">
            <w:pPr>
              <w:tabs>
                <w:tab w:val="left" w:pos="-145"/>
                <w:tab w:val="left" w:pos="564"/>
                <w:tab w:val="left" w:pos="720"/>
              </w:tabs>
              <w:suppressAutoHyphens/>
              <w:spacing w:line="240" w:lineRule="atLeast"/>
              <w:ind w:left="-145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F250C2">
            <w:pPr>
              <w:tabs>
                <w:tab w:val="left" w:pos="-145"/>
              </w:tabs>
              <w:suppressAutoHyphens/>
              <w:spacing w:line="240" w:lineRule="atLeast"/>
              <w:ind w:left="-145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DC40A5" w:rsidRPr="006514AE" w:rsidTr="00DC40A5">
        <w:trPr>
          <w:gridAfter w:val="1"/>
          <w:wAfter w:w="89" w:type="pct"/>
          <w:jc w:val="center"/>
        </w:trPr>
        <w:tc>
          <w:tcPr>
            <w:tcW w:w="4911" w:type="pct"/>
          </w:tcPr>
          <w:p w:rsidR="00DC40A5" w:rsidRDefault="00DC40A5" w:rsidP="00F250C2">
            <w:pPr>
              <w:tabs>
                <w:tab w:val="left" w:pos="-145"/>
              </w:tabs>
              <w:suppressAutoHyphens/>
              <w:spacing w:line="240" w:lineRule="atLeast"/>
              <w:ind w:left="-145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F250C2">
            <w:pPr>
              <w:tabs>
                <w:tab w:val="left" w:pos="-145"/>
              </w:tabs>
              <w:suppressAutoHyphens/>
              <w:spacing w:line="240" w:lineRule="atLeast"/>
              <w:ind w:left="-145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F250C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8.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 xml:space="preserve">Ce tribunal a accordé les intérêts comme suit </w:t>
            </w:r>
            <w:r>
              <w:rPr>
                <w:i/>
                <w:iCs/>
                <w:spacing w:val="-3"/>
                <w:kern w:val="2"/>
                <w:sz w:val="24"/>
                <w:lang w:val="fr-FR"/>
              </w:rPr>
              <w:t>(veuillez indiquer le (ou les) taux d'intérêt, la (ou les) partie(s) des indemnités auxquelles s'appliquent les intérêts, la date à partir de laquelle les intérêts sont comptés, ainsi que toute information supplémentaire relative aux intérêts qui pourrait aider le tribunal requis)</w:t>
            </w:r>
            <w:r>
              <w:rPr>
                <w:spacing w:val="-3"/>
                <w:kern w:val="2"/>
                <w:sz w:val="24"/>
                <w:lang w:val="fr-FR"/>
              </w:rPr>
              <w:t> :</w:t>
            </w: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0061A2" w:rsidRDefault="000061A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DC40A5" w:rsidRPr="006514AE" w:rsidTr="00DC40A5">
        <w:trPr>
          <w:gridAfter w:val="1"/>
          <w:wAfter w:w="89" w:type="pct"/>
          <w:jc w:val="center"/>
        </w:trPr>
        <w:tc>
          <w:tcPr>
            <w:tcW w:w="4911" w:type="pct"/>
          </w:tcPr>
          <w:p w:rsidR="00DC40A5" w:rsidRDefault="00DC40A5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DC40A5" w:rsidRPr="006514AE" w:rsidTr="00DC40A5">
        <w:trPr>
          <w:gridAfter w:val="1"/>
          <w:wAfter w:w="89" w:type="pct"/>
          <w:jc w:val="center"/>
        </w:trPr>
        <w:tc>
          <w:tcPr>
            <w:tcW w:w="4911" w:type="pct"/>
          </w:tcPr>
          <w:p w:rsidR="00DC40A5" w:rsidRDefault="00DC40A5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9.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 xml:space="preserve">Ce tribunal a inclus dans le jugement les frais et dépens du procès comme suit </w:t>
            </w:r>
            <w:r>
              <w:rPr>
                <w:i/>
                <w:iCs/>
                <w:spacing w:val="-3"/>
                <w:kern w:val="2"/>
                <w:sz w:val="24"/>
                <w:lang w:val="fr-FR"/>
              </w:rPr>
              <w:t xml:space="preserve">(veuillez préciser le montant de ces indemnités, y compris, le cas échéant, la part de ces indemnités pécuniaires destinées à couvrir les frais et dépens du procès) </w:t>
            </w:r>
            <w:r>
              <w:rPr>
                <w:spacing w:val="-3"/>
                <w:kern w:val="2"/>
                <w:sz w:val="24"/>
                <w:lang w:val="fr-FR"/>
              </w:rPr>
              <w:t>:</w:t>
            </w: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DC40A5" w:rsidRPr="006514AE" w:rsidTr="00DC40A5">
        <w:trPr>
          <w:gridAfter w:val="1"/>
          <w:wAfter w:w="89" w:type="pct"/>
          <w:jc w:val="center"/>
        </w:trPr>
        <w:tc>
          <w:tcPr>
            <w:tcW w:w="4911" w:type="pct"/>
          </w:tcPr>
          <w:p w:rsidR="00DC40A5" w:rsidRDefault="00DC40A5" w:rsidP="000061A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10.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 xml:space="preserve">Ce tribunal a accordé le dédommagement non pécuniaire comme suit </w:t>
            </w:r>
            <w:r>
              <w:rPr>
                <w:i/>
                <w:iCs/>
                <w:spacing w:val="-3"/>
                <w:kern w:val="2"/>
                <w:sz w:val="24"/>
                <w:lang w:val="fr-FR"/>
              </w:rPr>
              <w:t>(veuillez décrire la nature du dédommagement)</w:t>
            </w:r>
            <w:r>
              <w:rPr>
                <w:spacing w:val="-3"/>
                <w:kern w:val="2"/>
                <w:sz w:val="24"/>
                <w:lang w:val="fr-FR"/>
              </w:rPr>
              <w:t xml:space="preserve"> :</w:t>
            </w: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DC40A5" w:rsidRPr="006514AE" w:rsidTr="00DC40A5">
        <w:trPr>
          <w:gridAfter w:val="1"/>
          <w:wAfter w:w="89" w:type="pct"/>
          <w:jc w:val="center"/>
        </w:trPr>
        <w:tc>
          <w:tcPr>
            <w:tcW w:w="4911" w:type="pct"/>
          </w:tcPr>
          <w:p w:rsidR="00DC40A5" w:rsidRDefault="00DC40A5" w:rsidP="000061A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FF4F61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11.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 xml:space="preserve"> Ce jugement est exécutoire dans </w:t>
            </w:r>
            <w:r w:rsidR="00FF4F61">
              <w:rPr>
                <w:spacing w:val="-3"/>
                <w:kern w:val="2"/>
                <w:sz w:val="24"/>
                <w:lang w:val="fr-FR"/>
              </w:rPr>
              <w:t xml:space="preserve">l’État </w:t>
            </w:r>
            <w:r>
              <w:rPr>
                <w:spacing w:val="-3"/>
                <w:kern w:val="2"/>
                <w:sz w:val="24"/>
                <w:lang w:val="fr-FR"/>
              </w:rPr>
              <w:t>d’origine : </w:t>
            </w:r>
          </w:p>
        </w:tc>
      </w:tr>
      <w:tr w:rsidR="002365D2" w:rsidRPr="006514AE" w:rsidTr="00A80FCE">
        <w:trPr>
          <w:gridAfter w:val="1"/>
          <w:wAfter w:w="89" w:type="pct"/>
          <w:trHeight w:val="80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FF4F61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FF4F61">
            <w:pPr>
              <w:widowControl w:val="0"/>
              <w:tabs>
                <w:tab w:val="left" w:pos="540"/>
                <w:tab w:val="left" w:pos="1260"/>
                <w:tab w:val="left" w:pos="2880"/>
                <w:tab w:val="left" w:pos="3600"/>
                <w:tab w:val="left" w:pos="41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  <w:r w:rsidRPr="00FF4F61">
              <w:rPr>
                <w:sz w:val="24"/>
                <w:szCs w:val="24"/>
                <w:lang w:val="fr-CA"/>
              </w:rPr>
              <w:t>OUI</w:t>
            </w:r>
            <w:r w:rsidR="00FF4F61" w:rsidRPr="00FF4F61">
              <w:rPr>
                <w:sz w:val="24"/>
                <w:szCs w:val="24"/>
                <w:lang w:val="fr-CA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 xml:space="preserve">NON </w:t>
            </w:r>
            <w:dir w:val="ltr">
              <w:r w:rsidR="00483328" w:rsidRPr="00FF4F61">
                <w:rPr>
                  <w:lang w:val="fr-CA"/>
                </w:rPr>
                <w:t>‬</w:t>
              </w:r>
              <w:r w:rsidR="00483328" w:rsidRPr="00FF4F61">
                <w:rPr>
                  <w:lang w:val="fr-CA"/>
                </w:rPr>
                <w:t>‬</w:t>
              </w:r>
              <w:r w:rsidR="00FF4F61" w:rsidRPr="00FF4F61">
                <w:rPr>
                  <w:lang w:val="fr-CA"/>
                </w:rPr>
                <w:t>‬</w:t>
              </w:r>
              <w:r w:rsidR="00FF4F61" w:rsidRPr="00FF4F61">
                <w:rPr>
                  <w:lang w:val="fr-CA"/>
                </w:rPr>
                <w:t>‬</w:t>
              </w:r>
              <w:r w:rsidR="00A458F5">
                <w:t>‬</w:t>
              </w:r>
              <w:r w:rsidR="00EB1046">
                <w:t>‬</w:t>
              </w:r>
              <w:r w:rsidR="006514AE">
                <w:t>‬</w:t>
              </w:r>
              <w:r w:rsidR="008F7EE6">
                <w:t>‬</w:t>
              </w:r>
            </w:dir>
          </w:p>
        </w:tc>
      </w:tr>
      <w:tr w:rsidR="002365D2" w:rsidRPr="00FF4F61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</w:tc>
      </w:tr>
      <w:tr w:rsidR="002365D2" w:rsidRPr="00FF4F61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FF4F61">
            <w:pPr>
              <w:widowControl w:val="0"/>
              <w:tabs>
                <w:tab w:val="left" w:pos="540"/>
                <w:tab w:val="left" w:pos="1260"/>
                <w:tab w:val="left" w:pos="2880"/>
                <w:tab w:val="left" w:pos="3600"/>
                <w:tab w:val="left" w:pos="41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  <w:r w:rsidRPr="00FF4F61">
              <w:rPr>
                <w:sz w:val="24"/>
                <w:szCs w:val="24"/>
                <w:lang w:val="fr-CA"/>
              </w:rPr>
              <w:t>IMPOSSIBLE</w:t>
            </w:r>
            <w:r>
              <w:rPr>
                <w:spacing w:val="-3"/>
                <w:kern w:val="2"/>
                <w:sz w:val="24"/>
                <w:lang w:val="fr-FR"/>
              </w:rPr>
              <w:t xml:space="preserve"> À CONFIRMER </w:t>
            </w:r>
            <w:dir w:val="ltr">
              <w:r w:rsidR="00483328" w:rsidRPr="00FF4F61">
                <w:rPr>
                  <w:lang w:val="fr-CA"/>
                </w:rPr>
                <w:t>‬</w:t>
              </w:r>
              <w:r w:rsidR="00FF4F61" w:rsidRPr="00FF4F61">
                <w:rPr>
                  <w:lang w:val="fr-CA"/>
                </w:rPr>
                <w:t>‬</w:t>
              </w:r>
              <w:r w:rsidR="00A458F5">
                <w:t>‬</w:t>
              </w:r>
              <w:r w:rsidR="00EB1046">
                <w:t>‬</w:t>
              </w:r>
              <w:r w:rsidR="006514AE">
                <w:t>‬</w:t>
              </w:r>
              <w:r w:rsidR="008F7EE6">
                <w:t>‬</w:t>
              </w:r>
            </w:dir>
          </w:p>
        </w:tc>
      </w:tr>
      <w:tr w:rsidR="002365D2" w:rsidRPr="00FF4F61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FF4F61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12.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 xml:space="preserve">Ce jugement, en tout ou en partie, fait actuellement l'objet d'un recours dans </w:t>
            </w:r>
            <w:r w:rsidR="00FF4F61">
              <w:rPr>
                <w:spacing w:val="-3"/>
                <w:kern w:val="2"/>
                <w:sz w:val="24"/>
                <w:lang w:val="fr-FR"/>
              </w:rPr>
              <w:t xml:space="preserve">l’État </w:t>
            </w:r>
            <w:r>
              <w:rPr>
                <w:spacing w:val="-3"/>
                <w:kern w:val="2"/>
                <w:sz w:val="24"/>
                <w:lang w:val="fr-FR"/>
              </w:rPr>
              <w:t>d’origine :</w:t>
            </w: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FF4F61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FF4F61">
            <w:pPr>
              <w:widowControl w:val="0"/>
              <w:tabs>
                <w:tab w:val="left" w:pos="540"/>
                <w:tab w:val="left" w:pos="1260"/>
                <w:tab w:val="left" w:pos="2880"/>
                <w:tab w:val="left" w:pos="3600"/>
                <w:tab w:val="left" w:pos="41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  <w:t>OUI</w:t>
            </w:r>
            <w:r w:rsidR="00FF4F61"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 xml:space="preserve">NON </w:t>
            </w:r>
            <w:dir w:val="ltr">
              <w:r w:rsidR="00483328" w:rsidRPr="00FF4F61">
                <w:rPr>
                  <w:lang w:val="fr-CA"/>
                </w:rPr>
                <w:t>‬</w:t>
              </w:r>
              <w:r w:rsidR="00483328" w:rsidRPr="00FF4F61">
                <w:rPr>
                  <w:lang w:val="fr-CA"/>
                </w:rPr>
                <w:t>‬</w:t>
              </w:r>
              <w:r w:rsidR="00FF4F61" w:rsidRPr="00FF4F61">
                <w:rPr>
                  <w:lang w:val="fr-CA"/>
                </w:rPr>
                <w:t>‬</w:t>
              </w:r>
              <w:r w:rsidR="00FF4F61" w:rsidRPr="00FF4F61">
                <w:rPr>
                  <w:lang w:val="fr-CA"/>
                </w:rPr>
                <w:t>‬</w:t>
              </w:r>
              <w:r w:rsidR="00A458F5">
                <w:t>‬</w:t>
              </w:r>
              <w:r w:rsidR="00EB1046">
                <w:t>‬</w:t>
              </w:r>
              <w:r w:rsidR="006514AE">
                <w:t>‬</w:t>
              </w:r>
              <w:r w:rsidR="008F7EE6">
                <w:t>‬</w:t>
              </w:r>
            </w:dir>
          </w:p>
        </w:tc>
      </w:tr>
      <w:tr w:rsidR="002365D2" w:rsidRPr="00FF4F61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</w:tc>
      </w:tr>
      <w:tr w:rsidR="002365D2" w:rsidRPr="00FF4F61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FF4F61">
            <w:pPr>
              <w:widowControl w:val="0"/>
              <w:tabs>
                <w:tab w:val="left" w:pos="540"/>
                <w:tab w:val="left" w:pos="1260"/>
                <w:tab w:val="left" w:pos="2880"/>
                <w:tab w:val="left" w:pos="3600"/>
                <w:tab w:val="left" w:pos="41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ab/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  <w:r w:rsidRPr="00FF4F61">
              <w:rPr>
                <w:sz w:val="24"/>
                <w:szCs w:val="24"/>
                <w:lang w:val="fr-CA"/>
              </w:rPr>
              <w:t>IMPOSSIBLE</w:t>
            </w:r>
            <w:r>
              <w:rPr>
                <w:spacing w:val="-3"/>
                <w:kern w:val="2"/>
                <w:sz w:val="24"/>
                <w:lang w:val="fr-FR"/>
              </w:rPr>
              <w:t xml:space="preserve"> À CONFIRMER </w:t>
            </w:r>
            <w:dir w:val="ltr">
              <w:r w:rsidR="00483328" w:rsidRPr="00FF4F61">
                <w:rPr>
                  <w:lang w:val="fr-CA"/>
                </w:rPr>
                <w:t>‬</w:t>
              </w:r>
              <w:r w:rsidR="00FF4F61" w:rsidRPr="00FF4F61">
                <w:rPr>
                  <w:lang w:val="fr-CA"/>
                </w:rPr>
                <w:t>‬</w:t>
              </w:r>
              <w:r w:rsidR="00A458F5">
                <w:t>‬</w:t>
              </w:r>
              <w:r w:rsidR="00EB1046">
                <w:t>‬</w:t>
              </w:r>
              <w:r w:rsidR="006514AE">
                <w:t>‬</w:t>
              </w:r>
              <w:r w:rsidR="008F7EE6">
                <w:t>‬</w:t>
              </w:r>
            </w:dir>
          </w:p>
        </w:tc>
      </w:tr>
      <w:tr w:rsidR="002365D2" w:rsidRPr="00FF4F61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i/>
                <w:iCs/>
                <w:spacing w:val="-3"/>
                <w:kern w:val="2"/>
                <w:sz w:val="24"/>
                <w:lang w:val="fr-FR"/>
              </w:rPr>
            </w:pPr>
            <w:r>
              <w:rPr>
                <w:i/>
                <w:iCs/>
                <w:spacing w:val="-3"/>
                <w:kern w:val="2"/>
                <w:sz w:val="24"/>
                <w:lang w:val="fr-FR"/>
              </w:rPr>
              <w:t xml:space="preserve">Dans l'affirmative, veuillez préciser la nature et l'état de la procédure de recours </w:t>
            </w:r>
            <w:r>
              <w:rPr>
                <w:spacing w:val="-3"/>
                <w:kern w:val="2"/>
                <w:sz w:val="24"/>
                <w:lang w:val="fr-FR"/>
              </w:rPr>
              <w:t>:</w:t>
            </w: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0061A2" w:rsidRDefault="000061A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rPr>
          <w:gridAfter w:val="1"/>
          <w:wAfter w:w="89" w:type="pct"/>
          <w:jc w:val="center"/>
        </w:trPr>
        <w:tc>
          <w:tcPr>
            <w:tcW w:w="4911" w:type="pct"/>
          </w:tcPr>
          <w:p w:rsidR="002365D2" w:rsidRDefault="002365D2" w:rsidP="000061A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</w:tbl>
    <w:p w:rsidR="00CE76AF" w:rsidRPr="00A458F5" w:rsidRDefault="00CE76AF">
      <w:pPr>
        <w:rPr>
          <w:lang w:val="fr-FR"/>
        </w:rPr>
      </w:pPr>
      <w:r w:rsidRPr="00A458F5">
        <w:rPr>
          <w:lang w:val="fr-FR"/>
        </w:rPr>
        <w:br w:type="page"/>
      </w:r>
    </w:p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2365D2" w:rsidTr="00A80FCE">
        <w:tc>
          <w:tcPr>
            <w:tcW w:w="5000" w:type="pct"/>
          </w:tcPr>
          <w:p w:rsidR="002365D2" w:rsidRDefault="002365D2" w:rsidP="000061A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lastRenderedPageBreak/>
              <w:t>13.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>Toute autre information pertinente :</w:t>
            </w:r>
          </w:p>
        </w:tc>
      </w:tr>
      <w:tr w:rsidR="00CE76AF" w:rsidTr="00CE76AF">
        <w:tc>
          <w:tcPr>
            <w:tcW w:w="5000" w:type="pct"/>
          </w:tcPr>
          <w:p w:rsidR="00CE76AF" w:rsidRDefault="00CE76AF" w:rsidP="000061A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CE76AF" w:rsidTr="00CE76AF">
        <w:tc>
          <w:tcPr>
            <w:tcW w:w="5000" w:type="pct"/>
          </w:tcPr>
          <w:p w:rsidR="00CE76AF" w:rsidRDefault="00CE76AF" w:rsidP="000061A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CE76AF" w:rsidTr="00CE76AF">
        <w:tc>
          <w:tcPr>
            <w:tcW w:w="5000" w:type="pct"/>
          </w:tcPr>
          <w:p w:rsidR="00CE76AF" w:rsidRDefault="00CE76AF" w:rsidP="000061A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CE76AF" w:rsidTr="00CE76AF">
        <w:tc>
          <w:tcPr>
            <w:tcW w:w="5000" w:type="pct"/>
          </w:tcPr>
          <w:p w:rsidR="00CE76AF" w:rsidRDefault="00CE76AF" w:rsidP="000061A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64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14.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>Sont annexés au présent formulaire les documents énoncés dans la liste suivante</w:t>
            </w:r>
            <w:r w:rsidR="00CE76AF">
              <w:rPr>
                <w:spacing w:val="-3"/>
                <w:kern w:val="2"/>
                <w:sz w:val="24"/>
                <w:lang w:val="fr-FR"/>
              </w:rPr>
              <w:br/>
            </w:r>
            <w:r>
              <w:rPr>
                <w:i/>
                <w:iCs/>
                <w:spacing w:val="-3"/>
                <w:kern w:val="2"/>
                <w:sz w:val="24"/>
                <w:lang w:val="fr-FR"/>
              </w:rPr>
              <w:t>(si disponible)</w:t>
            </w:r>
            <w:r>
              <w:rPr>
                <w:spacing w:val="-3"/>
                <w:kern w:val="2"/>
                <w:sz w:val="24"/>
                <w:lang w:val="fr-FR"/>
              </w:rPr>
              <w:t xml:space="preserve"> : </w:t>
            </w: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c>
          <w:tcPr>
            <w:tcW w:w="5000" w:type="pct"/>
          </w:tcPr>
          <w:p w:rsidR="002365D2" w:rsidRDefault="008F7EE6" w:rsidP="00FF4F61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ind w:left="1080" w:hanging="540"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dir w:val="ltr">
              <w:r w:rsidR="002365D2">
                <w:rPr>
                  <w:sz w:val="32"/>
                  <w:lang w:val="fr-FR"/>
                </w:rPr>
                <w:tab/>
              </w:r>
              <w:r w:rsidR="002365D2">
                <w:rPr>
                  <w:spacing w:val="-3"/>
                  <w:kern w:val="2"/>
                  <w:sz w:val="24"/>
                  <w:lang w:val="fr-FR"/>
                </w:rPr>
                <w:t>une copie complète et certifiée conforme du jugement ;</w:t>
              </w:r>
              <w:r w:rsidR="00483328" w:rsidRPr="00FF4F61">
                <w:rPr>
                  <w:lang w:val="fr-CA"/>
                </w:rPr>
                <w:t>‬</w:t>
              </w:r>
              <w:r w:rsidR="00FF4F61" w:rsidRPr="00FF4F61">
                <w:rPr>
                  <w:lang w:val="fr-CA"/>
                </w:rPr>
                <w:t>‬</w:t>
              </w:r>
              <w:r w:rsidR="00A458F5" w:rsidRPr="00A458F5">
                <w:rPr>
                  <w:lang w:val="fr-FR"/>
                </w:rPr>
                <w:t>‬</w:t>
              </w:r>
              <w:r w:rsidR="00EB1046" w:rsidRPr="00EB1046">
                <w:rPr>
                  <w:lang w:val="fr-CA"/>
                </w:rPr>
                <w:t>‬</w:t>
              </w:r>
              <w:r w:rsidR="006514AE" w:rsidRPr="00A80FCE">
                <w:rPr>
                  <w:lang w:val="fr-CA"/>
                </w:rPr>
                <w:t>‬</w:t>
              </w:r>
              <w:r>
                <w:t>‬</w:t>
              </w:r>
            </w:di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c>
          <w:tcPr>
            <w:tcW w:w="5000" w:type="pct"/>
          </w:tcPr>
          <w:p w:rsidR="002365D2" w:rsidRDefault="008F7EE6" w:rsidP="00FF4F61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ind w:left="1080" w:hanging="540"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dir w:val="ltr">
              <w:r w:rsidR="002365D2">
                <w:rPr>
                  <w:sz w:val="32"/>
                  <w:lang w:val="fr-FR"/>
                </w:rPr>
                <w:tab/>
              </w:r>
              <w:r w:rsidR="002365D2">
                <w:rPr>
                  <w:spacing w:val="-3"/>
                  <w:kern w:val="2"/>
                  <w:sz w:val="24"/>
                  <w:lang w:val="fr-FR"/>
                </w:rPr>
                <w:t>l'accord exclusif d’élection de for, une copie certifiée de celui-ci, ou une autre preuve de son existence ;</w:t>
              </w:r>
              <w:r w:rsidR="00483328" w:rsidRPr="00FF4F61">
                <w:rPr>
                  <w:lang w:val="fr-CA"/>
                </w:rPr>
                <w:t>‬</w:t>
              </w:r>
              <w:r w:rsidR="00FF4F61" w:rsidRPr="00FF4F61">
                <w:rPr>
                  <w:lang w:val="fr-CA"/>
                </w:rPr>
                <w:t>‬</w:t>
              </w:r>
              <w:r w:rsidR="00A458F5" w:rsidRPr="00A458F5">
                <w:rPr>
                  <w:lang w:val="fr-FR"/>
                </w:rPr>
                <w:t>‬</w:t>
              </w:r>
              <w:r w:rsidR="00EB1046" w:rsidRPr="00EB1046">
                <w:rPr>
                  <w:lang w:val="fr-CA"/>
                </w:rPr>
                <w:t>‬</w:t>
              </w:r>
              <w:r w:rsidR="006514AE" w:rsidRPr="00A80FCE">
                <w:rPr>
                  <w:lang w:val="fr-CA"/>
                </w:rPr>
                <w:t>‬</w:t>
              </w:r>
              <w:r>
                <w:t>‬</w:t>
              </w:r>
            </w:di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c>
          <w:tcPr>
            <w:tcW w:w="5000" w:type="pct"/>
          </w:tcPr>
          <w:p w:rsidR="002365D2" w:rsidRDefault="008F7EE6" w:rsidP="00FF4F61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ind w:left="1080" w:hanging="540"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dir w:val="ltr">
              <w:r w:rsidR="002365D2">
                <w:rPr>
                  <w:sz w:val="32"/>
                  <w:lang w:val="fr-FR"/>
                </w:rPr>
                <w:tab/>
              </w:r>
              <w:r w:rsidR="002365D2">
                <w:rPr>
                  <w:spacing w:val="-3"/>
                  <w:kern w:val="2"/>
                  <w:sz w:val="24"/>
                  <w:lang w:val="fr-FR"/>
                </w:rPr>
                <w:t>s’il s’agit d'un jugement rendu par défaut, l'original ou une copie certifiée conforme du document attestant que l'acte introductif d'instance ou un acte équivalent a été notifié à la partie défaillante ;</w:t>
              </w:r>
              <w:r w:rsidR="00483328" w:rsidRPr="00FF4F61">
                <w:rPr>
                  <w:lang w:val="fr-CA"/>
                </w:rPr>
                <w:t>‬</w:t>
              </w:r>
              <w:r w:rsidR="00FF4F61" w:rsidRPr="00FF4F61">
                <w:rPr>
                  <w:lang w:val="fr-CA"/>
                </w:rPr>
                <w:t>‬</w:t>
              </w:r>
              <w:r w:rsidR="00A458F5" w:rsidRPr="00A458F5">
                <w:rPr>
                  <w:lang w:val="fr-FR"/>
                </w:rPr>
                <w:t>‬</w:t>
              </w:r>
              <w:r w:rsidR="00EB1046" w:rsidRPr="00A80FCE">
                <w:rPr>
                  <w:lang w:val="fr-CA"/>
                </w:rPr>
                <w:t>‬</w:t>
              </w:r>
              <w:r w:rsidR="006514AE" w:rsidRPr="00A80FCE">
                <w:rPr>
                  <w:lang w:val="fr-CA"/>
                </w:rPr>
                <w:t>‬</w:t>
              </w:r>
              <w:r>
                <w:t>‬</w:t>
              </w:r>
            </w:di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c>
          <w:tcPr>
            <w:tcW w:w="5000" w:type="pct"/>
          </w:tcPr>
          <w:p w:rsidR="002365D2" w:rsidRDefault="008F7EE6" w:rsidP="00FF4F61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ind w:left="1080" w:hanging="540"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dir w:val="ltr">
              <w:r w:rsidR="002365D2" w:rsidRPr="00FF4F61">
                <w:rPr>
                  <w:spacing w:val="-3"/>
                  <w:kern w:val="2"/>
                  <w:sz w:val="24"/>
                  <w:lang w:val="fr-FR"/>
                </w:rPr>
                <w:tab/>
              </w:r>
              <w:r w:rsidR="002365D2">
                <w:rPr>
                  <w:spacing w:val="-3"/>
                  <w:kern w:val="2"/>
                  <w:sz w:val="24"/>
                  <w:lang w:val="fr-FR"/>
                </w:rPr>
                <w:t>tout document nécessaire pour établir que le jugement produit ses effets dans l’</w:t>
              </w:r>
              <w:r w:rsidR="00FF4F61">
                <w:rPr>
                  <w:spacing w:val="-3"/>
                  <w:kern w:val="2"/>
                  <w:sz w:val="24"/>
                  <w:lang w:val="fr-FR"/>
                </w:rPr>
                <w:t>É</w:t>
              </w:r>
              <w:r w:rsidR="002365D2">
                <w:rPr>
                  <w:spacing w:val="-3"/>
                  <w:kern w:val="2"/>
                  <w:sz w:val="24"/>
                  <w:lang w:val="fr-FR"/>
                </w:rPr>
                <w:t xml:space="preserve">tat d’origine ou, le cas échéant, qu’il est exécutoire dans cet </w:t>
              </w:r>
              <w:r w:rsidR="00FF4F61">
                <w:rPr>
                  <w:spacing w:val="-3"/>
                  <w:kern w:val="2"/>
                  <w:sz w:val="24"/>
                  <w:lang w:val="fr-FR"/>
                </w:rPr>
                <w:t>État </w:t>
              </w:r>
              <w:r w:rsidR="002365D2">
                <w:rPr>
                  <w:spacing w:val="-3"/>
                  <w:kern w:val="2"/>
                  <w:sz w:val="24"/>
                  <w:lang w:val="fr-FR"/>
                </w:rPr>
                <w:t>;</w:t>
              </w:r>
              <w:r w:rsidR="00483328" w:rsidRPr="00FF4F61">
                <w:rPr>
                  <w:spacing w:val="-3"/>
                  <w:kern w:val="2"/>
                  <w:sz w:val="24"/>
                  <w:lang w:val="fr-FR"/>
                </w:rPr>
                <w:t>‬</w:t>
              </w:r>
              <w:r w:rsidR="00FF4F61" w:rsidRPr="00FF4F61">
                <w:rPr>
                  <w:spacing w:val="-3"/>
                  <w:kern w:val="2"/>
                  <w:sz w:val="24"/>
                  <w:lang w:val="fr-FR"/>
                </w:rPr>
                <w:t>‬</w:t>
              </w:r>
              <w:r w:rsidR="00A458F5" w:rsidRPr="00A458F5">
                <w:rPr>
                  <w:lang w:val="fr-FR"/>
                </w:rPr>
                <w:t>‬</w:t>
              </w:r>
              <w:r w:rsidR="00EB1046" w:rsidRPr="00A80FCE">
                <w:rPr>
                  <w:lang w:val="fr-CA"/>
                </w:rPr>
                <w:t>‬</w:t>
              </w:r>
              <w:r w:rsidR="006514AE" w:rsidRPr="00A80FCE">
                <w:rPr>
                  <w:lang w:val="fr-CA"/>
                </w:rPr>
                <w:t>‬</w:t>
              </w:r>
              <w:r>
                <w:t>‬</w:t>
              </w:r>
            </w:di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 w:rsidP="00FF4F61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ind w:left="1080" w:hanging="540"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 w:rsidP="00FF4F61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ind w:left="1080" w:hanging="540"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r w:rsidRPr="00FF4F61">
              <w:rPr>
                <w:spacing w:val="-3"/>
                <w:kern w:val="2"/>
                <w:sz w:val="24"/>
                <w:lang w:val="fr-FR"/>
              </w:rPr>
              <w:tab/>
              <w:t xml:space="preserve">(le cas échéant, veuillez fournir une liste de ces documents) </w:t>
            </w:r>
            <w:r>
              <w:rPr>
                <w:spacing w:val="-3"/>
                <w:kern w:val="2"/>
                <w:sz w:val="24"/>
                <w:lang w:val="fr-FR"/>
              </w:rPr>
              <w:t>:</w:t>
            </w: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 w:rsidP="00FF4F61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ind w:left="1080" w:hanging="540"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c>
          <w:tcPr>
            <w:tcW w:w="5000" w:type="pct"/>
          </w:tcPr>
          <w:p w:rsidR="002365D2" w:rsidRDefault="008F7EE6" w:rsidP="00EB1046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ind w:left="1080" w:hanging="540"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dir w:val="ltr">
              <w:r w:rsidR="002365D2" w:rsidRPr="00FF4F61">
                <w:rPr>
                  <w:spacing w:val="-3"/>
                  <w:kern w:val="2"/>
                  <w:sz w:val="24"/>
                  <w:lang w:val="fr-FR"/>
                </w:rPr>
                <w:tab/>
              </w:r>
              <w:r w:rsidR="002365D2">
                <w:rPr>
                  <w:spacing w:val="-3"/>
                  <w:kern w:val="2"/>
                  <w:sz w:val="24"/>
                  <w:lang w:val="fr-FR"/>
                </w:rPr>
                <w:t xml:space="preserve">dans le cas prévu à l'article 12 de la Convention, un certificat d’un tribunal de </w:t>
              </w:r>
              <w:r w:rsidR="00FF4F61">
                <w:rPr>
                  <w:spacing w:val="-3"/>
                  <w:kern w:val="2"/>
                  <w:sz w:val="24"/>
                  <w:lang w:val="fr-FR"/>
                </w:rPr>
                <w:t xml:space="preserve">l’État </w:t>
              </w:r>
              <w:r w:rsidR="002365D2">
                <w:rPr>
                  <w:spacing w:val="-3"/>
                  <w:kern w:val="2"/>
                  <w:sz w:val="24"/>
                  <w:lang w:val="fr-FR"/>
                </w:rPr>
                <w:t xml:space="preserve">d'origine attestant que la transaction judiciaire est exécutoire dans </w:t>
              </w:r>
              <w:r w:rsidR="00EB1046">
                <w:rPr>
                  <w:spacing w:val="-3"/>
                  <w:kern w:val="2"/>
                  <w:sz w:val="24"/>
                  <w:lang w:val="fr-FR"/>
                </w:rPr>
                <w:t xml:space="preserve">l'État </w:t>
              </w:r>
              <w:r w:rsidR="002365D2">
                <w:rPr>
                  <w:spacing w:val="-3"/>
                  <w:kern w:val="2"/>
                  <w:sz w:val="24"/>
                  <w:lang w:val="fr-FR"/>
                </w:rPr>
                <w:t>d'origine, en tout ou en partie, aux mêmes conditions qu'un jugement ;</w:t>
              </w:r>
              <w:r w:rsidR="00483328" w:rsidRPr="00FF4F61">
                <w:rPr>
                  <w:rFonts w:ascii="MS Mincho" w:eastAsia="MS Mincho" w:hAnsi="MS Mincho" w:cs="MS Mincho" w:hint="eastAsia"/>
                  <w:spacing w:val="-3"/>
                  <w:kern w:val="2"/>
                  <w:sz w:val="24"/>
                  <w:lang w:val="fr-FR"/>
                </w:rPr>
                <w:t>‬</w:t>
              </w:r>
              <w:r w:rsidR="00FF4F61" w:rsidRPr="00FF4F61">
                <w:rPr>
                  <w:rFonts w:ascii="MS Mincho" w:eastAsia="MS Mincho" w:hAnsi="MS Mincho" w:cs="MS Mincho" w:hint="eastAsia"/>
                  <w:spacing w:val="-3"/>
                  <w:kern w:val="2"/>
                  <w:sz w:val="24"/>
                  <w:lang w:val="fr-FR"/>
                </w:rPr>
                <w:t>‬</w:t>
              </w:r>
              <w:r w:rsidR="00A458F5" w:rsidRPr="00A458F5">
                <w:rPr>
                  <w:rFonts w:ascii="MS Mincho" w:eastAsia="MS Mincho" w:hAnsi="MS Mincho" w:cs="MS Mincho" w:hint="eastAsia"/>
                  <w:lang w:val="fr-FR"/>
                </w:rPr>
                <w:t>‬</w:t>
              </w:r>
              <w:r w:rsidR="00EB1046" w:rsidRPr="00A80FCE">
                <w:rPr>
                  <w:rFonts w:ascii="MS Mincho" w:eastAsia="MS Mincho" w:hAnsi="MS Mincho" w:cs="MS Mincho"/>
                  <w:lang w:val="fr-CA"/>
                </w:rPr>
                <w:t>‬</w:t>
              </w:r>
              <w:r w:rsidR="006514AE" w:rsidRPr="00A80FCE">
                <w:rPr>
                  <w:lang w:val="fr-CA"/>
                </w:rPr>
                <w:t>‬</w:t>
              </w:r>
              <w:r>
                <w:t>‬</w:t>
              </w:r>
            </w:di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Tr="00A80FCE">
        <w:tc>
          <w:tcPr>
            <w:tcW w:w="5000" w:type="pct"/>
          </w:tcPr>
          <w:p w:rsidR="002365D2" w:rsidRDefault="008F7EE6" w:rsidP="00FF4F61">
            <w:pPr>
              <w:widowControl w:val="0"/>
              <w:tabs>
                <w:tab w:val="left" w:pos="1080"/>
              </w:tabs>
              <w:overflowPunct/>
              <w:autoSpaceDE/>
              <w:autoSpaceDN/>
              <w:adjustRightInd/>
              <w:ind w:left="1080" w:hanging="540"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dir w:val="ltr">
              <w:r w:rsidR="002365D2">
                <w:rPr>
                  <w:sz w:val="32"/>
                  <w:lang w:val="en-NZ"/>
                </w:rPr>
                <w:tab/>
              </w:r>
              <w:r w:rsidR="002365D2">
                <w:rPr>
                  <w:spacing w:val="-3"/>
                  <w:kern w:val="2"/>
                  <w:sz w:val="24"/>
                  <w:lang w:val="fr-FR"/>
                </w:rPr>
                <w:t xml:space="preserve">autres documents : </w:t>
              </w:r>
              <w:r w:rsidR="002365D2">
                <w:rPr>
                  <w:spacing w:val="-3"/>
                  <w:kern w:val="2"/>
                  <w:sz w:val="24"/>
                  <w:lang w:val="fr-FR"/>
                </w:rPr>
                <w:tab/>
              </w:r>
              <w:r w:rsidR="00483328">
                <w:t>‬</w:t>
              </w:r>
              <w:r w:rsidR="00FF4F61">
                <w:t>‬</w:t>
              </w:r>
              <w:r w:rsidR="00A458F5">
                <w:t>‬</w:t>
              </w:r>
              <w:r w:rsidR="00EB1046">
                <w:t>‬</w:t>
              </w:r>
              <w:r w:rsidR="006514AE">
                <w:t>‬</w:t>
              </w:r>
              <w:r>
                <w:t>‬</w:t>
              </w:r>
            </w:di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66"/>
              </w:tabs>
              <w:suppressAutoHyphens/>
              <w:spacing w:line="240" w:lineRule="atLeast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</w:tabs>
              <w:suppressAutoHyphens/>
              <w:spacing w:line="240" w:lineRule="atLeast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40"/>
              </w:tabs>
              <w:suppressAutoHyphens/>
              <w:spacing w:line="240" w:lineRule="atLeast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Tr="00A80FCE">
        <w:tc>
          <w:tcPr>
            <w:tcW w:w="5000" w:type="pct"/>
          </w:tcPr>
          <w:p w:rsidR="002365D2" w:rsidRDefault="002365D2" w:rsidP="000061A2">
            <w:pPr>
              <w:tabs>
                <w:tab w:val="left" w:pos="0"/>
                <w:tab w:val="left" w:pos="540"/>
              </w:tabs>
              <w:suppressAutoHyphens/>
              <w:spacing w:line="240" w:lineRule="atLeast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15.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>Fait à</w:t>
            </w:r>
            <w:r w:rsidR="000061A2">
              <w:rPr>
                <w:spacing w:val="-3"/>
                <w:kern w:val="2"/>
                <w:sz w:val="24"/>
                <w:lang w:val="fr-FR"/>
              </w:rPr>
              <w:t>…………………………………</w:t>
            </w:r>
            <w:r>
              <w:rPr>
                <w:spacing w:val="-3"/>
                <w:kern w:val="2"/>
                <w:sz w:val="24"/>
                <w:lang w:val="fr-FR"/>
              </w:rPr>
              <w:t>, le</w:t>
            </w:r>
            <w:r w:rsidR="000061A2">
              <w:rPr>
                <w:spacing w:val="-3"/>
                <w:kern w:val="2"/>
                <w:sz w:val="24"/>
                <w:lang w:val="fr-FR"/>
              </w:rPr>
              <w:t xml:space="preserve"> ……………………….</w:t>
            </w:r>
            <w:r>
              <w:rPr>
                <w:spacing w:val="-3"/>
                <w:kern w:val="2"/>
                <w:sz w:val="24"/>
                <w:lang w:val="fr-FR"/>
              </w:rPr>
              <w:t>2</w:t>
            </w:r>
            <w:r w:rsidR="00546567">
              <w:rPr>
                <w:spacing w:val="-3"/>
                <w:kern w:val="2"/>
                <w:sz w:val="24"/>
                <w:lang w:val="fr-FR"/>
              </w:rPr>
              <w:t>0</w:t>
            </w:r>
            <w:r w:rsidR="000061A2">
              <w:rPr>
                <w:spacing w:val="-3"/>
                <w:kern w:val="2"/>
                <w:sz w:val="24"/>
                <w:lang w:val="fr-FR"/>
              </w:rPr>
              <w:t>…</w:t>
            </w:r>
          </w:p>
        </w:tc>
      </w:tr>
      <w:tr w:rsidR="00DC40A5" w:rsidTr="00CE76AF">
        <w:tc>
          <w:tcPr>
            <w:tcW w:w="5000" w:type="pct"/>
          </w:tcPr>
          <w:p w:rsidR="00DC40A5" w:rsidRDefault="00DC40A5">
            <w:pPr>
              <w:tabs>
                <w:tab w:val="left" w:pos="0"/>
                <w:tab w:val="left" w:pos="540"/>
              </w:tabs>
              <w:suppressAutoHyphens/>
              <w:spacing w:line="240" w:lineRule="atLeast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40"/>
              </w:tabs>
              <w:suppressAutoHyphens/>
              <w:spacing w:line="240" w:lineRule="atLeast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40"/>
              </w:tabs>
              <w:suppressAutoHyphens/>
              <w:spacing w:line="240" w:lineRule="atLeast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  <w:tab w:val="left" w:pos="540"/>
                <w:tab w:val="left" w:pos="72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>16.</w:t>
            </w:r>
            <w:r>
              <w:rPr>
                <w:spacing w:val="-3"/>
                <w:kern w:val="2"/>
                <w:sz w:val="24"/>
                <w:lang w:val="fr-FR"/>
              </w:rPr>
              <w:tab/>
              <w:t>Signature et cachet (le cas échéant) du tribunal ou d'une personne autorisée du tribunal :</w:t>
            </w: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2365D2" w:rsidRPr="006514AE" w:rsidTr="00A80FCE">
        <w:tc>
          <w:tcPr>
            <w:tcW w:w="5000" w:type="pct"/>
          </w:tcPr>
          <w:p w:rsidR="002365D2" w:rsidRDefault="002365D2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7C1C79" w:rsidTr="00A80FCE">
        <w:tc>
          <w:tcPr>
            <w:tcW w:w="5000" w:type="pct"/>
          </w:tcPr>
          <w:p w:rsidR="007C1C79" w:rsidRDefault="007C1C79" w:rsidP="00FF4F61">
            <w:pPr>
              <w:widowControl w:val="0"/>
              <w:tabs>
                <w:tab w:val="right" w:leader="dot" w:pos="963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pacing w:val="-3"/>
                <w:kern w:val="2"/>
                <w:sz w:val="24"/>
                <w:lang w:val="fr-FR"/>
              </w:rPr>
            </w:pPr>
            <w:r w:rsidRPr="00FF4F61">
              <w:rPr>
                <w:spacing w:val="-1"/>
                <w:sz w:val="24"/>
                <w:szCs w:val="24"/>
              </w:rPr>
              <w:t>PERSONNE</w:t>
            </w:r>
            <w:r>
              <w:rPr>
                <w:spacing w:val="-3"/>
                <w:kern w:val="2"/>
                <w:sz w:val="24"/>
                <w:lang w:val="fr-FR"/>
              </w:rPr>
              <w:t xml:space="preserve"> DE CONTACT : </w:t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</w:tc>
      </w:tr>
      <w:tr w:rsidR="007C1C79" w:rsidTr="00A80FCE">
        <w:tc>
          <w:tcPr>
            <w:tcW w:w="5000" w:type="pct"/>
          </w:tcPr>
          <w:p w:rsidR="007C1C79" w:rsidRDefault="007C1C79" w:rsidP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7C1C79" w:rsidTr="00A80FCE">
        <w:tc>
          <w:tcPr>
            <w:tcW w:w="5000" w:type="pct"/>
          </w:tcPr>
          <w:p w:rsidR="007C1C79" w:rsidRDefault="007C1C79" w:rsidP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 xml:space="preserve">TÉL. : </w:t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</w:tc>
      </w:tr>
      <w:tr w:rsidR="007C1C79" w:rsidTr="00A80FCE">
        <w:tc>
          <w:tcPr>
            <w:tcW w:w="5000" w:type="pct"/>
          </w:tcPr>
          <w:p w:rsidR="007C1C79" w:rsidRDefault="007C1C79" w:rsidP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7C1C79" w:rsidTr="00A80FCE">
        <w:tc>
          <w:tcPr>
            <w:tcW w:w="5000" w:type="pct"/>
          </w:tcPr>
          <w:p w:rsidR="007C1C79" w:rsidRDefault="007C1C79" w:rsidP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 xml:space="preserve">TÉLÉCOPIE : </w:t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</w:tc>
      </w:tr>
      <w:tr w:rsidR="007C1C79" w:rsidTr="00A80FCE">
        <w:tc>
          <w:tcPr>
            <w:tcW w:w="5000" w:type="pct"/>
          </w:tcPr>
          <w:p w:rsidR="007C1C79" w:rsidRDefault="007C1C79" w:rsidP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  <w:tr w:rsidR="007C1C79" w:rsidTr="00A80FCE">
        <w:tc>
          <w:tcPr>
            <w:tcW w:w="5000" w:type="pct"/>
          </w:tcPr>
          <w:p w:rsidR="007C1C79" w:rsidRDefault="007C1C79" w:rsidP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  <w:r>
              <w:rPr>
                <w:spacing w:val="-3"/>
                <w:kern w:val="2"/>
                <w:sz w:val="24"/>
                <w:lang w:val="fr-FR"/>
              </w:rPr>
              <w:t xml:space="preserve">COURRIEL : </w:t>
            </w:r>
            <w:r>
              <w:rPr>
                <w:spacing w:val="-3"/>
                <w:kern w:val="2"/>
                <w:sz w:val="24"/>
                <w:lang w:val="fr-FR"/>
              </w:rPr>
              <w:tab/>
            </w:r>
          </w:p>
          <w:p w:rsidR="00BC4E11" w:rsidRDefault="00BC4E11" w:rsidP="002365D2">
            <w:pPr>
              <w:tabs>
                <w:tab w:val="left" w:pos="0"/>
                <w:tab w:val="left" w:leader="dot" w:pos="9923"/>
              </w:tabs>
              <w:suppressAutoHyphens/>
              <w:spacing w:line="240" w:lineRule="atLeast"/>
              <w:jc w:val="both"/>
              <w:rPr>
                <w:spacing w:val="-3"/>
                <w:kern w:val="2"/>
                <w:sz w:val="24"/>
                <w:lang w:val="fr-FR"/>
              </w:rPr>
            </w:pPr>
          </w:p>
        </w:tc>
      </w:tr>
    </w:tbl>
    <w:p w:rsidR="002365D2" w:rsidRDefault="002365D2">
      <w:pPr>
        <w:pStyle w:val="Title"/>
        <w:spacing w:line="240" w:lineRule="auto"/>
        <w:jc w:val="left"/>
      </w:pPr>
    </w:p>
    <w:sectPr w:rsidR="002365D2" w:rsidSect="00F250C2">
      <w:footerReference w:type="default" r:id="rId8"/>
      <w:type w:val="evenPage"/>
      <w:pgSz w:w="11906" w:h="16838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 w:equalWidth="0">
        <w:col w:w="9615" w:space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E6" w:rsidRDefault="008F7EE6">
      <w:r>
        <w:separator/>
      </w:r>
    </w:p>
  </w:endnote>
  <w:endnote w:type="continuationSeparator" w:id="0">
    <w:p w:rsidR="008F7EE6" w:rsidRDefault="008F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A5" w:rsidRPr="00BC4E11" w:rsidRDefault="00DC40A5" w:rsidP="00BC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E6" w:rsidRDefault="008F7EE6">
      <w:r>
        <w:separator/>
      </w:r>
    </w:p>
  </w:footnote>
  <w:footnote w:type="continuationSeparator" w:id="0">
    <w:p w:rsidR="008F7EE6" w:rsidRDefault="008F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7FB"/>
    <w:multiLevelType w:val="hybridMultilevel"/>
    <w:tmpl w:val="75804260"/>
    <w:lvl w:ilvl="0" w:tplc="CC00BC16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FC57A4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4" w:tplc="CC00BC16">
      <w:start w:val="1"/>
      <w:numFmt w:val="decimal"/>
      <w:lvlText w:val="%5."/>
      <w:lvlJc w:val="left"/>
      <w:pPr>
        <w:tabs>
          <w:tab w:val="num" w:pos="3807"/>
        </w:tabs>
        <w:ind w:left="3807" w:hanging="567"/>
      </w:pPr>
      <w:rPr>
        <w:rFonts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03584"/>
    <w:multiLevelType w:val="hybridMultilevel"/>
    <w:tmpl w:val="8640AB98"/>
    <w:lvl w:ilvl="0" w:tplc="28CEBF5E">
      <w:start w:val="1"/>
      <w:numFmt w:val="bullet"/>
      <w:pStyle w:val="PBArticl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D7210"/>
    <w:multiLevelType w:val="hybridMultilevel"/>
    <w:tmpl w:val="2448499E"/>
    <w:lvl w:ilvl="0" w:tplc="383E0BA6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1" w:tplc="8CE47724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/>
      </w:rPr>
    </w:lvl>
    <w:lvl w:ilvl="2" w:tplc="B95EC4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A25A0764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70401"/>
    <w:multiLevelType w:val="singleLevel"/>
    <w:tmpl w:val="7F649E14"/>
    <w:lvl w:ilvl="0">
      <w:start w:val="1"/>
      <w:numFmt w:val="bullet"/>
      <w:pStyle w:val="PBsubparagraph"/>
      <w:lvlText w:val="–"/>
      <w:lvlJc w:val="left"/>
      <w:pPr>
        <w:tabs>
          <w:tab w:val="num" w:pos="1134"/>
        </w:tabs>
        <w:ind w:left="1134" w:hanging="567"/>
      </w:pPr>
      <w:rPr>
        <w:rFonts w:ascii="NewCenturySchlbk" w:hAnsi="NewCenturySchlbk" w:hint="default"/>
        <w:b w:val="0"/>
        <w:i w:val="0"/>
        <w:sz w:val="20"/>
      </w:rPr>
    </w:lvl>
  </w:abstractNum>
  <w:abstractNum w:abstractNumId="4">
    <w:nsid w:val="525A1DC4"/>
    <w:multiLevelType w:val="hybridMultilevel"/>
    <w:tmpl w:val="57DA984A"/>
    <w:lvl w:ilvl="0" w:tplc="2C262C7C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46EB1"/>
    <w:multiLevelType w:val="hybridMultilevel"/>
    <w:tmpl w:val="8ED87848"/>
    <w:lvl w:ilvl="0" w:tplc="A3546CA8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037F2"/>
    <w:multiLevelType w:val="singleLevel"/>
    <w:tmpl w:val="8A88F9B4"/>
    <w:lvl w:ilvl="0">
      <w:start w:val="1"/>
      <w:numFmt w:val="upperRoman"/>
      <w:pStyle w:val="PBParagraph"/>
      <w:lvlText w:val="chapter %1 -"/>
      <w:lvlJc w:val="left"/>
      <w:pPr>
        <w:tabs>
          <w:tab w:val="num" w:pos="1701"/>
        </w:tabs>
        <w:ind w:left="1701" w:hanging="1701"/>
      </w:pPr>
      <w:rPr>
        <w:rFonts w:ascii="NewCenturySchlbk" w:hAnsi="NewCenturySchlbk" w:hint="default"/>
        <w:b w:val="0"/>
        <w:i w:val="0"/>
        <w:caps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79"/>
    <w:rsid w:val="000061A2"/>
    <w:rsid w:val="002365D2"/>
    <w:rsid w:val="003273E2"/>
    <w:rsid w:val="00483328"/>
    <w:rsid w:val="00546567"/>
    <w:rsid w:val="006514AE"/>
    <w:rsid w:val="006F7255"/>
    <w:rsid w:val="007C1C79"/>
    <w:rsid w:val="008B1E01"/>
    <w:rsid w:val="008F7EE6"/>
    <w:rsid w:val="00A458F5"/>
    <w:rsid w:val="00A80FCE"/>
    <w:rsid w:val="00BC4E11"/>
    <w:rsid w:val="00C31511"/>
    <w:rsid w:val="00CE76AF"/>
    <w:rsid w:val="00DC40A5"/>
    <w:rsid w:val="00DC6187"/>
    <w:rsid w:val="00EB1046"/>
    <w:rsid w:val="00F250C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AB8138-BBAE-4442-90C0-ABD72935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firstLine="7020"/>
      <w:outlineLvl w:val="0"/>
    </w:pPr>
    <w:rPr>
      <w:b/>
      <w:sz w:val="18"/>
      <w:lang w:val="fr-F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lang w:val="fr-FR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overflowPunct/>
      <w:autoSpaceDE/>
      <w:autoSpaceDN/>
      <w:adjustRightInd/>
      <w:spacing w:before="360" w:after="240"/>
      <w:textAlignment w:val="auto"/>
      <w:outlineLvl w:val="2"/>
    </w:pPr>
    <w:rPr>
      <w:rFonts w:ascii="Verdana" w:hAnsi="Verdana" w:cs="Arial"/>
      <w:b/>
      <w:bCs/>
      <w:szCs w:val="26"/>
      <w:lang w:val="en-GB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center"/>
      <w:outlineLvl w:val="3"/>
    </w:pPr>
    <w:rPr>
      <w:caps/>
      <w:kern w:val="2"/>
      <w:sz w:val="24"/>
      <w:lang w:val="fr-FR"/>
    </w:rPr>
  </w:style>
  <w:style w:type="paragraph" w:styleId="Heading7">
    <w:name w:val="heading 7"/>
    <w:basedOn w:val="Normal"/>
    <w:next w:val="Normal"/>
    <w:qFormat/>
    <w:pPr>
      <w:keepNext/>
      <w:overflowPunct/>
      <w:autoSpaceDE/>
      <w:autoSpaceDN/>
      <w:adjustRightInd/>
      <w:spacing w:line="360" w:lineRule="auto"/>
      <w:ind w:left="540"/>
      <w:jc w:val="both"/>
      <w:textAlignment w:val="auto"/>
      <w:outlineLvl w:val="6"/>
    </w:pPr>
    <w:rPr>
      <w:rFonts w:ascii="Verdana" w:hAnsi="Verdana"/>
      <w:b/>
      <w:bCs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pPr>
      <w:tabs>
        <w:tab w:val="left" w:pos="720"/>
      </w:tabs>
      <w:spacing w:after="240"/>
      <w:ind w:left="357" w:firstLine="6"/>
    </w:pPr>
    <w:rPr>
      <w:i/>
      <w:sz w:val="22"/>
      <w:lang w:val="en-GB"/>
    </w:rPr>
  </w:style>
  <w:style w:type="paragraph" w:customStyle="1" w:styleId="Chapter">
    <w:name w:val="Chapter"/>
    <w:basedOn w:val="Normal"/>
    <w:pPr>
      <w:spacing w:after="480"/>
    </w:pPr>
    <w:rPr>
      <w:smallCaps/>
      <w:lang w:val="en-GB"/>
    </w:rPr>
  </w:style>
  <w:style w:type="paragraph" w:customStyle="1" w:styleId="Article">
    <w:name w:val="Article"/>
    <w:basedOn w:val="Normal"/>
    <w:pPr>
      <w:keepNext/>
      <w:tabs>
        <w:tab w:val="left" w:pos="1134"/>
      </w:tabs>
      <w:spacing w:after="240"/>
      <w:ind w:left="1134" w:hanging="1134"/>
    </w:pPr>
    <w:rPr>
      <w:i/>
      <w:lang w:val="en-GB"/>
    </w:rPr>
  </w:style>
  <w:style w:type="paragraph" w:styleId="BodyText">
    <w:name w:val="Body Text"/>
    <w:basedOn w:val="Normal"/>
    <w:pPr>
      <w:spacing w:after="120"/>
      <w:jc w:val="both"/>
    </w:pPr>
    <w:rPr>
      <w:lang w:val="fr-FR"/>
    </w:rPr>
  </w:style>
  <w:style w:type="paragraph" w:styleId="BodyText2">
    <w:name w:val="Body Text 2"/>
    <w:basedOn w:val="Normal"/>
    <w:pPr>
      <w:overflowPunct/>
      <w:autoSpaceDE/>
      <w:autoSpaceDN/>
      <w:adjustRightInd/>
      <w:textAlignment w:val="auto"/>
    </w:pPr>
    <w:rPr>
      <w:rFonts w:ascii="Verdana" w:hAnsi="Verdana"/>
      <w:b/>
      <w:sz w:val="28"/>
      <w:lang w:val="en-GB"/>
    </w:rPr>
  </w:style>
  <w:style w:type="paragraph" w:styleId="BodyTextIndent2">
    <w:name w:val="Body Text Indent 2"/>
    <w:basedOn w:val="Normal"/>
    <w:pPr>
      <w:overflowPunct/>
      <w:autoSpaceDE/>
      <w:autoSpaceDN/>
      <w:adjustRightInd/>
      <w:ind w:left="2160" w:hanging="360"/>
      <w:jc w:val="both"/>
      <w:textAlignment w:val="auto"/>
    </w:pPr>
    <w:rPr>
      <w:rFonts w:ascii="Verdana" w:hAnsi="Verdana"/>
      <w:b/>
      <w:bCs/>
      <w:i/>
      <w:iCs/>
      <w:szCs w:val="24"/>
      <w:lang w:val="en-GB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Verdana" w:hAnsi="Verdana"/>
      <w:lang w:val="en-GB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line="360" w:lineRule="auto"/>
      <w:ind w:left="540" w:hanging="540"/>
      <w:jc w:val="both"/>
      <w:textAlignment w:val="auto"/>
    </w:pPr>
    <w:rPr>
      <w:rFonts w:ascii="Verdana" w:hAnsi="Verdana"/>
      <w:szCs w:val="24"/>
      <w:lang w:val="en-GB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</w:pPr>
    <w:rPr>
      <w:rFonts w:ascii="Verdana" w:hAnsi="Verdana"/>
      <w:b/>
      <w:color w:val="000000"/>
      <w:lang w:val="fr-FR"/>
    </w:rPr>
  </w:style>
  <w:style w:type="paragraph" w:styleId="BodyTextIndent3">
    <w:name w:val="Body Text Indent 3"/>
    <w:basedOn w:val="Normal"/>
    <w:pPr>
      <w:tabs>
        <w:tab w:val="left" w:pos="567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/>
      <w:autoSpaceDE/>
      <w:autoSpaceDN/>
      <w:adjustRightInd/>
      <w:spacing w:line="240" w:lineRule="atLeast"/>
      <w:ind w:left="567" w:hanging="567"/>
      <w:jc w:val="both"/>
      <w:textAlignment w:val="auto"/>
    </w:pPr>
    <w:rPr>
      <w:rFonts w:ascii="Verdana" w:hAnsi="Verdana"/>
      <w:color w:val="000000"/>
      <w:szCs w:val="24"/>
      <w:lang w:val="fr-FR"/>
    </w:rPr>
  </w:style>
  <w:style w:type="paragraph" w:styleId="BodyText3">
    <w:name w:val="Body Text 3"/>
    <w:basedOn w:val="Normal"/>
    <w:pPr>
      <w:jc w:val="both"/>
    </w:pPr>
    <w:rPr>
      <w:rFonts w:ascii="Verdana" w:hAnsi="Verdana"/>
      <w:b/>
      <w:lang w:val="fr-FR"/>
    </w:rPr>
  </w:style>
  <w:style w:type="paragraph" w:customStyle="1" w:styleId="PBnormal">
    <w:name w:val="PB_normal"/>
    <w:basedOn w:val="Normal"/>
    <w:pPr>
      <w:overflowPunct/>
      <w:autoSpaceDE/>
      <w:autoSpaceDN/>
      <w:adjustRightInd/>
      <w:jc w:val="both"/>
      <w:textAlignment w:val="auto"/>
    </w:pPr>
    <w:rPr>
      <w:rFonts w:ascii="Verdana" w:hAnsi="Verdana"/>
      <w:spacing w:val="-2"/>
      <w:sz w:val="19"/>
      <w:lang w:val="en-GB"/>
    </w:rPr>
  </w:style>
  <w:style w:type="paragraph" w:customStyle="1" w:styleId="PBTopic">
    <w:name w:val="PB_Topic"/>
    <w:basedOn w:val="PBnormal"/>
    <w:next w:val="PBnormal"/>
    <w:pPr>
      <w:jc w:val="left"/>
    </w:pPr>
    <w:rPr>
      <w:smallCaps/>
      <w:u w:val="single"/>
    </w:rPr>
  </w:style>
  <w:style w:type="paragraph" w:customStyle="1" w:styleId="PBArticle">
    <w:name w:val="PB_Article"/>
    <w:basedOn w:val="Normal"/>
    <w:next w:val="Normal"/>
    <w:pPr>
      <w:keepNext/>
      <w:numPr>
        <w:numId w:val="5"/>
      </w:numPr>
      <w:tabs>
        <w:tab w:val="num" w:pos="720"/>
        <w:tab w:val="left" w:pos="1134"/>
      </w:tabs>
      <w:overflowPunct/>
      <w:autoSpaceDE/>
      <w:autoSpaceDN/>
      <w:adjustRightInd/>
      <w:ind w:left="720" w:hanging="360"/>
      <w:jc w:val="both"/>
      <w:textAlignment w:val="auto"/>
    </w:pPr>
    <w:rPr>
      <w:rFonts w:ascii="Verdana" w:hAnsi="Verdana"/>
      <w:spacing w:val="-2"/>
      <w:sz w:val="19"/>
      <w:lang w:val="fr-FR"/>
    </w:rPr>
  </w:style>
  <w:style w:type="paragraph" w:customStyle="1" w:styleId="PBsubparagraph">
    <w:name w:val="PB_subparagraph"/>
    <w:basedOn w:val="PBnormal"/>
    <w:next w:val="PBnormal"/>
    <w:pPr>
      <w:numPr>
        <w:numId w:val="7"/>
      </w:numPr>
    </w:pPr>
  </w:style>
  <w:style w:type="paragraph" w:customStyle="1" w:styleId="PBParagraph">
    <w:name w:val="PB_Paragraph"/>
    <w:basedOn w:val="Normal"/>
    <w:next w:val="Normal"/>
    <w:pPr>
      <w:numPr>
        <w:numId w:val="6"/>
      </w:numPr>
      <w:tabs>
        <w:tab w:val="left" w:pos="567"/>
      </w:tabs>
      <w:overflowPunct/>
      <w:autoSpaceDE/>
      <w:autoSpaceDN/>
      <w:adjustRightInd/>
      <w:jc w:val="both"/>
      <w:textAlignment w:val="auto"/>
    </w:pPr>
    <w:rPr>
      <w:rFonts w:ascii="Verdana" w:hAnsi="Verdana"/>
      <w:spacing w:val="-2"/>
      <w:sz w:val="19"/>
      <w:lang w:val="en-GB"/>
    </w:rPr>
  </w:style>
  <w:style w:type="paragraph" w:customStyle="1" w:styleId="Textnumbered">
    <w:name w:val="Text numbered"/>
    <w:basedOn w:val="BodyText0"/>
  </w:style>
  <w:style w:type="paragraph" w:customStyle="1" w:styleId="BodyText0">
    <w:name w:val="Body Text 0"/>
    <w:basedOn w:val="BodyText"/>
    <w:pPr>
      <w:widowControl w:val="0"/>
      <w:tabs>
        <w:tab w:val="left" w:pos="567"/>
      </w:tabs>
      <w:overflowPunct/>
      <w:autoSpaceDE/>
      <w:autoSpaceDN/>
      <w:adjustRightInd/>
      <w:textAlignment w:val="auto"/>
    </w:pPr>
    <w:rPr>
      <w:rFonts w:ascii="Verdana" w:hAnsi="Verdana"/>
      <w:sz w:val="19"/>
      <w:lang w:val="en-GB"/>
    </w:rPr>
  </w:style>
  <w:style w:type="paragraph" w:styleId="BalloonText">
    <w:name w:val="Balloon Text"/>
    <w:basedOn w:val="Normal"/>
    <w:link w:val="BalloonTextChar"/>
    <w:rsid w:val="00FF4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B22E-D999-41D8-BCA3-FB1820C5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soussignés, Délégués des Gouvernements de…, Etats membres, ainsi que les Représentants des Gouvernements de…, participant à titre d'Observateurs, se sont réunis à La Haye du 6 au 22 juin 2001 et du 2 au 13 décembre 2002, sur invitation du Gouvernemen</vt:lpstr>
    </vt:vector>
  </TitlesOfParts>
  <Company>Hague Conference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soussignés, Délégués des Gouvernements de…, Etats membres, ainsi que les Représentants des Gouvernements de…, participant à titre d'Observateurs, se sont réunis à La Haye du 6 au 22 juin 2001 et du 2 au 13 décembre 2002, sur invitation du Gouvernemen</dc:title>
  <dc:subject/>
  <dc:creator>Hague Conference</dc:creator>
  <cp:keywords/>
  <dc:description/>
  <cp:lastModifiedBy>Gerda</cp:lastModifiedBy>
  <cp:revision>9</cp:revision>
  <cp:lastPrinted>2015-01-05T09:48:00Z</cp:lastPrinted>
  <dcterms:created xsi:type="dcterms:W3CDTF">2014-12-12T10:34:00Z</dcterms:created>
  <dcterms:modified xsi:type="dcterms:W3CDTF">2015-01-16T08:51:00Z</dcterms:modified>
</cp:coreProperties>
</file>