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818"/>
        <w:gridCol w:w="5105"/>
      </w:tblGrid>
      <w:tr w:rsidR="00646A7D" w:rsidRPr="006E1595" w:rsidTr="00C725B1">
        <w:tc>
          <w:tcPr>
            <w:tcW w:w="4818" w:type="dxa"/>
          </w:tcPr>
          <w:p w:rsidR="00462A1F" w:rsidRPr="00C725B1" w:rsidRDefault="00462A1F" w:rsidP="00462A1F">
            <w:pPr>
              <w:pStyle w:val="lfej"/>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rsidR="00462A1F" w:rsidRPr="00C725B1" w:rsidRDefault="00462A1F" w:rsidP="00462A1F">
            <w:pPr>
              <w:pStyle w:val="lfej"/>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r w:rsidRPr="00C725B1">
              <w:rPr>
                <w:rFonts w:ascii="Verdana" w:hAnsi="Verdana"/>
                <w:spacing w:val="-2"/>
                <w:sz w:val="18"/>
                <w:szCs w:val="18"/>
                <w:lang w:val="fr-FR"/>
              </w:rPr>
              <w:t xml:space="preserve"> </w:t>
            </w:r>
          </w:p>
          <w:p w:rsidR="00462A1F" w:rsidRPr="00167986" w:rsidRDefault="00462A1F" w:rsidP="00462A1F">
            <w:pPr>
              <w:pStyle w:val="lfej"/>
              <w:tabs>
                <w:tab w:val="left" w:pos="4820"/>
              </w:tabs>
              <w:rPr>
                <w:rFonts w:ascii="Verdana" w:hAnsi="Verdana"/>
                <w:spacing w:val="-2"/>
                <w:sz w:val="18"/>
                <w:szCs w:val="18"/>
                <w:lang w:val="fr-FR"/>
              </w:rPr>
            </w:pPr>
          </w:p>
          <w:p w:rsidR="00462A1F" w:rsidRPr="00C725B1" w:rsidRDefault="00462A1F" w:rsidP="00462A1F">
            <w:pPr>
              <w:pStyle w:val="lfej"/>
              <w:tabs>
                <w:tab w:val="left" w:pos="4820"/>
              </w:tabs>
              <w:rPr>
                <w:rFonts w:ascii="Verdana" w:hAnsi="Verdana"/>
                <w:spacing w:val="-2"/>
                <w:sz w:val="18"/>
                <w:szCs w:val="18"/>
                <w:lang w:val="es-AR"/>
              </w:rPr>
            </w:pPr>
            <w:r w:rsidRPr="00C725B1">
              <w:rPr>
                <w:rFonts w:ascii="Verdana" w:hAnsi="Verdana"/>
                <w:spacing w:val="-2"/>
                <w:sz w:val="18"/>
                <w:szCs w:val="18"/>
                <w:lang w:val="es-AR"/>
              </w:rPr>
              <w:t>Doc. prél. No 4 B</w:t>
            </w:r>
            <w:r w:rsidR="005A6AFE">
              <w:rPr>
                <w:rFonts w:ascii="Verdana" w:hAnsi="Verdana"/>
                <w:spacing w:val="-2"/>
                <w:sz w:val="18"/>
                <w:szCs w:val="18"/>
                <w:lang w:val="es-AR"/>
              </w:rPr>
              <w:t xml:space="preserve"> —</w:t>
            </w:r>
            <w:r w:rsidR="005A6AFE" w:rsidRPr="00EA74C4">
              <w:rPr>
                <w:rFonts w:ascii="Verdana" w:hAnsi="Verdana"/>
                <w:spacing w:val="-2"/>
                <w:sz w:val="18"/>
                <w:szCs w:val="18"/>
                <w:lang w:val="fr-FR"/>
              </w:rPr>
              <w:t xml:space="preserve"> </w:t>
            </w:r>
            <w:r w:rsidR="005A6AFE" w:rsidRPr="005A6AFE">
              <w:rPr>
                <w:rFonts w:ascii="Verdana" w:hAnsi="Verdana"/>
                <w:spacing w:val="-2"/>
                <w:sz w:val="18"/>
                <w:szCs w:val="18"/>
                <w:lang w:val="fr-FR"/>
              </w:rPr>
              <w:t>révisé</w:t>
            </w:r>
          </w:p>
          <w:p w:rsidR="00462A1F" w:rsidRPr="00C725B1" w:rsidRDefault="00462A1F" w:rsidP="00462A1F">
            <w:pPr>
              <w:pStyle w:val="lfej"/>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sidR="005A6AFE">
              <w:rPr>
                <w:rFonts w:ascii="Verdana" w:hAnsi="Verdana"/>
                <w:spacing w:val="-2"/>
                <w:sz w:val="18"/>
                <w:szCs w:val="18"/>
              </w:rPr>
              <w:t xml:space="preserve"> — revised</w:t>
            </w:r>
          </w:p>
          <w:p w:rsidR="00646A7D" w:rsidRPr="00C725B1" w:rsidRDefault="00646A7D" w:rsidP="0011177D">
            <w:pPr>
              <w:pStyle w:val="lfej"/>
              <w:tabs>
                <w:tab w:val="left" w:pos="4820"/>
              </w:tabs>
              <w:rPr>
                <w:rFonts w:ascii="Verdana" w:hAnsi="Verdana"/>
                <w:spacing w:val="-2"/>
                <w:sz w:val="18"/>
                <w:szCs w:val="18"/>
                <w:lang w:val="pt-BR"/>
              </w:rPr>
            </w:pPr>
          </w:p>
          <w:p w:rsidR="00646A7D" w:rsidRDefault="005A6AFE" w:rsidP="0011177D">
            <w:pPr>
              <w:pStyle w:val="lfej"/>
              <w:tabs>
                <w:tab w:val="left" w:pos="4820"/>
              </w:tabs>
              <w:rPr>
                <w:rFonts w:ascii="Verdana" w:hAnsi="Verdana"/>
                <w:spacing w:val="-2"/>
                <w:sz w:val="18"/>
                <w:szCs w:val="18"/>
                <w:lang w:val="pt-BR"/>
              </w:rPr>
            </w:pPr>
            <w:r>
              <w:rPr>
                <w:rFonts w:ascii="Verdana" w:hAnsi="Verdana"/>
                <w:spacing w:val="-2"/>
                <w:sz w:val="18"/>
                <w:szCs w:val="18"/>
                <w:lang w:val="pt-BR"/>
              </w:rPr>
              <w:t>juin</w:t>
            </w:r>
            <w:r w:rsidR="00462A1F" w:rsidRPr="00C725B1">
              <w:rPr>
                <w:rFonts w:ascii="Verdana" w:hAnsi="Verdana"/>
                <w:spacing w:val="-2"/>
                <w:sz w:val="18"/>
                <w:szCs w:val="18"/>
                <w:lang w:val="pt-BR"/>
              </w:rPr>
              <w:t xml:space="preserve"> </w:t>
            </w:r>
            <w:r w:rsidR="00646A7D" w:rsidRPr="00C725B1">
              <w:rPr>
                <w:rFonts w:ascii="Verdana" w:hAnsi="Verdana"/>
                <w:spacing w:val="-2"/>
                <w:sz w:val="18"/>
                <w:szCs w:val="18"/>
                <w:lang w:val="pt-BR"/>
              </w:rPr>
              <w:t xml:space="preserve">/ </w:t>
            </w:r>
            <w:r>
              <w:rPr>
                <w:rFonts w:ascii="Verdana" w:hAnsi="Verdana"/>
                <w:spacing w:val="-2"/>
                <w:sz w:val="18"/>
                <w:szCs w:val="18"/>
                <w:lang w:val="pt-BR"/>
              </w:rPr>
              <w:t>June</w:t>
            </w:r>
            <w:r w:rsidR="00646A7D" w:rsidRPr="00C725B1">
              <w:rPr>
                <w:rFonts w:ascii="Verdana" w:hAnsi="Verdana"/>
                <w:spacing w:val="-2"/>
                <w:sz w:val="18"/>
                <w:szCs w:val="18"/>
                <w:lang w:val="pt-BR"/>
              </w:rPr>
              <w:t xml:space="preserve"> 2014</w:t>
            </w:r>
          </w:p>
          <w:p w:rsidR="0018795C" w:rsidRPr="006E1595" w:rsidRDefault="0018795C" w:rsidP="0011177D">
            <w:pPr>
              <w:pStyle w:val="lfej"/>
              <w:tabs>
                <w:tab w:val="left" w:pos="4820"/>
              </w:tabs>
              <w:rPr>
                <w:rFonts w:ascii="Bookman Old Style" w:hAnsi="Bookman Old Style"/>
                <w:bCs/>
                <w:spacing w:val="-2"/>
                <w:sz w:val="18"/>
                <w:lang w:val="pt-BR"/>
              </w:rPr>
            </w:pPr>
          </w:p>
        </w:tc>
        <w:tc>
          <w:tcPr>
            <w:tcW w:w="5105" w:type="dxa"/>
          </w:tcPr>
          <w:p w:rsidR="00646A7D" w:rsidRPr="006E1595" w:rsidRDefault="002D53AB" w:rsidP="0011177D">
            <w:pPr>
              <w:pStyle w:val="lfej"/>
              <w:tabs>
                <w:tab w:val="left" w:pos="4820"/>
              </w:tabs>
              <w:jc w:val="right"/>
              <w:rPr>
                <w:rFonts w:ascii="Bookman Old Style" w:hAnsi="Bookman Old Style"/>
                <w:b/>
                <w:spacing w:val="-2"/>
                <w:sz w:val="22"/>
                <w:lang w:val="en-GB"/>
              </w:rPr>
            </w:pPr>
            <w:r w:rsidRPr="006E1595">
              <w:rPr>
                <w:rFonts w:ascii="Garamond" w:hAnsi="Garamond"/>
                <w:noProof/>
                <w:spacing w:val="-2"/>
                <w:lang w:val="hu-HU" w:eastAsia="hu-HU"/>
              </w:rPr>
              <w:drawing>
                <wp:inline distT="0" distB="0" distL="0" distR="0">
                  <wp:extent cx="2218055" cy="1083945"/>
                  <wp:effectExtent l="0" t="0" r="0"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46A7D" w:rsidRPr="006E1595" w:rsidRDefault="00646A7D" w:rsidP="00646A7D">
      <w:pPr>
        <w:tabs>
          <w:tab w:val="left" w:pos="-720"/>
        </w:tabs>
        <w:suppressAutoHyphens/>
        <w:jc w:val="both"/>
        <w:rPr>
          <w:rFonts w:ascii="Verdana" w:hAnsi="Verdana"/>
          <w:b/>
          <w:spacing w:val="-2"/>
          <w:sz w:val="16"/>
          <w:lang w:val="en-GB"/>
        </w:rPr>
      </w:pPr>
    </w:p>
    <w:p w:rsidR="00646A7D" w:rsidRPr="006E1595" w:rsidRDefault="00646A7D" w:rsidP="00646A7D">
      <w:pPr>
        <w:tabs>
          <w:tab w:val="left" w:pos="-720"/>
        </w:tabs>
        <w:suppressAutoHyphens/>
        <w:jc w:val="both"/>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156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z w:val="20"/>
          <w:lang w:val="en-GB"/>
        </w:rPr>
      </w:pPr>
    </w:p>
    <w:p w:rsidR="008632E3" w:rsidRPr="006E1595" w:rsidRDefault="008632E3" w:rsidP="008632E3">
      <w:pPr>
        <w:tabs>
          <w:tab w:val="left" w:pos="-720"/>
        </w:tabs>
        <w:suppressAutoHyphens/>
        <w:jc w:val="center"/>
        <w:rPr>
          <w:rFonts w:ascii="Verdana" w:hAnsi="Verdana"/>
          <w:b/>
          <w:sz w:val="20"/>
          <w:lang w:val="en-GB"/>
        </w:rPr>
      </w:pPr>
    </w:p>
    <w:p w:rsidR="00646A7D" w:rsidRPr="006E1595" w:rsidRDefault="00646A7D" w:rsidP="00646A7D">
      <w:pPr>
        <w:tabs>
          <w:tab w:val="left" w:pos="-720"/>
        </w:tabs>
        <w:suppressAutoHyphens/>
        <w:jc w:val="center"/>
        <w:rPr>
          <w:rFonts w:ascii="Verdana" w:hAnsi="Verdana"/>
          <w:b/>
          <w:sz w:val="20"/>
          <w:lang w:val="en-GB"/>
        </w:rPr>
      </w:pPr>
    </w:p>
    <w:p w:rsidR="00646A7D" w:rsidRDefault="00646A7D" w:rsidP="00646A7D">
      <w:pPr>
        <w:tabs>
          <w:tab w:val="left" w:pos="-720"/>
        </w:tabs>
        <w:suppressAutoHyphens/>
        <w:jc w:val="center"/>
        <w:rPr>
          <w:rFonts w:ascii="Verdana" w:hAnsi="Verdana"/>
          <w:b/>
          <w:sz w:val="20"/>
          <w:lang w:val="en-GB"/>
        </w:rPr>
      </w:pPr>
    </w:p>
    <w:p w:rsidR="008632E3" w:rsidRPr="006E1595" w:rsidRDefault="008632E3" w:rsidP="00646A7D">
      <w:pPr>
        <w:tabs>
          <w:tab w:val="left" w:pos="-720"/>
        </w:tabs>
        <w:suppressAutoHyphens/>
        <w:jc w:val="center"/>
        <w:rPr>
          <w:rFonts w:ascii="Verdana" w:hAnsi="Verdana"/>
          <w:b/>
          <w:sz w:val="20"/>
          <w:lang w:val="en-GB"/>
        </w:rPr>
      </w:pPr>
    </w:p>
    <w:p w:rsidR="00DA4530" w:rsidRPr="002A7EB4" w:rsidRDefault="00646A7D" w:rsidP="00646A7D">
      <w:pPr>
        <w:tabs>
          <w:tab w:val="left" w:pos="-720"/>
        </w:tabs>
        <w:suppressAutoHyphens/>
        <w:jc w:val="center"/>
        <w:rPr>
          <w:rFonts w:ascii="Verdana" w:hAnsi="Verdana"/>
          <w:b/>
          <w:sz w:val="20"/>
          <w:lang w:val="fr-FR"/>
        </w:rPr>
      </w:pPr>
      <w:r>
        <w:rPr>
          <w:rFonts w:ascii="Verdana" w:hAnsi="Verdana"/>
          <w:b/>
          <w:sz w:val="20"/>
          <w:lang w:val="fr-FR"/>
        </w:rPr>
        <w:t xml:space="preserve">PROJET </w:t>
      </w:r>
      <w:r w:rsidR="00B80CE7">
        <w:rPr>
          <w:rFonts w:ascii="Verdana" w:hAnsi="Verdana"/>
          <w:b/>
          <w:sz w:val="20"/>
          <w:lang w:val="fr-FR"/>
        </w:rPr>
        <w:t xml:space="preserve">DE </w:t>
      </w:r>
      <w:r w:rsidRPr="006E1595">
        <w:rPr>
          <w:rFonts w:ascii="Verdana" w:hAnsi="Verdana"/>
          <w:b/>
          <w:sz w:val="20"/>
          <w:lang w:val="fr-FR"/>
        </w:rPr>
        <w:t>PROFIL D</w:t>
      </w:r>
      <w:r w:rsidR="00B80CE7">
        <w:rPr>
          <w:rFonts w:ascii="Verdana" w:hAnsi="Verdana"/>
          <w:b/>
          <w:sz w:val="20"/>
          <w:lang w:val="fr-FR"/>
        </w:rPr>
        <w:t>’</w:t>
      </w:r>
      <w:r w:rsidR="00DA4530">
        <w:rPr>
          <w:rFonts w:ascii="Verdana" w:hAnsi="Verdana"/>
          <w:b/>
          <w:sz w:val="20"/>
          <w:lang w:val="fr-FR"/>
        </w:rPr>
        <w:t>ÉTAT</w:t>
      </w:r>
      <w:r w:rsidR="002A7EB4" w:rsidRPr="002A7EB4">
        <w:rPr>
          <w:rFonts w:ascii="Verdana" w:hAnsi="Verdana"/>
          <w:b/>
          <w:sz w:val="20"/>
          <w:lang w:val="fr-FR"/>
        </w:rPr>
        <w:t xml:space="preserve"> –</w:t>
      </w:r>
      <w:r w:rsidR="00EF4566">
        <w:rPr>
          <w:rFonts w:ascii="Verdana" w:hAnsi="Verdana"/>
          <w:b/>
          <w:sz w:val="20"/>
          <w:lang w:val="fr-FR"/>
        </w:rPr>
        <w:t xml:space="preserve"> R</w:t>
      </w:r>
      <w:r w:rsidR="00E862B9">
        <w:rPr>
          <w:rFonts w:ascii="Verdana" w:hAnsi="Verdana"/>
          <w:b/>
          <w:sz w:val="20"/>
          <w:lang w:val="fr-FR"/>
        </w:rPr>
        <w:t>É</w:t>
      </w:r>
      <w:r w:rsidR="00EF4566">
        <w:rPr>
          <w:rFonts w:ascii="Verdana" w:hAnsi="Verdana"/>
          <w:b/>
          <w:sz w:val="20"/>
          <w:lang w:val="fr-FR"/>
        </w:rPr>
        <w:t>VIS</w:t>
      </w:r>
      <w:r w:rsidR="00E862B9">
        <w:rPr>
          <w:rFonts w:ascii="Verdana" w:hAnsi="Verdana"/>
          <w:b/>
          <w:sz w:val="20"/>
          <w:lang w:val="fr-FR"/>
        </w:rPr>
        <w:t>É</w:t>
      </w:r>
    </w:p>
    <w:p w:rsidR="00EF4566" w:rsidRDefault="00EF4566" w:rsidP="00646A7D">
      <w:pPr>
        <w:tabs>
          <w:tab w:val="left" w:pos="-720"/>
        </w:tabs>
        <w:suppressAutoHyphens/>
        <w:jc w:val="center"/>
        <w:rPr>
          <w:rFonts w:ascii="Verdana" w:hAnsi="Verdana"/>
          <w:b/>
          <w:sz w:val="20"/>
          <w:szCs w:val="20"/>
          <w:lang w:val="fr-CA"/>
        </w:rPr>
      </w:pPr>
    </w:p>
    <w:p w:rsidR="006A289A" w:rsidRPr="003B0692" w:rsidRDefault="006A289A"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46A7D" w:rsidRPr="00B45D2F" w:rsidRDefault="00646A7D" w:rsidP="00646A7D">
      <w:pPr>
        <w:tabs>
          <w:tab w:val="left" w:pos="-720"/>
        </w:tabs>
        <w:suppressAutoHyphens/>
        <w:jc w:val="center"/>
        <w:rPr>
          <w:rFonts w:ascii="Verdana" w:hAnsi="Verdana"/>
          <w:sz w:val="20"/>
          <w:lang w:val="fr-FR"/>
        </w:rPr>
      </w:pPr>
    </w:p>
    <w:p w:rsidR="00646A7D" w:rsidRPr="00DF0D7B" w:rsidRDefault="00646A7D" w:rsidP="00646A7D">
      <w:pPr>
        <w:jc w:val="center"/>
        <w:rPr>
          <w:rFonts w:ascii="Verdana" w:hAnsi="Verdana"/>
          <w:b/>
          <w:sz w:val="20"/>
          <w:szCs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646A7D" w:rsidRPr="006E1595" w:rsidRDefault="00646A7D" w:rsidP="00646A7D">
      <w:pPr>
        <w:tabs>
          <w:tab w:val="left" w:pos="-720"/>
        </w:tabs>
        <w:suppressAutoHyphens/>
        <w:jc w:val="center"/>
        <w:rPr>
          <w:rFonts w:ascii="Verdana" w:hAnsi="Verdana"/>
          <w:bCs/>
          <w:i/>
          <w:iCs/>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081298" w:rsidRDefault="00646A7D"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EF4566">
        <w:rPr>
          <w:rFonts w:ascii="Verdana" w:hAnsi="Verdana"/>
          <w:b/>
          <w:sz w:val="20"/>
          <w:lang w:val="en-GB"/>
        </w:rPr>
        <w:t xml:space="preserve"> REVISED</w:t>
      </w:r>
    </w:p>
    <w:p w:rsidR="00B45D2F" w:rsidRPr="005F462E" w:rsidRDefault="00646A7D" w:rsidP="00B45D2F">
      <w:pPr>
        <w:jc w:val="center"/>
        <w:rPr>
          <w:rFonts w:ascii="Verdana" w:hAnsi="Verdana"/>
          <w:b/>
          <w:sz w:val="20"/>
          <w:szCs w:val="20"/>
          <w:lang w:val="en-GB"/>
        </w:rPr>
      </w:pPr>
      <w:r w:rsidRPr="006E1595">
        <w:rPr>
          <w:rFonts w:ascii="Verdana" w:hAnsi="Verdana"/>
          <w:b/>
          <w:sz w:val="20"/>
          <w:lang w:val="en-GB"/>
        </w:rPr>
        <w:br/>
      </w:r>
      <w:r w:rsidR="00B45D2F" w:rsidRPr="005F462E">
        <w:rPr>
          <w:rFonts w:ascii="Verdana" w:hAnsi="Verdana"/>
          <w:b/>
          <w:sz w:val="20"/>
          <w:szCs w:val="20"/>
          <w:lang w:val="en-GB"/>
        </w:rPr>
        <w:t>NATIONAL AND FOREIGN PROTECTION ORDERS: LEGISLATION, RECOGNITION AND ENFORCEMENT AND OTHER RESOURCES</w:t>
      </w:r>
    </w:p>
    <w:p w:rsidR="00646A7D" w:rsidRPr="00C771FC" w:rsidRDefault="00646A7D" w:rsidP="00B45D2F">
      <w:pPr>
        <w:jc w:val="center"/>
        <w:rPr>
          <w:rFonts w:ascii="Verdana" w:hAnsi="Verdana"/>
          <w:b/>
          <w:sz w:val="20"/>
          <w:szCs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proposed by the Permanent Bureau</w:t>
      </w:r>
    </w:p>
    <w:p w:rsidR="00646A7D" w:rsidRPr="00646A7D" w:rsidRDefault="00646A7D" w:rsidP="00646A7D">
      <w:pPr>
        <w:tabs>
          <w:tab w:val="left" w:pos="-720"/>
        </w:tabs>
        <w:suppressAutoHyphens/>
        <w:jc w:val="center"/>
        <w:rPr>
          <w:rFonts w:ascii="Verdana" w:hAnsi="Verdana"/>
          <w:i/>
          <w:iCs/>
          <w:sz w:val="22"/>
          <w:lang w:val="fr-FR"/>
        </w:rPr>
      </w:pPr>
    </w:p>
    <w:p w:rsidR="00646A7D" w:rsidRPr="00646A7D" w:rsidRDefault="00646A7D" w:rsidP="00646A7D">
      <w:pPr>
        <w:tabs>
          <w:tab w:val="left" w:pos="-720"/>
        </w:tabs>
        <w:suppressAutoHyphens/>
        <w:jc w:val="center"/>
        <w:rPr>
          <w:rFonts w:ascii="Verdana" w:hAnsi="Verdana"/>
          <w:iCs/>
          <w:sz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Pr="00592105">
        <w:rPr>
          <w:rFonts w:ascii="Verdana" w:hAnsi="Verdana"/>
          <w:i/>
          <w:sz w:val="18"/>
          <w:szCs w:val="18"/>
          <w:lang w:val="fr-FR"/>
        </w:rPr>
        <w:t xml:space="preserve"> </w:t>
      </w:r>
      <w:r w:rsidR="00B45D2F">
        <w:rPr>
          <w:rFonts w:ascii="Verdana" w:hAnsi="Verdana"/>
          <w:i/>
          <w:sz w:val="18"/>
          <w:szCs w:val="18"/>
          <w:lang w:val="fr-FR"/>
        </w:rPr>
        <w:t xml:space="preserve">(révisé) </w:t>
      </w:r>
      <w:r w:rsidRPr="00592105">
        <w:rPr>
          <w:rFonts w:ascii="Verdana" w:hAnsi="Verdana"/>
          <w:i/>
          <w:sz w:val="18"/>
          <w:szCs w:val="18"/>
          <w:lang w:val="fr-FR"/>
        </w:rPr>
        <w:t>de</w:t>
      </w:r>
      <w:r>
        <w:rPr>
          <w:rFonts w:ascii="Verdana" w:hAnsi="Verdana"/>
          <w:i/>
          <w:sz w:val="18"/>
          <w:szCs w:val="18"/>
          <w:lang w:val="fr-FR"/>
        </w:rPr>
        <w:t xml:space="preserve"> </w:t>
      </w:r>
      <w:r w:rsidR="00B45D2F">
        <w:rPr>
          <w:rFonts w:ascii="Verdana" w:hAnsi="Verdana"/>
          <w:i/>
          <w:sz w:val="18"/>
          <w:szCs w:val="18"/>
          <w:lang w:val="fr-FR"/>
        </w:rPr>
        <w:t>juin</w:t>
      </w:r>
      <w:r>
        <w:rPr>
          <w:rFonts w:ascii="Verdana" w:hAnsi="Verdana"/>
          <w:i/>
          <w:spacing w:val="-2"/>
          <w:sz w:val="18"/>
          <w:szCs w:val="18"/>
          <w:lang w:val="fr-FR"/>
        </w:rPr>
        <w:t xml:space="preserve"> </w:t>
      </w:r>
      <w:r w:rsidRPr="00592105">
        <w:rPr>
          <w:rFonts w:ascii="Verdana" w:hAnsi="Verdana"/>
          <w:i/>
          <w:sz w:val="18"/>
          <w:szCs w:val="18"/>
          <w:lang w:val="fr-FR"/>
        </w:rPr>
        <w:t>2014 à l’attention</w:t>
      </w: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du Conseil d’avril 2014 sur les affaires générales et la politique de la Conférence</w:t>
      </w:r>
    </w:p>
    <w:p w:rsidR="00462A1F" w:rsidRPr="00592105" w:rsidRDefault="00462A1F" w:rsidP="00462A1F">
      <w:pPr>
        <w:jc w:val="center"/>
        <w:rPr>
          <w:rFonts w:ascii="Verdana" w:hAnsi="Verdana"/>
          <w:sz w:val="18"/>
          <w:szCs w:val="18"/>
          <w:lang w:val="fr-FR"/>
        </w:rPr>
      </w:pPr>
    </w:p>
    <w:p w:rsidR="00462A1F" w:rsidRPr="00592105" w:rsidRDefault="00462A1F"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Pr="00592105">
        <w:rPr>
          <w:rFonts w:ascii="Verdana" w:hAnsi="Verdana"/>
          <w:i/>
          <w:sz w:val="18"/>
          <w:szCs w:val="18"/>
        </w:rPr>
        <w:t xml:space="preserve"> </w:t>
      </w:r>
      <w:r w:rsidR="00B45D2F">
        <w:rPr>
          <w:rFonts w:ascii="Verdana" w:hAnsi="Verdana"/>
          <w:i/>
          <w:sz w:val="18"/>
          <w:szCs w:val="18"/>
        </w:rPr>
        <w:t xml:space="preserve">(revised) </w:t>
      </w:r>
      <w:r w:rsidRPr="00592105">
        <w:rPr>
          <w:rFonts w:ascii="Verdana" w:hAnsi="Verdana"/>
          <w:i/>
          <w:sz w:val="18"/>
          <w:szCs w:val="18"/>
        </w:rPr>
        <w:t xml:space="preserve">of </w:t>
      </w:r>
      <w:r w:rsidR="00B45D2F">
        <w:rPr>
          <w:rFonts w:ascii="Verdana" w:hAnsi="Verdana"/>
          <w:i/>
          <w:sz w:val="18"/>
          <w:szCs w:val="18"/>
        </w:rPr>
        <w:t>June</w:t>
      </w:r>
      <w:r>
        <w:rPr>
          <w:rFonts w:ascii="Verdana" w:hAnsi="Verdana"/>
          <w:i/>
          <w:sz w:val="18"/>
          <w:szCs w:val="18"/>
        </w:rPr>
        <w:t xml:space="preserve"> </w:t>
      </w:r>
      <w:r w:rsidRPr="00592105">
        <w:rPr>
          <w:rFonts w:ascii="Verdana" w:hAnsi="Verdana"/>
          <w:i/>
          <w:sz w:val="18"/>
          <w:szCs w:val="18"/>
        </w:rPr>
        <w:t>2014 for the attention</w:t>
      </w:r>
    </w:p>
    <w:p w:rsidR="00462A1F" w:rsidRPr="00592105" w:rsidRDefault="00462A1F" w:rsidP="00462A1F">
      <w:pPr>
        <w:jc w:val="center"/>
        <w:rPr>
          <w:rFonts w:ascii="Verdana" w:hAnsi="Verdana"/>
          <w:sz w:val="20"/>
          <w:szCs w:val="20"/>
        </w:rPr>
      </w:pPr>
      <w:r w:rsidRPr="00592105">
        <w:rPr>
          <w:rFonts w:ascii="Verdana" w:hAnsi="Verdana"/>
          <w:i/>
          <w:sz w:val="18"/>
          <w:szCs w:val="18"/>
        </w:rPr>
        <w:t>of the Council of April 2014 on General Affairs and Policy of the Conference</w:t>
      </w:r>
    </w:p>
    <w:p w:rsidR="00646A7D" w:rsidRPr="003D6C42" w:rsidRDefault="00646A7D" w:rsidP="00646A7D">
      <w:pPr>
        <w:tabs>
          <w:tab w:val="left" w:pos="-720"/>
        </w:tabs>
        <w:suppressAutoHyphens/>
        <w:rPr>
          <w:rFonts w:ascii="Verdana" w:hAnsi="Verdana"/>
          <w:i/>
          <w:iCs/>
          <w:sz w:val="18"/>
        </w:rPr>
      </w:pPr>
    </w:p>
    <w:p w:rsidR="00646A7D" w:rsidRPr="003D6C42" w:rsidRDefault="00646A7D" w:rsidP="00646A7D">
      <w:pPr>
        <w:tabs>
          <w:tab w:val="left" w:pos="-720"/>
        </w:tabs>
        <w:suppressAutoHyphens/>
        <w:jc w:val="center"/>
        <w:rPr>
          <w:rFonts w:ascii="Verdana" w:hAnsi="Verdana"/>
          <w:sz w:val="20"/>
        </w:rPr>
        <w:sectPr w:rsidR="00646A7D" w:rsidRPr="003D6C42" w:rsidSect="00914AAA">
          <w:footerReference w:type="default" r:id="rId10"/>
          <w:pgSz w:w="11907" w:h="16840" w:code="9"/>
          <w:pgMar w:top="567" w:right="851" w:bottom="567" w:left="851" w:header="720" w:footer="720" w:gutter="0"/>
          <w:cols w:space="720"/>
          <w:docGrid w:linePitch="360"/>
        </w:sectPr>
      </w:pPr>
    </w:p>
    <w:p w:rsidR="00EC6576" w:rsidRPr="002A7EB4" w:rsidRDefault="00DA4530" w:rsidP="00EC6576">
      <w:pPr>
        <w:tabs>
          <w:tab w:val="left" w:pos="-720"/>
        </w:tabs>
        <w:suppressAutoHyphens/>
        <w:jc w:val="center"/>
        <w:rPr>
          <w:rFonts w:ascii="Verdana" w:hAnsi="Verdana"/>
          <w:b/>
          <w:sz w:val="20"/>
          <w:lang w:val="fr-FR"/>
        </w:rPr>
      </w:pPr>
      <w:r>
        <w:rPr>
          <w:rFonts w:ascii="Verdana" w:hAnsi="Verdana"/>
          <w:b/>
          <w:sz w:val="20"/>
          <w:lang w:val="fr-FR"/>
        </w:rPr>
        <w:lastRenderedPageBreak/>
        <w:t xml:space="preserve">PROJET DE </w:t>
      </w:r>
      <w:r w:rsidRPr="006E1595">
        <w:rPr>
          <w:rFonts w:ascii="Verdana" w:hAnsi="Verdana"/>
          <w:b/>
          <w:sz w:val="20"/>
          <w:lang w:val="fr-FR"/>
        </w:rPr>
        <w:t>PROFIL D</w:t>
      </w:r>
      <w:r>
        <w:rPr>
          <w:rFonts w:ascii="Verdana" w:hAnsi="Verdana"/>
          <w:b/>
          <w:sz w:val="20"/>
          <w:lang w:val="fr-FR"/>
        </w:rPr>
        <w:t>’ÉTAT</w:t>
      </w:r>
      <w:r w:rsidR="002A7EB4" w:rsidRPr="00EA74C4">
        <w:rPr>
          <w:rFonts w:ascii="Verdana" w:hAnsi="Verdana"/>
          <w:b/>
          <w:sz w:val="20"/>
          <w:lang w:val="fr-FR"/>
        </w:rPr>
        <w:t xml:space="preserve"> –</w:t>
      </w:r>
      <w:r w:rsidR="00EC6576">
        <w:rPr>
          <w:rFonts w:ascii="Verdana" w:hAnsi="Verdana"/>
          <w:b/>
          <w:sz w:val="20"/>
          <w:lang w:val="fr-FR"/>
        </w:rPr>
        <w:t xml:space="preserve"> RÉVISÉ</w:t>
      </w:r>
    </w:p>
    <w:p w:rsidR="00EC6576" w:rsidRDefault="00EC6576" w:rsidP="00EC6576">
      <w:pPr>
        <w:tabs>
          <w:tab w:val="left" w:pos="-720"/>
        </w:tabs>
        <w:suppressAutoHyphens/>
        <w:jc w:val="center"/>
        <w:rPr>
          <w:rFonts w:ascii="Verdana" w:hAnsi="Verdana"/>
          <w:b/>
          <w:sz w:val="20"/>
          <w:szCs w:val="20"/>
          <w:lang w:val="fr-CA"/>
        </w:rPr>
      </w:pPr>
    </w:p>
    <w:p w:rsidR="00F579A0" w:rsidRPr="003B0692" w:rsidRDefault="00F579A0"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DA4530" w:rsidRPr="00DF0D7B" w:rsidRDefault="00DA4530" w:rsidP="00DA4530">
      <w:pPr>
        <w:tabs>
          <w:tab w:val="left" w:pos="-720"/>
        </w:tabs>
        <w:suppressAutoHyphens/>
        <w:jc w:val="center"/>
        <w:rPr>
          <w:rFonts w:ascii="Verdana" w:hAnsi="Verdana"/>
          <w:sz w:val="20"/>
          <w:lang w:val="fr-FR"/>
        </w:rPr>
      </w:pPr>
    </w:p>
    <w:p w:rsidR="00DA4530" w:rsidRPr="00DF0D7B" w:rsidRDefault="00DA4530" w:rsidP="00DA4530">
      <w:pPr>
        <w:tabs>
          <w:tab w:val="left" w:pos="-720"/>
        </w:tabs>
        <w:suppressAutoHyphens/>
        <w:jc w:val="center"/>
        <w:rPr>
          <w:rFonts w:ascii="Verdana" w:hAnsi="Verdana"/>
          <w:sz w:val="20"/>
          <w:lang w:val="fr-FR"/>
        </w:rPr>
      </w:pPr>
    </w:p>
    <w:p w:rsidR="00DA4530" w:rsidRPr="00646A7D" w:rsidRDefault="00DA4530"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DA4530" w:rsidRPr="006E1595" w:rsidRDefault="00DA4530" w:rsidP="00DA4530">
      <w:pPr>
        <w:tabs>
          <w:tab w:val="left" w:pos="-720"/>
        </w:tabs>
        <w:suppressAutoHyphens/>
        <w:jc w:val="center"/>
        <w:rPr>
          <w:rFonts w:ascii="Verdana" w:hAnsi="Verdana"/>
          <w:bCs/>
          <w:i/>
          <w:iCs/>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081298" w:rsidRDefault="00DA4530"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6A5A6A" w:rsidRPr="006A5A6A">
        <w:rPr>
          <w:rFonts w:ascii="Verdana" w:hAnsi="Verdana"/>
          <w:b/>
          <w:sz w:val="20"/>
          <w:lang w:val="en-GB"/>
        </w:rPr>
        <w:t xml:space="preserve"> </w:t>
      </w:r>
      <w:r w:rsidR="006A5A6A">
        <w:rPr>
          <w:rFonts w:ascii="Verdana" w:hAnsi="Verdana"/>
          <w:b/>
          <w:sz w:val="20"/>
          <w:lang w:val="en-GB"/>
        </w:rPr>
        <w:t>REVISED</w:t>
      </w:r>
    </w:p>
    <w:p w:rsidR="00DA4530" w:rsidRPr="00C771FC" w:rsidRDefault="006A5A6A"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00DA4530" w:rsidRPr="006E1595">
        <w:rPr>
          <w:rFonts w:ascii="Verdana" w:hAnsi="Verdana"/>
          <w:b/>
          <w:sz w:val="20"/>
          <w:lang w:val="en-GB"/>
        </w:rPr>
        <w:br/>
      </w:r>
    </w:p>
    <w:p w:rsidR="00DA4530" w:rsidRPr="00C771FC" w:rsidRDefault="00DA4530" w:rsidP="00DA4530">
      <w:pPr>
        <w:tabs>
          <w:tab w:val="left" w:pos="-720"/>
        </w:tabs>
        <w:suppressAutoHyphens/>
        <w:jc w:val="center"/>
        <w:rPr>
          <w:rFonts w:ascii="Verdana" w:hAnsi="Verdana"/>
          <w:sz w:val="20"/>
          <w:lang w:val="en-GB"/>
        </w:rPr>
      </w:pPr>
    </w:p>
    <w:p w:rsidR="00DA4530" w:rsidRPr="00C771FC" w:rsidRDefault="00DA4530" w:rsidP="00DA4530">
      <w:pPr>
        <w:tabs>
          <w:tab w:val="left" w:pos="-720"/>
        </w:tabs>
        <w:suppressAutoHyphens/>
        <w:jc w:val="center"/>
        <w:rPr>
          <w:rFonts w:ascii="Verdana" w:hAnsi="Verdana"/>
          <w:sz w:val="20"/>
          <w:lang w:val="en-GB"/>
        </w:rPr>
      </w:pPr>
    </w:p>
    <w:p w:rsidR="00646A7D" w:rsidRPr="00C771FC" w:rsidRDefault="00DA4530"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rsidR="00646A7D" w:rsidRPr="006E1595" w:rsidRDefault="00646A7D" w:rsidP="00646A7D">
      <w:pPr>
        <w:tabs>
          <w:tab w:val="left" w:pos="3690"/>
          <w:tab w:val="center" w:pos="5544"/>
        </w:tabs>
        <w:outlineLvl w:val="0"/>
        <w:rPr>
          <w:rFonts w:ascii="Verdana" w:hAnsi="Verdana" w:cs="Arial"/>
          <w:b/>
          <w:sz w:val="20"/>
          <w:szCs w:val="20"/>
          <w:lang w:val="en-GB"/>
        </w:rPr>
        <w:sectPr w:rsidR="00646A7D" w:rsidRPr="006E1595" w:rsidSect="00914AAA">
          <w:headerReference w:type="even" r:id="rId11"/>
          <w:headerReference w:type="default" r:id="rId12"/>
          <w:footerReference w:type="even" r:id="rId13"/>
          <w:footerReference w:type="default" r:id="rId14"/>
          <w:headerReference w:type="first" r:id="rId15"/>
          <w:pgSz w:w="11907" w:h="16840" w:code="9"/>
          <w:pgMar w:top="567" w:right="578" w:bottom="567" w:left="578" w:header="720" w:footer="720" w:gutter="0"/>
          <w:cols w:space="720"/>
          <w:vAlign w:val="center"/>
          <w:docGrid w:linePitch="360"/>
        </w:sectPr>
      </w:pPr>
    </w:p>
    <w:p w:rsidR="002322C4" w:rsidRDefault="002322C4" w:rsidP="00646A7D">
      <w:pPr>
        <w:jc w:val="center"/>
        <w:rPr>
          <w:rFonts w:ascii="Verdana" w:hAnsi="Verdana"/>
          <w:b/>
          <w:sz w:val="20"/>
          <w:szCs w:val="20"/>
          <w:lang w:val="en-GB"/>
        </w:rPr>
      </w:pPr>
    </w:p>
    <w:p w:rsidR="002322C4" w:rsidRDefault="002322C4" w:rsidP="00646A7D">
      <w:pPr>
        <w:jc w:val="center"/>
        <w:rPr>
          <w:rFonts w:ascii="Verdana" w:hAnsi="Verdana"/>
          <w:b/>
          <w:sz w:val="20"/>
          <w:szCs w:val="20"/>
          <w:lang w:val="en-GB"/>
        </w:rPr>
      </w:pP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sidR="00753741">
        <w:rPr>
          <w:rFonts w:ascii="Verdana" w:hAnsi="Verdana"/>
          <w:b/>
          <w:sz w:val="20"/>
          <w:szCs w:val="20"/>
          <w:lang w:val="en-GB"/>
        </w:rPr>
        <w:t xml:space="preserve"> –</w:t>
      </w: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46A7D" w:rsidRPr="005F462E" w:rsidRDefault="00646A7D" w:rsidP="00646A7D">
      <w:pPr>
        <w:jc w:val="both"/>
        <w:rPr>
          <w:rFonts w:ascii="Verdana" w:eastAsia="Times New Roman" w:hAnsi="Verdana" w:cs="Arial"/>
          <w:color w:val="000000"/>
          <w:sz w:val="20"/>
          <w:szCs w:val="20"/>
          <w:lang w:val="en-GB"/>
        </w:rPr>
      </w:pPr>
    </w:p>
    <w:p w:rsidR="00646A7D" w:rsidRPr="00462A1F" w:rsidRDefault="00646A7D" w:rsidP="00646A7D">
      <w:pPr>
        <w:jc w:val="both"/>
        <w:rPr>
          <w:rFonts w:ascii="Verdana" w:eastAsia="Times New Roman" w:hAnsi="Verdana" w:cs="Arial"/>
          <w:sz w:val="20"/>
          <w:szCs w:val="20"/>
          <w:lang w:val="en-GB"/>
        </w:rPr>
      </w:pPr>
      <w:r w:rsidRPr="00462A1F">
        <w:rPr>
          <w:rFonts w:ascii="Verdana" w:eastAsia="Times New Roman"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eastAsia="Times New Roman" w:hAnsi="Verdana" w:cs="Arial"/>
            <w:sz w:val="20"/>
            <w:szCs w:val="20"/>
            <w:lang w:val="en-GB"/>
          </w:rPr>
          <w:t>Hague Conference</w:t>
        </w:r>
      </w:smartTag>
      <w:r w:rsidRPr="00462A1F">
        <w:rPr>
          <w:rFonts w:ascii="Verdana" w:eastAsia="Times New Roman" w:hAnsi="Verdana" w:cs="Arial"/>
          <w:sz w:val="20"/>
          <w:szCs w:val="20"/>
          <w:lang w:val="en-GB"/>
        </w:rPr>
        <w:t xml:space="preserve"> on the topic of “Recognition and enforcement of </w:t>
      </w:r>
      <w:r w:rsidR="00BD7CC3">
        <w:rPr>
          <w:rFonts w:ascii="Verdana" w:eastAsia="Times New Roman" w:hAnsi="Verdana" w:cs="Arial"/>
          <w:sz w:val="20"/>
          <w:szCs w:val="20"/>
          <w:lang w:val="en-GB"/>
        </w:rPr>
        <w:t>foreign civil protection orders</w:t>
      </w:r>
      <w:r w:rsidRPr="00462A1F">
        <w:rPr>
          <w:rFonts w:ascii="Verdana" w:eastAsia="Times New Roman" w:hAnsi="Verdana" w:cs="Arial"/>
          <w:sz w:val="20"/>
          <w:szCs w:val="20"/>
          <w:lang w:val="en-GB"/>
        </w:rPr>
        <w:t>”:</w:t>
      </w:r>
    </w:p>
    <w:p w:rsidR="00646A7D" w:rsidRPr="00462A1F" w:rsidRDefault="00646A7D" w:rsidP="00646A7D">
      <w:pPr>
        <w:ind w:left="720"/>
        <w:jc w:val="both"/>
        <w:rPr>
          <w:rFonts w:ascii="Verdana" w:eastAsia="Times New Roman" w:hAnsi="Verdana" w:cs="Arial"/>
          <w:sz w:val="20"/>
          <w:szCs w:val="20"/>
          <w:lang w:val="en-GB"/>
        </w:rPr>
      </w:pPr>
    </w:p>
    <w:p w:rsidR="00646A7D" w:rsidRPr="00462A1F" w:rsidRDefault="00646A7D" w:rsidP="00646A7D">
      <w:pPr>
        <w:ind w:left="720"/>
        <w:jc w:val="both"/>
        <w:rPr>
          <w:rFonts w:ascii="Verdana" w:eastAsia="Times New Roman" w:hAnsi="Verdana" w:cs="Arial"/>
          <w:sz w:val="20"/>
          <w:szCs w:val="20"/>
          <w:lang w:val="en-ZA"/>
        </w:rPr>
      </w:pPr>
      <w:r w:rsidRPr="00462A1F">
        <w:rPr>
          <w:rFonts w:ascii="Verdana" w:eastAsia="Times New Roman"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Lbjegyzet-hivatkozs"/>
          <w:rFonts w:ascii="Verdana" w:eastAsia="Times New Roman" w:hAnsi="Verdana" w:cs="Arial"/>
          <w:sz w:val="20"/>
          <w:szCs w:val="20"/>
          <w:lang w:val="en-ZA"/>
        </w:rPr>
        <w:footnoteReference w:id="1"/>
      </w:r>
    </w:p>
    <w:p w:rsidR="00646A7D" w:rsidRPr="00462A1F" w:rsidRDefault="00646A7D" w:rsidP="00646A7D">
      <w:pPr>
        <w:jc w:val="both"/>
        <w:rPr>
          <w:rFonts w:ascii="Verdana" w:eastAsia="Times New Roman" w:hAnsi="Verdana" w:cs="Arial"/>
          <w:sz w:val="20"/>
          <w:szCs w:val="20"/>
          <w:lang w:val="en-ZA"/>
        </w:rPr>
      </w:pPr>
    </w:p>
    <w:p w:rsidR="00646A7D" w:rsidRPr="00462A1F" w:rsidRDefault="00646A7D" w:rsidP="00646A7D">
      <w:pPr>
        <w:jc w:val="both"/>
        <w:rPr>
          <w:rFonts w:ascii="Verdana" w:eastAsia="Times New Roman" w:hAnsi="Verdana" w:cs="Arial"/>
          <w:sz w:val="20"/>
          <w:szCs w:val="20"/>
          <w:lang w:val="en-ZA"/>
        </w:rPr>
      </w:pPr>
      <w:r w:rsidRPr="00462A1F">
        <w:rPr>
          <w:rFonts w:ascii="Verdana" w:eastAsia="Times New Roman" w:hAnsi="Verdana" w:cs="Arial"/>
          <w:sz w:val="20"/>
          <w:szCs w:val="20"/>
          <w:lang w:val="en-ZA"/>
        </w:rPr>
        <w:t>Country Profiles have been developed under a number of Hague Conventions.</w:t>
      </w:r>
      <w:r w:rsidRPr="00462A1F">
        <w:rPr>
          <w:rStyle w:val="Lbjegyzet-hivatkozs"/>
          <w:rFonts w:ascii="Verdana" w:eastAsia="Times New Roman" w:hAnsi="Verdana" w:cs="Arial"/>
          <w:sz w:val="20"/>
          <w:szCs w:val="20"/>
          <w:lang w:val="en-ZA"/>
        </w:rPr>
        <w:footnoteReference w:id="2"/>
      </w:r>
      <w:r w:rsidRPr="00462A1F">
        <w:rPr>
          <w:rFonts w:ascii="Verdana" w:eastAsia="Times New Roman"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646A7D" w:rsidRPr="00462A1F" w:rsidRDefault="00646A7D" w:rsidP="00646A7D">
      <w:pPr>
        <w:jc w:val="both"/>
        <w:rPr>
          <w:rFonts w:ascii="Verdana" w:eastAsia="Times New Roman" w:hAnsi="Verdana" w:cs="Arial"/>
          <w:sz w:val="20"/>
          <w:szCs w:val="20"/>
          <w:lang w:val="en-ZA"/>
        </w:rPr>
      </w:pPr>
    </w:p>
    <w:p w:rsidR="00646A7D" w:rsidRPr="00495EAD" w:rsidRDefault="00646A7D" w:rsidP="00646A7D">
      <w:pPr>
        <w:jc w:val="both"/>
        <w:rPr>
          <w:rFonts w:ascii="Verdana" w:eastAsia="Times New Roman" w:hAnsi="Verdana" w:cs="Arial"/>
          <w:color w:val="000000"/>
          <w:sz w:val="20"/>
          <w:szCs w:val="20"/>
          <w:lang w:val="en-ZA"/>
        </w:rPr>
      </w:pPr>
      <w:r w:rsidRPr="00462A1F">
        <w:rPr>
          <w:rFonts w:ascii="Verdana" w:eastAsia="Times New Roman" w:hAnsi="Verdana" w:cs="Arial"/>
          <w:sz w:val="20"/>
          <w:szCs w:val="20"/>
          <w:lang w:val="en-ZA"/>
        </w:rPr>
        <w:t>The objectives of</w:t>
      </w:r>
      <w:r w:rsidRPr="00495EAD">
        <w:rPr>
          <w:rFonts w:ascii="Verdana" w:eastAsia="Times New Roman"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eastAsia="Times New Roman" w:hAnsi="Verdana" w:cs="Arial"/>
            <w:color w:val="000000"/>
            <w:sz w:val="20"/>
            <w:szCs w:val="20"/>
            <w:lang w:val="en-ZA"/>
          </w:rPr>
          <w:t>Hague Conference</w:t>
        </w:r>
      </w:smartTag>
      <w:r w:rsidRPr="00495EAD">
        <w:rPr>
          <w:rFonts w:ascii="Verdana" w:eastAsia="Times New Roman" w:hAnsi="Verdana" w:cs="Arial"/>
          <w:color w:val="000000"/>
          <w:sz w:val="20"/>
          <w:szCs w:val="20"/>
          <w:lang w:val="en-ZA"/>
        </w:rPr>
        <w:t xml:space="preserve"> to a 2012 Questionnaire on civil protection orders.</w:t>
      </w:r>
      <w:r w:rsidRPr="00495EAD">
        <w:rPr>
          <w:rStyle w:val="Lbjegyzet-hivatkozs"/>
          <w:rFonts w:ascii="Verdana" w:eastAsia="Times New Roman" w:hAnsi="Verdana" w:cs="Arial"/>
          <w:color w:val="000000"/>
          <w:sz w:val="20"/>
          <w:szCs w:val="20"/>
          <w:lang w:val="en-ZA"/>
        </w:rPr>
        <w:footnoteReference w:id="3"/>
      </w:r>
      <w:r w:rsidRPr="00495EAD">
        <w:rPr>
          <w:rFonts w:ascii="Verdana" w:eastAsia="Times New Roman" w:hAnsi="Verdana" w:cs="Arial"/>
          <w:color w:val="000000"/>
          <w:sz w:val="20"/>
          <w:szCs w:val="20"/>
          <w:lang w:val="en-ZA"/>
        </w:rPr>
        <w:t xml:space="preserve"> Secondly, the Draft Country Profile seeks to provide necessary information for States, relevant governmental authorities (</w:t>
      </w:r>
      <w:r w:rsidRPr="00495EAD">
        <w:rPr>
          <w:rFonts w:ascii="Verdana" w:eastAsia="Times New Roman" w:hAnsi="Verdana" w:cs="Arial"/>
          <w:i/>
          <w:color w:val="000000"/>
          <w:sz w:val="20"/>
          <w:szCs w:val="20"/>
          <w:lang w:val="en-ZA"/>
        </w:rPr>
        <w:t>e.g.</w:t>
      </w:r>
      <w:r w:rsidRPr="00495EAD">
        <w:rPr>
          <w:rFonts w:ascii="Verdana" w:eastAsia="Times New Roman"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sidR="003D6C42">
        <w:rPr>
          <w:rFonts w:ascii="Verdana" w:eastAsia="Times New Roman" w:hAnsi="Verdana" w:cs="Arial"/>
          <w:color w:val="000000"/>
          <w:sz w:val="20"/>
          <w:szCs w:val="20"/>
          <w:lang w:val="en-ZA"/>
        </w:rPr>
        <w:t>-</w:t>
      </w:r>
      <w:r w:rsidRPr="00495EAD">
        <w:rPr>
          <w:rFonts w:ascii="Verdana" w:eastAsia="Times New Roman"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646A7D" w:rsidRPr="00495EAD" w:rsidRDefault="00646A7D" w:rsidP="00646A7D">
      <w:pPr>
        <w:jc w:val="both"/>
        <w:rPr>
          <w:rFonts w:ascii="Verdana" w:eastAsia="Times New Roman" w:hAnsi="Verdana" w:cs="Arial"/>
          <w:color w:val="000000"/>
          <w:sz w:val="20"/>
          <w:szCs w:val="20"/>
          <w:lang w:val="en-ZA"/>
        </w:rPr>
      </w:pPr>
    </w:p>
    <w:p w:rsidR="00B349D3" w:rsidRDefault="004C05B0" w:rsidP="00A0172F">
      <w:pPr>
        <w:tabs>
          <w:tab w:val="left" w:pos="-720"/>
        </w:tabs>
        <w:jc w:val="both"/>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t>The</w:t>
      </w:r>
      <w:r w:rsidR="00646A7D" w:rsidRPr="00495EAD">
        <w:rPr>
          <w:rFonts w:ascii="Verdana" w:eastAsia="Times New Roman" w:hAnsi="Verdana" w:cs="Arial"/>
          <w:color w:val="000000"/>
          <w:sz w:val="20"/>
          <w:szCs w:val="20"/>
          <w:lang w:val="en-ZA"/>
        </w:rPr>
        <w:t xml:space="preserve"> initial version of the Draft Country Profile </w:t>
      </w:r>
      <w:r w:rsidR="00CE6C8B">
        <w:rPr>
          <w:rFonts w:ascii="Verdana" w:eastAsia="Times New Roman" w:hAnsi="Verdana" w:cs="Arial"/>
          <w:color w:val="000000"/>
          <w:sz w:val="20"/>
          <w:szCs w:val="20"/>
          <w:lang w:val="en-ZA"/>
        </w:rPr>
        <w:t>was</w:t>
      </w:r>
      <w:r w:rsidR="00646A7D" w:rsidRPr="00495EAD">
        <w:rPr>
          <w:rFonts w:ascii="Verdana" w:eastAsia="Times New Roman" w:hAnsi="Verdana" w:cs="Arial"/>
          <w:color w:val="000000"/>
          <w:sz w:val="20"/>
          <w:szCs w:val="20"/>
          <w:lang w:val="en-ZA"/>
        </w:rPr>
        <w:t xml:space="preserve"> produced as a discussion </w:t>
      </w:r>
      <w:r w:rsidR="00646A7D" w:rsidRPr="00495EAD">
        <w:rPr>
          <w:rFonts w:ascii="Verdana" w:hAnsi="Verdana"/>
          <w:sz w:val="20"/>
          <w:szCs w:val="20"/>
        </w:rPr>
        <w:t xml:space="preserve">document for the attention of the meeting of the Experts’ Group on Recognition and Enforcement of Foreign Civil Protection Orders (12-13 February 2014). </w:t>
      </w:r>
      <w:r w:rsidR="00CE6C8B">
        <w:rPr>
          <w:rFonts w:ascii="Verdana" w:eastAsia="Times New Roman" w:hAnsi="Verdana" w:cs="Arial"/>
          <w:color w:val="000000"/>
          <w:sz w:val="20"/>
          <w:szCs w:val="20"/>
          <w:lang w:val="en-ZA"/>
        </w:rPr>
        <w:t>S</w:t>
      </w:r>
      <w:r w:rsidR="00CE6C8B" w:rsidRPr="00495EAD">
        <w:rPr>
          <w:rFonts w:ascii="Verdana" w:eastAsia="Times New Roman" w:hAnsi="Verdana" w:cs="Arial"/>
          <w:color w:val="000000"/>
          <w:sz w:val="20"/>
          <w:szCs w:val="20"/>
          <w:lang w:val="en-ZA"/>
        </w:rPr>
        <w:t xml:space="preserve">pecific sections of the </w:t>
      </w:r>
      <w:r w:rsidR="00CE6C8B" w:rsidRPr="00495EAD">
        <w:rPr>
          <w:rFonts w:ascii="Verdana" w:hAnsi="Verdana"/>
          <w:sz w:val="20"/>
          <w:szCs w:val="20"/>
        </w:rPr>
        <w:t xml:space="preserve">Draft Country Profile </w:t>
      </w:r>
      <w:r w:rsidR="00CE6C8B">
        <w:rPr>
          <w:rFonts w:ascii="Verdana" w:eastAsia="Times New Roman" w:hAnsi="Verdana" w:cs="Arial"/>
          <w:color w:val="000000"/>
          <w:sz w:val="20"/>
          <w:szCs w:val="20"/>
          <w:lang w:val="en-ZA"/>
        </w:rPr>
        <w:t>were referred to in the a</w:t>
      </w:r>
      <w:r w:rsidR="00CE6C8B" w:rsidRPr="00495EAD">
        <w:rPr>
          <w:rFonts w:ascii="Verdana" w:eastAsia="Times New Roman" w:hAnsi="Verdana" w:cs="Arial"/>
          <w:color w:val="000000"/>
          <w:sz w:val="20"/>
          <w:szCs w:val="20"/>
          <w:lang w:val="en-ZA"/>
        </w:rPr>
        <w:t>genda of the meeting</w:t>
      </w:r>
      <w:r w:rsidR="00CE6C8B" w:rsidRPr="00495EAD">
        <w:rPr>
          <w:rFonts w:ascii="Verdana" w:hAnsi="Verdana"/>
          <w:sz w:val="20"/>
          <w:szCs w:val="20"/>
        </w:rPr>
        <w:t xml:space="preserve"> </w:t>
      </w:r>
      <w:r w:rsidR="00CE6C8B">
        <w:rPr>
          <w:rFonts w:ascii="Verdana" w:hAnsi="Verdana"/>
          <w:sz w:val="20"/>
          <w:szCs w:val="20"/>
        </w:rPr>
        <w:t>in order to</w:t>
      </w:r>
      <w:r w:rsidR="00646A7D" w:rsidRPr="00495EAD">
        <w:rPr>
          <w:rFonts w:ascii="Verdana" w:hAnsi="Verdana"/>
          <w:sz w:val="20"/>
          <w:szCs w:val="20"/>
        </w:rPr>
        <w:t xml:space="preserve"> </w:t>
      </w:r>
      <w:r w:rsidR="00646A7D" w:rsidRPr="00495EAD">
        <w:rPr>
          <w:rFonts w:ascii="Verdana" w:eastAsia="Times New Roman" w:hAnsi="Verdana" w:cs="Arial"/>
          <w:color w:val="000000"/>
          <w:sz w:val="20"/>
          <w:szCs w:val="20"/>
          <w:lang w:val="en-ZA"/>
        </w:rPr>
        <w:t>facilitate discussion among the experts.</w:t>
      </w:r>
    </w:p>
    <w:p w:rsidR="009B33AA" w:rsidRDefault="009B33AA" w:rsidP="00A0172F">
      <w:pPr>
        <w:tabs>
          <w:tab w:val="left" w:pos="-720"/>
        </w:tabs>
        <w:jc w:val="both"/>
        <w:rPr>
          <w:rFonts w:ascii="Verdana" w:eastAsia="Times New Roman" w:hAnsi="Verdana" w:cs="Arial"/>
          <w:color w:val="000000"/>
          <w:sz w:val="20"/>
          <w:szCs w:val="20"/>
          <w:lang w:val="en-ZA"/>
        </w:rPr>
      </w:pPr>
    </w:p>
    <w:p w:rsidR="009B33AA" w:rsidRDefault="009B33AA">
      <w:pPr>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br w:type="page"/>
      </w:r>
    </w:p>
    <w:p w:rsidR="009B33AA" w:rsidRPr="00495EAD" w:rsidRDefault="009B33AA" w:rsidP="00A0172F">
      <w:pPr>
        <w:tabs>
          <w:tab w:val="left" w:pos="-720"/>
        </w:tabs>
        <w:jc w:val="both"/>
        <w:rPr>
          <w:rFonts w:ascii="Verdana" w:eastAsia="Times New Roman" w:hAnsi="Verdana" w:cs="Arial"/>
          <w:color w:val="000000"/>
          <w:sz w:val="20"/>
          <w:szCs w:val="20"/>
          <w:lang w:val="en-ZA"/>
        </w:rPr>
      </w:pPr>
    </w:p>
    <w:p w:rsidR="00A0172F" w:rsidRPr="00A0172F" w:rsidRDefault="00A0172F" w:rsidP="00A0172F">
      <w:pPr>
        <w:tabs>
          <w:tab w:val="left" w:pos="-720"/>
        </w:tabs>
        <w:jc w:val="both"/>
        <w:rPr>
          <w:rFonts w:ascii="Verdana" w:hAnsi="Verdana"/>
          <w:sz w:val="20"/>
          <w:szCs w:val="20"/>
          <w:lang w:val="en-GB"/>
        </w:rPr>
      </w:pPr>
    </w:p>
    <w:tbl>
      <w:tblPr>
        <w:tblStyle w:val="Rcsostblzat"/>
        <w:tblW w:w="0" w:type="auto"/>
        <w:tblLayout w:type="fixed"/>
        <w:tblLook w:val="04A0" w:firstRow="1" w:lastRow="0" w:firstColumn="1" w:lastColumn="0" w:noHBand="0" w:noVBand="1"/>
      </w:tblPr>
      <w:tblGrid>
        <w:gridCol w:w="4531"/>
        <w:gridCol w:w="4531"/>
      </w:tblGrid>
      <w:tr w:rsidR="00914AAA" w:rsidTr="00D3263F">
        <w:tc>
          <w:tcPr>
            <w:tcW w:w="9062" w:type="dxa"/>
            <w:gridSpan w:val="2"/>
            <w:shd w:val="clear" w:color="auto" w:fill="auto"/>
          </w:tcPr>
          <w:p w:rsidR="00914AAA" w:rsidRPr="00DF584B" w:rsidRDefault="00914AAA" w:rsidP="00F025DC">
            <w:pPr>
              <w:jc w:val="both"/>
              <w:rPr>
                <w:rFonts w:ascii="Verdana" w:hAnsi="Verdana"/>
                <w:b/>
                <w:sz w:val="20"/>
                <w:szCs w:val="20"/>
                <w:u w:val="single"/>
              </w:rPr>
            </w:pPr>
            <w:r w:rsidRPr="00DF584B">
              <w:rPr>
                <w:rFonts w:ascii="Verdana" w:hAnsi="Verdana"/>
                <w:b/>
                <w:sz w:val="20"/>
                <w:szCs w:val="20"/>
                <w:u w:val="single"/>
              </w:rPr>
              <w:t>Identification</w:t>
            </w:r>
          </w:p>
          <w:p w:rsidR="00914AAA" w:rsidRDefault="00914AAA" w:rsidP="00F025DC">
            <w:pPr>
              <w:jc w:val="both"/>
              <w:rPr>
                <w:rFonts w:ascii="Verdana" w:hAnsi="Verdana"/>
                <w:sz w:val="20"/>
                <w:szCs w:val="20"/>
              </w:rPr>
            </w:pPr>
          </w:p>
        </w:tc>
      </w:tr>
      <w:tr w:rsidR="00914AAA" w:rsidTr="00D3263F">
        <w:tc>
          <w:tcPr>
            <w:tcW w:w="4531" w:type="dxa"/>
            <w:shd w:val="clear" w:color="auto" w:fill="auto"/>
          </w:tcPr>
          <w:p w:rsidR="00914AAA" w:rsidRDefault="00914AAA" w:rsidP="00F025DC">
            <w:pPr>
              <w:jc w:val="both"/>
              <w:rPr>
                <w:rFonts w:ascii="Verdana" w:hAnsi="Verdana"/>
                <w:sz w:val="20"/>
                <w:szCs w:val="20"/>
              </w:rPr>
            </w:pPr>
            <w:r>
              <w:rPr>
                <w:rFonts w:ascii="Verdana" w:hAnsi="Verdana"/>
                <w:sz w:val="20"/>
                <w:szCs w:val="20"/>
              </w:rPr>
              <w:t>Name of State (or territorial unit, where applicable):</w:t>
            </w:r>
          </w:p>
        </w:tc>
        <w:tc>
          <w:tcPr>
            <w:tcW w:w="4531" w:type="dxa"/>
            <w:shd w:val="clear" w:color="auto" w:fill="auto"/>
          </w:tcPr>
          <w:p w:rsidR="00914AAA" w:rsidRPr="00914AAA" w:rsidRDefault="00914AAA" w:rsidP="00914AAA">
            <w:pPr>
              <w:jc w:val="both"/>
              <w:rPr>
                <w:rFonts w:ascii="Verdana" w:hAnsi="Verdana"/>
                <w:sz w:val="20"/>
                <w:szCs w:val="20"/>
              </w:rPr>
            </w:pPr>
            <w:r w:rsidRPr="00914AAA">
              <w:rPr>
                <w:rFonts w:ascii="Verdana" w:hAnsi="Verdana"/>
                <w:sz w:val="20"/>
                <w:szCs w:val="20"/>
              </w:rPr>
              <w:fldChar w:fldCharType="begin">
                <w:ffData>
                  <w:name w:val="Text1"/>
                  <w:enabled/>
                  <w:calcOnExit w:val="0"/>
                  <w:textInput>
                    <w:default w:val=" - enter text here - "/>
                  </w:textInput>
                </w:ffData>
              </w:fldChar>
            </w:r>
            <w:bookmarkStart w:id="0" w:name="Text1"/>
            <w:r w:rsidRPr="00914AAA">
              <w:rPr>
                <w:rFonts w:ascii="Verdana" w:hAnsi="Verdana"/>
                <w:sz w:val="20"/>
                <w:szCs w:val="20"/>
              </w:rPr>
              <w:instrText xml:space="preserve"> FORMTEXT </w:instrText>
            </w:r>
            <w:r w:rsidRPr="00914AAA">
              <w:rPr>
                <w:rFonts w:ascii="Verdana" w:hAnsi="Verdana"/>
                <w:sz w:val="20"/>
                <w:szCs w:val="20"/>
              </w:rPr>
            </w:r>
            <w:r w:rsidRPr="00914AAA">
              <w:rPr>
                <w:rFonts w:ascii="Verdana" w:hAnsi="Verdana"/>
                <w:sz w:val="20"/>
                <w:szCs w:val="20"/>
              </w:rPr>
              <w:fldChar w:fldCharType="separate"/>
            </w:r>
            <w:r w:rsidR="00064113">
              <w:rPr>
                <w:rFonts w:ascii="Verdana" w:hAnsi="Verdana"/>
                <w:sz w:val="20"/>
                <w:szCs w:val="20"/>
              </w:rPr>
              <w:t>Hungary</w:t>
            </w:r>
            <w:r w:rsidRPr="00914AAA">
              <w:rPr>
                <w:rFonts w:ascii="Verdana" w:hAnsi="Verdana"/>
                <w:sz w:val="20"/>
                <w:szCs w:val="20"/>
              </w:rPr>
              <w:fldChar w:fldCharType="end"/>
            </w:r>
            <w:bookmarkEnd w:id="0"/>
          </w:p>
          <w:p w:rsidR="00914AAA" w:rsidRDefault="00914AAA" w:rsidP="00F025DC">
            <w:pPr>
              <w:jc w:val="both"/>
              <w:rPr>
                <w:rFonts w:ascii="Verdana" w:hAnsi="Verdana"/>
                <w:sz w:val="20"/>
                <w:szCs w:val="20"/>
              </w:rPr>
            </w:pPr>
          </w:p>
        </w:tc>
      </w:tr>
      <w:tr w:rsidR="00AA0F32" w:rsidTr="00D3263F">
        <w:tc>
          <w:tcPr>
            <w:tcW w:w="9062" w:type="dxa"/>
            <w:gridSpan w:val="2"/>
            <w:shd w:val="clear" w:color="auto" w:fill="auto"/>
          </w:tcPr>
          <w:p w:rsidR="00ED704D" w:rsidRDefault="00ED704D" w:rsidP="00AA0F32">
            <w:pPr>
              <w:jc w:val="both"/>
              <w:rPr>
                <w:rFonts w:ascii="Verdana" w:hAnsi="Verdana"/>
                <w:b/>
                <w:sz w:val="20"/>
                <w:szCs w:val="20"/>
                <w:u w:val="single"/>
              </w:rPr>
            </w:pPr>
          </w:p>
          <w:p w:rsidR="00AA0F32" w:rsidRPr="00AA0F32" w:rsidRDefault="00AA0F32" w:rsidP="00AA0F32">
            <w:pPr>
              <w:jc w:val="both"/>
              <w:rPr>
                <w:rFonts w:ascii="Verdana" w:hAnsi="Verdana"/>
                <w:b/>
                <w:sz w:val="20"/>
                <w:szCs w:val="20"/>
                <w:u w:val="single"/>
              </w:rPr>
            </w:pPr>
            <w:r w:rsidRPr="00AA0F32">
              <w:rPr>
                <w:rFonts w:ascii="Verdana" w:hAnsi="Verdana"/>
                <w:b/>
                <w:sz w:val="20"/>
                <w:szCs w:val="20"/>
                <w:u w:val="single"/>
              </w:rPr>
              <w:t>Information for follow-up purposes</w:t>
            </w:r>
          </w:p>
          <w:p w:rsidR="00AA0F32" w:rsidRDefault="00AA0F32" w:rsidP="00F025DC">
            <w:pPr>
              <w:jc w:val="both"/>
              <w:rPr>
                <w:rFonts w:ascii="Verdana" w:hAnsi="Verdana"/>
                <w:b/>
                <w:sz w:val="20"/>
                <w:szCs w:val="20"/>
              </w:rPr>
            </w:pP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Name and title of contact person:</w:t>
            </w:r>
          </w:p>
        </w:tc>
        <w:tc>
          <w:tcPr>
            <w:tcW w:w="4531" w:type="dxa"/>
            <w:shd w:val="clear" w:color="auto" w:fill="auto"/>
          </w:tcPr>
          <w:p w:rsidR="00AA0F32" w:rsidRDefault="00AA0F32" w:rsidP="00064113">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64113" w:rsidRPr="00064113">
              <w:rPr>
                <w:rFonts w:ascii="Verdana" w:hAnsi="Verdana"/>
                <w:noProof/>
                <w:sz w:val="20"/>
                <w:szCs w:val="20"/>
              </w:rPr>
              <w:t>dr. Ildikó Németh</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Name of Authority / Office:</w:t>
            </w:r>
          </w:p>
        </w:tc>
        <w:tc>
          <w:tcPr>
            <w:tcW w:w="4531" w:type="dxa"/>
            <w:shd w:val="clear" w:color="auto" w:fill="auto"/>
          </w:tcPr>
          <w:p w:rsidR="00AA0F32" w:rsidRDefault="00AA0F32" w:rsidP="00064113">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64113">
              <w:rPr>
                <w:rFonts w:ascii="Verdana" w:hAnsi="Verdana"/>
                <w:noProof/>
                <w:sz w:val="20"/>
                <w:szCs w:val="20"/>
              </w:rPr>
              <w:t>M</w:t>
            </w:r>
            <w:r w:rsidR="00064113" w:rsidRPr="00064113">
              <w:rPr>
                <w:rFonts w:ascii="Verdana" w:hAnsi="Verdana"/>
                <w:noProof/>
                <w:sz w:val="20"/>
                <w:szCs w:val="20"/>
              </w:rPr>
              <w:t>inistry of Justice, Department of Private International Law</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Telephone number:</w:t>
            </w:r>
          </w:p>
        </w:tc>
        <w:tc>
          <w:tcPr>
            <w:tcW w:w="4531" w:type="dxa"/>
            <w:shd w:val="clear" w:color="auto" w:fill="auto"/>
          </w:tcPr>
          <w:p w:rsidR="00AA0F32" w:rsidRDefault="00AA0F32" w:rsidP="00064113">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64113" w:rsidRPr="00064113">
              <w:rPr>
                <w:rFonts w:ascii="Verdana" w:hAnsi="Verdana"/>
                <w:noProof/>
                <w:sz w:val="20"/>
                <w:szCs w:val="20"/>
              </w:rPr>
              <w:t>+36 1 795 5393</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E-mail address:</w:t>
            </w:r>
          </w:p>
        </w:tc>
        <w:tc>
          <w:tcPr>
            <w:tcW w:w="4531" w:type="dxa"/>
            <w:shd w:val="clear" w:color="auto" w:fill="auto"/>
          </w:tcPr>
          <w:p w:rsidR="00AA0F32" w:rsidRDefault="00AA0F32" w:rsidP="00064113">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64113" w:rsidRPr="00064113">
              <w:rPr>
                <w:rFonts w:ascii="Verdana" w:hAnsi="Verdana"/>
                <w:sz w:val="20"/>
                <w:szCs w:val="20"/>
              </w:rPr>
              <w:t>ildiko.nemeth@im.gov.hu</w:t>
            </w:r>
            <w:r w:rsidR="00064113">
              <w:rPr>
                <w:rFonts w:ascii="Verdana" w:hAnsi="Verdana"/>
                <w:sz w:val="20"/>
                <w:szCs w:val="20"/>
              </w:rPr>
              <w:t> </w:t>
            </w:r>
            <w:r w:rsidR="00064113">
              <w:rPr>
                <w:rFonts w:ascii="Verdana" w:hAnsi="Verdana"/>
                <w:sz w:val="20"/>
                <w:szCs w:val="20"/>
              </w:rPr>
              <w:t> </w:t>
            </w:r>
            <w:r w:rsidR="00064113">
              <w:rPr>
                <w:rFonts w:ascii="Verdana" w:hAnsi="Verdana"/>
                <w:sz w:val="20"/>
                <w:szCs w:val="20"/>
              </w:rPr>
              <w:t> </w:t>
            </w:r>
            <w:r w:rsidR="00064113">
              <w:rPr>
                <w:rFonts w:ascii="Verdana" w:hAnsi="Verdana"/>
                <w:sz w:val="20"/>
                <w:szCs w:val="20"/>
              </w:rPr>
              <w:t> </w:t>
            </w:r>
            <w:r w:rsidR="00064113">
              <w:rPr>
                <w:rFonts w:ascii="Verdana" w:hAnsi="Verdana"/>
                <w:sz w:val="20"/>
                <w:szCs w:val="20"/>
              </w:rPr>
              <w:t> </w:t>
            </w:r>
            <w:r>
              <w:rPr>
                <w:rFonts w:ascii="Verdana" w:hAnsi="Verdana"/>
                <w:sz w:val="20"/>
                <w:szCs w:val="20"/>
              </w:rPr>
              <w:fldChar w:fldCharType="end"/>
            </w:r>
          </w:p>
        </w:tc>
      </w:tr>
    </w:tbl>
    <w:p w:rsidR="00F025DC" w:rsidRDefault="00F025DC" w:rsidP="00F025DC">
      <w:pPr>
        <w:jc w:val="both"/>
        <w:rPr>
          <w:rFonts w:ascii="Verdana" w:hAnsi="Verdana"/>
          <w:b/>
          <w:sz w:val="20"/>
          <w:szCs w:val="20"/>
        </w:rPr>
      </w:pPr>
    </w:p>
    <w:p w:rsidR="00DA2803" w:rsidRDefault="00DA2803" w:rsidP="00DA2803">
      <w:pPr>
        <w:pStyle w:val="Head1PD3"/>
        <w:rPr>
          <w:sz w:val="24"/>
          <w:szCs w:val="24"/>
          <w:lang w:eastAsia="ko-KR"/>
        </w:rPr>
      </w:pPr>
    </w:p>
    <w:p w:rsidR="00085BC1" w:rsidRDefault="00992FEF" w:rsidP="00DA2803">
      <w:pPr>
        <w:pStyle w:val="Head1PD3"/>
        <w:jc w:val="center"/>
        <w:rPr>
          <w:lang w:eastAsia="ko-KR"/>
        </w:rPr>
      </w:pPr>
      <w:r>
        <w:rPr>
          <w:lang w:eastAsia="ko-KR"/>
        </w:rPr>
        <w:br w:type="page"/>
      </w:r>
      <w:r w:rsidR="000779A3" w:rsidRPr="00992FEF">
        <w:rPr>
          <w:lang w:eastAsia="ko-KR"/>
        </w:rPr>
        <w:lastRenderedPageBreak/>
        <w:t xml:space="preserve">DRAFT </w:t>
      </w:r>
      <w:r w:rsidR="00D7138C" w:rsidRPr="00992FEF">
        <w:rPr>
          <w:lang w:eastAsia="ko-KR"/>
        </w:rPr>
        <w:t xml:space="preserve">COUNTRY PROFILE – </w:t>
      </w:r>
      <w:r w:rsidR="0043758D" w:rsidRPr="00992FEF">
        <w:rPr>
          <w:lang w:eastAsia="ko-KR"/>
        </w:rPr>
        <w:t xml:space="preserve">national and </w:t>
      </w:r>
      <w:r w:rsidR="00160597" w:rsidRPr="00992FEF">
        <w:rPr>
          <w:lang w:eastAsia="ko-KR"/>
        </w:rPr>
        <w:t>FOREIGN</w:t>
      </w:r>
      <w:r w:rsidR="00D7138C" w:rsidRPr="00992FEF">
        <w:rPr>
          <w:lang w:eastAsia="ko-KR"/>
        </w:rPr>
        <w:t xml:space="preserve"> PROTECTION ORDER</w:t>
      </w:r>
      <w:r w:rsidR="00D73566" w:rsidRPr="00992FEF">
        <w:rPr>
          <w:lang w:eastAsia="ko-KR"/>
        </w:rPr>
        <w:t>S</w:t>
      </w:r>
      <w:r w:rsidR="0043758D" w:rsidRPr="00992FEF">
        <w:rPr>
          <w:lang w:eastAsia="ko-KR"/>
        </w:rPr>
        <w:t>: legislation, recognition and enforcement and other resources</w:t>
      </w:r>
    </w:p>
    <w:p w:rsidR="00BC2CBF" w:rsidRDefault="00BC2CBF" w:rsidP="00DA2803">
      <w:pPr>
        <w:pStyle w:val="lfej"/>
        <w:spacing w:after="120"/>
        <w:ind w:left="576"/>
        <w:jc w:val="both"/>
        <w:rPr>
          <w:rFonts w:ascii="Verdana" w:hAnsi="Verdana"/>
          <w:b/>
          <w:sz w:val="20"/>
          <w:szCs w:val="20"/>
          <w:highlight w:val="darkGray"/>
          <w:lang w:val="en-GB" w:eastAsia="ko-KR"/>
        </w:rPr>
      </w:pPr>
    </w:p>
    <w:p w:rsidR="00DE7892" w:rsidRDefault="00BC2CBF" w:rsidP="00DA2803">
      <w:pPr>
        <w:pStyle w:val="lfej"/>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 xml:space="preserve">PART </w:t>
      </w:r>
      <w:r w:rsidR="003B6533" w:rsidRPr="007A37A9">
        <w:rPr>
          <w:rFonts w:ascii="Verdana" w:hAnsi="Verdana"/>
          <w:b/>
          <w:sz w:val="20"/>
          <w:szCs w:val="20"/>
          <w:highlight w:val="darkGray"/>
          <w:lang w:val="en-GB" w:eastAsia="ko-KR"/>
        </w:rPr>
        <w:t>I:</w:t>
      </w:r>
      <w:r w:rsidR="00A83EE1" w:rsidRPr="007A37A9">
        <w:rPr>
          <w:rFonts w:ascii="Verdana" w:hAnsi="Verdana"/>
          <w:b/>
          <w:sz w:val="20"/>
          <w:szCs w:val="20"/>
          <w:highlight w:val="darkGray"/>
          <w:lang w:val="en-GB" w:eastAsia="ko-KR"/>
        </w:rPr>
        <w:t xml:space="preserve"> </w:t>
      </w:r>
      <w:r w:rsidR="003D562A" w:rsidRPr="007A37A9">
        <w:rPr>
          <w:rFonts w:ascii="Verdana" w:hAnsi="Verdana"/>
          <w:b/>
          <w:sz w:val="20"/>
          <w:szCs w:val="20"/>
          <w:highlight w:val="darkGray"/>
          <w:lang w:val="en-GB" w:eastAsia="ko-KR"/>
        </w:rPr>
        <w:t>CENTRAL AUTHORITIES</w:t>
      </w:r>
      <w:r w:rsidR="0037448C" w:rsidRPr="007A37A9">
        <w:rPr>
          <w:rStyle w:val="Lbjegyzet-hivatkozs"/>
          <w:rFonts w:ascii="Verdana" w:hAnsi="Verdana"/>
          <w:b/>
          <w:sz w:val="20"/>
          <w:szCs w:val="20"/>
          <w:highlight w:val="darkGray"/>
          <w:lang w:val="en-GB" w:eastAsia="ko-KR"/>
        </w:rPr>
        <w:footnoteReference w:id="4"/>
      </w:r>
    </w:p>
    <w:p w:rsidR="00BC2CBF" w:rsidRPr="007A37A9" w:rsidRDefault="00BC2CBF" w:rsidP="00DA2803">
      <w:pPr>
        <w:pStyle w:val="lfej"/>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rsidTr="0049235A">
        <w:trPr>
          <w:trHeight w:val="235"/>
          <w:jc w:val="center"/>
        </w:trPr>
        <w:tc>
          <w:tcPr>
            <w:tcW w:w="10319" w:type="dxa"/>
            <w:shd w:val="clear" w:color="auto" w:fill="D9D9D9"/>
          </w:tcPr>
          <w:p w:rsidR="00654256" w:rsidRPr="007A37A9" w:rsidRDefault="00654256" w:rsidP="00D633CE">
            <w:pPr>
              <w:pStyle w:val="Head1PD3"/>
              <w:tabs>
                <w:tab w:val="left" w:pos="567"/>
              </w:tabs>
              <w:rPr>
                <w:highlight w:val="darkGray"/>
                <w:lang w:eastAsia="ko-KR"/>
              </w:rPr>
            </w:pPr>
            <w:r w:rsidRPr="007A37A9">
              <w:rPr>
                <w:highlight w:val="darkGray"/>
                <w:lang w:eastAsia="ko-KR"/>
              </w:rPr>
              <w:t>1.</w:t>
            </w:r>
            <w:r w:rsidRPr="007A37A9">
              <w:rPr>
                <w:highlight w:val="darkGray"/>
              </w:rPr>
              <w:t xml:space="preserve"> </w:t>
            </w:r>
            <w:r w:rsidR="00D633CE">
              <w:rPr>
                <w:highlight w:val="darkGray"/>
              </w:rPr>
              <w:tab/>
            </w:r>
            <w:r w:rsidRPr="007A37A9">
              <w:rPr>
                <w:highlight w:val="darkGray"/>
                <w:lang w:eastAsia="ko-KR"/>
              </w:rPr>
              <w:t>C</w:t>
            </w:r>
            <w:r w:rsidR="003D562A" w:rsidRPr="007A37A9">
              <w:rPr>
                <w:highlight w:val="darkGray"/>
                <w:lang w:eastAsia="ko-KR"/>
              </w:rPr>
              <w:t xml:space="preserve">ENTRAL </w:t>
            </w:r>
            <w:r w:rsidR="001D1A27" w:rsidRPr="007A37A9">
              <w:rPr>
                <w:highlight w:val="darkGray"/>
              </w:rPr>
              <w:t xml:space="preserve">AUTHORITY </w:t>
            </w:r>
            <w:r w:rsidR="001D1A27" w:rsidRPr="007A37A9">
              <w:rPr>
                <w:highlight w:val="darkGray"/>
                <w:lang w:eastAsia="ko-KR"/>
              </w:rPr>
              <w:t xml:space="preserve"> </w:t>
            </w:r>
            <w:r w:rsidR="001074E0" w:rsidRPr="007A37A9">
              <w:rPr>
                <w:highlight w:val="darkGray"/>
                <w:lang w:eastAsia="ko-KR"/>
              </w:rPr>
              <w:t>contact details</w:t>
            </w:r>
          </w:p>
        </w:tc>
      </w:tr>
      <w:tr w:rsidR="00654256" w:rsidRPr="007A37A9" w:rsidTr="0049235A">
        <w:trPr>
          <w:trHeight w:val="3333"/>
          <w:jc w:val="center"/>
        </w:trPr>
        <w:tc>
          <w:tcPr>
            <w:tcW w:w="10319" w:type="dxa"/>
            <w:shd w:val="clear" w:color="auto" w:fill="auto"/>
          </w:tcPr>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F53E95" w:rsidRPr="00D633CE" w:rsidRDefault="00F53E95" w:rsidP="00EE47BF">
      <w:pPr>
        <w:pStyle w:val="lfej"/>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rsidTr="0049235A">
        <w:trPr>
          <w:trHeight w:val="235"/>
          <w:jc w:val="center"/>
        </w:trPr>
        <w:tc>
          <w:tcPr>
            <w:tcW w:w="10348" w:type="dxa"/>
            <w:shd w:val="clear" w:color="auto" w:fill="D9D9D9"/>
          </w:tcPr>
          <w:p w:rsidR="00654256" w:rsidRPr="007A37A9" w:rsidRDefault="00654256"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w:t>
            </w:r>
            <w:r w:rsidR="00DC11E7" w:rsidRPr="007A37A9">
              <w:rPr>
                <w:highlight w:val="darkGray"/>
                <w:lang w:eastAsia="ko-KR"/>
              </w:rPr>
              <w:t>ENTRAL</w:t>
            </w:r>
            <w:r w:rsidRPr="007A37A9">
              <w:rPr>
                <w:highlight w:val="darkGray"/>
              </w:rPr>
              <w:t xml:space="preserve"> AUTHORITY (IF APPLICABLE)</w:t>
            </w:r>
            <w:r w:rsidRPr="007A37A9">
              <w:rPr>
                <w:b w:val="0"/>
                <w:sz w:val="16"/>
                <w:szCs w:val="16"/>
                <w:highlight w:val="darkGray"/>
              </w:rPr>
              <w:t xml:space="preserve"> </w:t>
            </w:r>
            <w:r w:rsidRPr="007A37A9">
              <w:rPr>
                <w:b w:val="0"/>
                <w:sz w:val="16"/>
                <w:szCs w:val="16"/>
                <w:highlight w:val="darkGray"/>
                <w:lang w:eastAsia="ko-KR"/>
              </w:rPr>
              <w:t xml:space="preserve"> </w:t>
            </w:r>
          </w:p>
        </w:tc>
      </w:tr>
      <w:tr w:rsidR="00654256" w:rsidRPr="007A37A9" w:rsidTr="0049235A">
        <w:trPr>
          <w:trHeight w:val="235"/>
          <w:jc w:val="center"/>
        </w:trPr>
        <w:tc>
          <w:tcPr>
            <w:tcW w:w="10348" w:type="dxa"/>
            <w:shd w:val="clear" w:color="auto" w:fill="auto"/>
          </w:tcPr>
          <w:p w:rsidR="007D2B51" w:rsidRPr="007A37A9" w:rsidRDefault="007D2B5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 xml:space="preserve">Please attach additional pages if there </w:t>
            </w:r>
            <w:r w:rsidR="00944E8C" w:rsidRPr="007A37A9">
              <w:rPr>
                <w:rFonts w:ascii="Verdana" w:hAnsi="Verdana" w:cs="Arial"/>
                <w:sz w:val="20"/>
                <w:szCs w:val="20"/>
                <w:highlight w:val="darkGray"/>
                <w:lang w:val="en-GB" w:eastAsia="ko-KR"/>
              </w:rPr>
              <w:t xml:space="preserve">are </w:t>
            </w:r>
            <w:r w:rsidRPr="007A37A9">
              <w:rPr>
                <w:rFonts w:ascii="Verdana" w:hAnsi="Verdana" w:cs="Arial"/>
                <w:sz w:val="20"/>
                <w:szCs w:val="20"/>
                <w:highlight w:val="darkGray"/>
                <w:lang w:val="en-GB" w:eastAsia="ko-KR"/>
              </w:rPr>
              <w:t xml:space="preserve">more than </w:t>
            </w:r>
            <w:r w:rsidR="00944E8C" w:rsidRPr="007A37A9">
              <w:rPr>
                <w:rFonts w:ascii="Verdana" w:hAnsi="Verdana" w:cs="Arial"/>
                <w:sz w:val="20"/>
                <w:szCs w:val="20"/>
                <w:highlight w:val="darkGray"/>
                <w:lang w:val="en-GB" w:eastAsia="ko-KR"/>
              </w:rPr>
              <w:t>two</w:t>
            </w:r>
            <w:r w:rsidRPr="007A37A9">
              <w:rPr>
                <w:rFonts w:ascii="Verdana" w:hAnsi="Verdana" w:cs="Arial"/>
                <w:sz w:val="20"/>
                <w:szCs w:val="20"/>
                <w:highlight w:val="darkGray"/>
                <w:lang w:val="en-GB" w:eastAsia="ko-KR"/>
              </w:rPr>
              <w:t xml:space="preserve"> designated Central Authorit</w:t>
            </w:r>
            <w:r w:rsidR="00944E8C" w:rsidRPr="007A37A9">
              <w:rPr>
                <w:rFonts w:ascii="Verdana" w:hAnsi="Verdana" w:cs="Arial"/>
                <w:sz w:val="20"/>
                <w:szCs w:val="20"/>
                <w:highlight w:val="darkGray"/>
                <w:lang w:val="en-GB" w:eastAsia="ko-KR"/>
              </w:rPr>
              <w:t>ies</w:t>
            </w:r>
            <w:r w:rsidRPr="007A37A9">
              <w:rPr>
                <w:rFonts w:ascii="Verdana" w:hAnsi="Verdana" w:cs="Arial"/>
                <w:sz w:val="20"/>
                <w:szCs w:val="20"/>
                <w:highlight w:val="darkGray"/>
                <w:lang w:val="en-GB" w:eastAsia="ko-KR"/>
              </w:rPr>
              <w:t xml:space="preserve"> in your State</w:t>
            </w:r>
            <w:r w:rsidR="00734201">
              <w:rPr>
                <w:rFonts w:ascii="Verdana" w:hAnsi="Verdana" w:cs="Arial"/>
                <w:sz w:val="20"/>
                <w:szCs w:val="20"/>
                <w:highlight w:val="darkGray"/>
                <w:lang w:val="en-GB" w:eastAsia="ko-KR"/>
              </w:rPr>
              <w:t xml:space="preserve"> </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004D6301"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6B0FDB" w:rsidRPr="00D633CE" w:rsidRDefault="006B0FDB" w:rsidP="006B0FDB">
      <w:pPr>
        <w:pStyle w:val="lfej"/>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rsidTr="00BC2CBF">
        <w:trPr>
          <w:trHeight w:val="288"/>
          <w:jc w:val="center"/>
        </w:trPr>
        <w:tc>
          <w:tcPr>
            <w:tcW w:w="10206" w:type="dxa"/>
            <w:gridSpan w:val="2"/>
            <w:shd w:val="clear" w:color="auto" w:fill="D9D9D9"/>
          </w:tcPr>
          <w:p w:rsidR="007D46AD" w:rsidRPr="007A37A9" w:rsidRDefault="007D46AD" w:rsidP="00405F31">
            <w:pPr>
              <w:pStyle w:val="HEAD2PD3"/>
              <w:rPr>
                <w:highlight w:val="darkGray"/>
                <w:lang w:eastAsia="ko-KR"/>
              </w:rPr>
            </w:pPr>
            <w:r w:rsidRPr="007A37A9">
              <w:rPr>
                <w:highlight w:val="darkGray"/>
              </w:rPr>
              <w:t xml:space="preserve">3. </w:t>
            </w:r>
            <w:r w:rsidRPr="007A37A9">
              <w:rPr>
                <w:highlight w:val="darkGray"/>
              </w:rPr>
              <w:tab/>
              <w:t>LANGUAGE REQUIREMENTS</w:t>
            </w:r>
            <w:r w:rsidR="00A3614A" w:rsidRPr="007A37A9">
              <w:rPr>
                <w:b w:val="0"/>
                <w:sz w:val="16"/>
                <w:szCs w:val="16"/>
                <w:highlight w:val="darkGray"/>
                <w:lang w:eastAsia="ko-KR"/>
              </w:rPr>
              <w:t xml:space="preserve"> </w:t>
            </w:r>
          </w:p>
        </w:tc>
      </w:tr>
      <w:tr w:rsidR="0001244B" w:rsidRPr="007A37A9" w:rsidTr="0007671B">
        <w:trPr>
          <w:trHeight w:val="727"/>
          <w:jc w:val="center"/>
        </w:trPr>
        <w:tc>
          <w:tcPr>
            <w:tcW w:w="5103" w:type="dxa"/>
            <w:shd w:val="clear" w:color="auto" w:fill="auto"/>
          </w:tcPr>
          <w:p w:rsidR="0001244B" w:rsidRPr="007A37A9" w:rsidRDefault="0001244B"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00680CC7"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00746C1E"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rsidR="004D6301" w:rsidRPr="007A37A9" w:rsidRDefault="004D6301" w:rsidP="00D633CE">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01244B" w:rsidRPr="007A37A9" w:rsidRDefault="0001244B"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01244B" w:rsidRPr="007A37A9" w:rsidRDefault="0001244B"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00781313" w:rsidRPr="007A37A9">
              <w:rPr>
                <w:rFonts w:ascii="Verdana" w:hAnsi="Verdana" w:cs="Arial"/>
                <w:sz w:val="20"/>
                <w:szCs w:val="20"/>
                <w:highlight w:val="darkGray"/>
                <w:lang w:val="en-GB"/>
              </w:rPr>
              <w:t xml:space="preserve">. Please specify: </w:t>
            </w:r>
          </w:p>
          <w:p w:rsidR="0001244B" w:rsidRPr="007A37A9" w:rsidRDefault="0001244B"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w:t>
            </w:r>
            <w:r w:rsidR="004D6301" w:rsidRPr="007A37A9">
              <w:rPr>
                <w:rFonts w:ascii="Verdana" w:hAnsi="Verdana" w:cs="Arial"/>
                <w:sz w:val="20"/>
                <w:szCs w:val="20"/>
                <w:highlight w:val="darkGray"/>
                <w:lang w:val="en-GB"/>
              </w:rPr>
              <w:t>nother language. Please specify</w:t>
            </w:r>
            <w:r w:rsidR="004D6301" w:rsidRPr="007A37A9">
              <w:rPr>
                <w:rFonts w:ascii="Verdana" w:hAnsi="Verdana" w:cs="Arial"/>
                <w:sz w:val="20"/>
                <w:szCs w:val="20"/>
                <w:highlight w:val="darkGray"/>
                <w:lang w:val="en-GB" w:eastAsia="ko-KR"/>
              </w:rPr>
              <w:t>:</w:t>
            </w:r>
          </w:p>
          <w:p w:rsidR="0001244B" w:rsidRPr="007A37A9" w:rsidRDefault="0001244B"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rsidR="00BC2CBF" w:rsidRDefault="00BC2C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rsidTr="0007671B">
        <w:trPr>
          <w:trHeight w:val="120"/>
          <w:jc w:val="center"/>
        </w:trPr>
        <w:tc>
          <w:tcPr>
            <w:tcW w:w="5103" w:type="dxa"/>
            <w:shd w:val="clear" w:color="auto" w:fill="auto"/>
          </w:tcPr>
          <w:p w:rsidR="004D6301" w:rsidRPr="007A37A9" w:rsidRDefault="007D46AD"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lastRenderedPageBreak/>
              <w:t xml:space="preserve">If </w:t>
            </w:r>
            <w:r w:rsidR="00A62C0D"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eastAsia="ko-KR"/>
              </w:rPr>
              <w:t xml:space="preserve"> /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00A62C0D"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00167986">
              <w:rPr>
                <w:rFonts w:ascii="Verdana" w:hAnsi="Verdana" w:cs="Arial"/>
                <w:sz w:val="20"/>
                <w:szCs w:val="20"/>
                <w:highlight w:val="darkGray"/>
                <w:lang w:val="en-GB"/>
              </w:rPr>
              <w:t xml:space="preserve"> </w:t>
            </w:r>
            <w:r w:rsidR="00A62C0D" w:rsidRPr="007A37A9">
              <w:rPr>
                <w:rFonts w:ascii="Verdana" w:hAnsi="Verdana" w:cs="Arial"/>
                <w:sz w:val="20"/>
                <w:szCs w:val="20"/>
                <w:highlight w:val="darkGray"/>
                <w:lang w:val="en-GB" w:eastAsia="ko-KR"/>
              </w:rPr>
              <w:t>/</w:t>
            </w:r>
            <w:r w:rsidR="00167986">
              <w:rPr>
                <w:rFonts w:ascii="Verdana" w:hAnsi="Verdana" w:cs="Arial"/>
                <w:sz w:val="20"/>
                <w:szCs w:val="20"/>
                <w:highlight w:val="darkGray"/>
                <w:lang w:val="en-GB" w:eastAsia="ko-KR"/>
              </w:rPr>
              <w:t xml:space="preserve">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A62C0D" w:rsidRPr="007A37A9">
              <w:rPr>
                <w:rFonts w:ascii="Verdana" w:hAnsi="Verdana" w:cs="Verdana"/>
                <w:sz w:val="20"/>
                <w:szCs w:val="20"/>
                <w:highlight w:val="darkGray"/>
                <w:lang w:val="en-GB" w:eastAsia="ko-KR"/>
              </w:rPr>
              <w:t xml:space="preserve"> </w:t>
            </w:r>
          </w:p>
        </w:tc>
        <w:tc>
          <w:tcPr>
            <w:tcW w:w="5103" w:type="dxa"/>
            <w:shd w:val="clear" w:color="auto" w:fill="auto"/>
          </w:tcPr>
          <w:p w:rsidR="007D46AD" w:rsidRPr="007A37A9" w:rsidRDefault="007D46AD" w:rsidP="00405F31">
            <w:pPr>
              <w:tabs>
                <w:tab w:val="left" w:pos="448"/>
              </w:tabs>
              <w:spacing w:after="120"/>
              <w:rPr>
                <w:rFonts w:ascii="Verdana" w:hAnsi="Verdana" w:cs="Arial"/>
                <w:sz w:val="20"/>
                <w:szCs w:val="20"/>
                <w:highlight w:val="darkGray"/>
                <w:lang w:val="en-GB"/>
              </w:rPr>
            </w:pPr>
          </w:p>
        </w:tc>
      </w:tr>
    </w:tbl>
    <w:p w:rsidR="00EB54B2" w:rsidRPr="007A37A9" w:rsidRDefault="00EB54B2" w:rsidP="006B0FDB">
      <w:pPr>
        <w:pStyle w:val="lfej"/>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51846" w:rsidRPr="007A37A9" w:rsidTr="0007671B">
        <w:trPr>
          <w:trHeight w:val="235"/>
        </w:trPr>
        <w:tc>
          <w:tcPr>
            <w:tcW w:w="5103" w:type="dxa"/>
            <w:gridSpan w:val="2"/>
            <w:tcBorders>
              <w:bottom w:val="single" w:sz="4" w:space="0" w:color="auto"/>
            </w:tcBorders>
            <w:shd w:val="clear" w:color="auto" w:fill="D9D9D9"/>
          </w:tcPr>
          <w:p w:rsidR="00951846" w:rsidRPr="007A37A9" w:rsidRDefault="00951846"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 </w:t>
            </w:r>
            <w:r w:rsidR="000F39B3" w:rsidRPr="007A37A9">
              <w:rPr>
                <w:highlight w:val="darkGray"/>
              </w:rPr>
              <w:t xml:space="preserve">AUTHORITY </w:t>
            </w:r>
            <w:r w:rsidRPr="007A37A9">
              <w:rPr>
                <w:caps w:val="0"/>
                <w:highlight w:val="darkGray"/>
                <w:lang w:eastAsia="ko-KR"/>
              </w:rPr>
              <w:t>OPERATION</w:t>
            </w:r>
          </w:p>
        </w:tc>
      </w:tr>
      <w:tr w:rsidR="004A2CC7" w:rsidRPr="007A37A9" w:rsidTr="0007671B">
        <w:trPr>
          <w:trHeight w:val="788"/>
        </w:trPr>
        <w:tc>
          <w:tcPr>
            <w:tcW w:w="5103" w:type="dxa"/>
            <w:gridSpan w:val="2"/>
            <w:shd w:val="clear" w:color="auto" w:fill="auto"/>
          </w:tcPr>
          <w:p w:rsidR="004A2CC7" w:rsidRPr="007A37A9" w:rsidRDefault="004A2CC7"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w:t>
            </w:r>
            <w:r w:rsidR="00B40A52" w:rsidRPr="007A37A9">
              <w:rPr>
                <w:rFonts w:ascii="Verdana" w:hAnsi="Verdana" w:cs="Arial"/>
                <w:sz w:val="20"/>
                <w:szCs w:val="20"/>
                <w:highlight w:val="darkGray"/>
                <w:lang w:val="en-GB" w:eastAsia="ko-KR"/>
              </w:rPr>
              <w:t>vide answers for each</w:t>
            </w:r>
            <w:r w:rsidRPr="007A37A9">
              <w:rPr>
                <w:rFonts w:ascii="Verdana" w:hAnsi="Verdana" w:cs="Arial"/>
                <w:sz w:val="20"/>
                <w:szCs w:val="20"/>
                <w:highlight w:val="darkGray"/>
                <w:lang w:val="en-GB" w:eastAsia="ko-KR"/>
              </w:rPr>
              <w:t xml:space="preserve"> Central Authority if there is more than one designated in your State</w:t>
            </w:r>
            <w:r w:rsidR="009D6F2E" w:rsidRPr="007A37A9">
              <w:rPr>
                <w:rFonts w:ascii="Verdana" w:hAnsi="Verdana" w:cs="Arial"/>
                <w:sz w:val="20"/>
                <w:szCs w:val="20"/>
                <w:highlight w:val="darkGray"/>
                <w:lang w:val="en-GB" w:eastAsia="ko-KR"/>
              </w:rPr>
              <w:t xml:space="preserve"> (attach additional pages)</w:t>
            </w:r>
          </w:p>
        </w:tc>
      </w:tr>
      <w:tr w:rsidR="004A2CC7" w:rsidRPr="007A37A9" w:rsidTr="0007671B">
        <w:trPr>
          <w:trHeight w:val="787"/>
        </w:trPr>
        <w:tc>
          <w:tcPr>
            <w:tcW w:w="5103" w:type="dxa"/>
            <w:shd w:val="clear" w:color="auto" w:fill="auto"/>
          </w:tcPr>
          <w:p w:rsidR="004A2CC7" w:rsidRPr="007A37A9" w:rsidRDefault="004A2CC7"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rsidR="004A2CC7" w:rsidRPr="007A37A9" w:rsidRDefault="004A2CC7"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shd w:val="clear" w:color="auto" w:fill="auto"/>
          </w:tcPr>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r w:rsidR="00D633CE" w:rsidRPr="007A37A9">
              <w:rPr>
                <w:rFonts w:ascii="Verdana" w:hAnsi="Verdana" w:cs="Arial"/>
                <w:sz w:val="20"/>
                <w:szCs w:val="20"/>
                <w:highlight w:val="darkGray"/>
                <w:u w:val="single"/>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r w:rsidR="00D633CE" w:rsidRPr="007A37A9">
              <w:rPr>
                <w:rFonts w:ascii="Verdana" w:hAnsi="Verdana" w:cs="Arial"/>
                <w:sz w:val="20"/>
                <w:szCs w:val="20"/>
                <w:highlight w:val="darkGray"/>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r w:rsidR="00D633CE" w:rsidRPr="007A37A9">
              <w:rPr>
                <w:rFonts w:ascii="Verdana" w:hAnsi="Verdana" w:cs="Arial"/>
                <w:sz w:val="20"/>
                <w:szCs w:val="20"/>
                <w:highlight w:val="darkGray"/>
                <w:lang w:val="en-GB"/>
              </w:rPr>
              <w:t xml:space="preserve"> </w:t>
            </w:r>
          </w:p>
          <w:p w:rsidR="004A2CC7" w:rsidRPr="007A37A9" w:rsidRDefault="00A578D9"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004A2CC7" w:rsidRPr="007A37A9">
              <w:rPr>
                <w:rFonts w:ascii="Verdana" w:hAnsi="Verdana" w:cs="Arial"/>
                <w:sz w:val="20"/>
                <w:szCs w:val="20"/>
                <w:highlight w:val="darkGray"/>
                <w:lang w:val="en-GB"/>
              </w:rPr>
              <w:t>down periods (</w:t>
            </w:r>
            <w:r w:rsidR="004A2CC7" w:rsidRPr="007A37A9">
              <w:rPr>
                <w:rFonts w:ascii="Verdana" w:hAnsi="Verdana"/>
                <w:i/>
                <w:sz w:val="20"/>
                <w:szCs w:val="20"/>
                <w:highlight w:val="darkGray"/>
                <w:lang w:val="en-GB"/>
              </w:rPr>
              <w:t>e.g.,</w:t>
            </w:r>
            <w:r w:rsidR="004A2CC7" w:rsidRPr="007A37A9">
              <w:rPr>
                <w:rFonts w:ascii="Verdana" w:hAnsi="Verdana" w:cs="Arial"/>
                <w:sz w:val="20"/>
                <w:szCs w:val="20"/>
                <w:highlight w:val="darkGray"/>
                <w:lang w:val="en-GB"/>
              </w:rPr>
              <w:t xml:space="preserve"> public holidays, court closures):</w:t>
            </w:r>
            <w:r w:rsidR="00D633CE" w:rsidRPr="007A37A9">
              <w:rPr>
                <w:rFonts w:ascii="Verdana" w:hAnsi="Verdana" w:cs="Arial"/>
                <w:sz w:val="20"/>
                <w:szCs w:val="20"/>
                <w:highlight w:val="darkGray"/>
                <w:lang w:val="en-GB"/>
              </w:rPr>
              <w:t xml:space="preserve"> </w:t>
            </w:r>
          </w:p>
        </w:tc>
      </w:tr>
      <w:tr w:rsidR="00951846" w:rsidRPr="007A37A9" w:rsidTr="0007671B">
        <w:trPr>
          <w:trHeight w:val="235"/>
        </w:trPr>
        <w:tc>
          <w:tcPr>
            <w:tcW w:w="5103" w:type="dxa"/>
            <w:shd w:val="clear" w:color="auto" w:fill="auto"/>
          </w:tcPr>
          <w:p w:rsidR="00951846" w:rsidRPr="007A37A9" w:rsidRDefault="00951846"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sidR="000D65FA">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rsidR="00A65B41" w:rsidRPr="007A37A9" w:rsidRDefault="00A65B4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shd w:val="clear" w:color="auto" w:fill="auto"/>
          </w:tcPr>
          <w:p w:rsidR="00951846" w:rsidRPr="007A37A9" w:rsidRDefault="00951846"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951846" w:rsidRPr="007A37A9" w:rsidRDefault="004E2E0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00951846" w:rsidRPr="007A37A9">
              <w:rPr>
                <w:rFonts w:ascii="Verdana" w:hAnsi="Verdana" w:cs="Arial"/>
                <w:sz w:val="20"/>
                <w:szCs w:val="20"/>
                <w:highlight w:val="darkGray"/>
                <w:lang w:val="en-GB" w:eastAsia="ko-KR"/>
              </w:rPr>
              <w:t>P</w:t>
            </w:r>
            <w:r w:rsidR="00951846" w:rsidRPr="007A37A9">
              <w:rPr>
                <w:rFonts w:ascii="Verdana" w:hAnsi="Verdana" w:cs="Arial"/>
                <w:sz w:val="20"/>
                <w:szCs w:val="20"/>
                <w:highlight w:val="darkGray"/>
                <w:lang w:val="en-GB"/>
              </w:rPr>
              <w:t>lease specify contact details, if different from above:</w:t>
            </w:r>
            <w:r w:rsidR="00951846" w:rsidRPr="007A37A9" w:rsidDel="002F79E7">
              <w:rPr>
                <w:rFonts w:ascii="Verdana" w:hAnsi="Verdana" w:cs="Arial"/>
                <w:sz w:val="20"/>
                <w:szCs w:val="20"/>
                <w:highlight w:val="darkGray"/>
                <w:lang w:val="en-GB"/>
              </w:rPr>
              <w:t xml:space="preserve"> </w:t>
            </w:r>
          </w:p>
          <w:p w:rsidR="00951846" w:rsidRPr="007A37A9" w:rsidRDefault="00577139"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rsidR="00951846" w:rsidRPr="007A37A9" w:rsidRDefault="00951846" w:rsidP="006B0FDB">
      <w:pPr>
        <w:pStyle w:val="lfej"/>
        <w:spacing w:after="120"/>
        <w:jc w:val="both"/>
        <w:rPr>
          <w:rFonts w:ascii="Verdana" w:hAnsi="Verdana"/>
          <w:b/>
          <w:sz w:val="20"/>
          <w:szCs w:val="20"/>
          <w:lang w:val="en-GB" w:eastAsia="ko-KR"/>
        </w:rPr>
      </w:pPr>
    </w:p>
    <w:p w:rsidR="00A83EE1" w:rsidRPr="007A37A9" w:rsidRDefault="00BC2CBF" w:rsidP="00085BC1">
      <w:pPr>
        <w:pStyle w:val="lfej"/>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DE7892" w:rsidRPr="007A37A9">
        <w:rPr>
          <w:rFonts w:ascii="Verdana" w:hAnsi="Verdana"/>
          <w:b/>
          <w:sz w:val="20"/>
          <w:szCs w:val="20"/>
          <w:lang w:val="en-GB" w:eastAsia="ko-KR"/>
        </w:rPr>
        <w:t>II</w:t>
      </w:r>
      <w:r w:rsidR="003B6533" w:rsidRPr="007A37A9">
        <w:rPr>
          <w:rFonts w:ascii="Verdana" w:hAnsi="Verdana"/>
          <w:b/>
          <w:sz w:val="20"/>
          <w:szCs w:val="20"/>
          <w:lang w:val="en-GB" w:eastAsia="ko-KR"/>
        </w:rPr>
        <w:t>:</w:t>
      </w:r>
      <w:r w:rsidR="00DE7892" w:rsidRPr="007A37A9">
        <w:rPr>
          <w:rFonts w:ascii="Verdana" w:hAnsi="Verdana"/>
          <w:b/>
          <w:sz w:val="20"/>
          <w:szCs w:val="20"/>
          <w:lang w:val="en-GB" w:eastAsia="ko-KR"/>
        </w:rPr>
        <w:t xml:space="preserve"> </w:t>
      </w:r>
      <w:r w:rsidR="0059095E" w:rsidRPr="007A37A9">
        <w:rPr>
          <w:rFonts w:ascii="Verdana" w:hAnsi="Verdana"/>
          <w:b/>
          <w:sz w:val="20"/>
          <w:szCs w:val="20"/>
          <w:lang w:val="en-GB" w:eastAsia="ko-KR"/>
        </w:rPr>
        <w:t>ENFORCEMENT</w:t>
      </w:r>
      <w:r w:rsidR="00722704">
        <w:rPr>
          <w:rStyle w:val="Lbjegyzet-hivatkozs"/>
          <w:rFonts w:ascii="Verdana" w:hAnsi="Verdana"/>
          <w:b/>
          <w:sz w:val="20"/>
          <w:szCs w:val="20"/>
          <w:lang w:val="en-GB" w:eastAsia="ko-KR"/>
        </w:rPr>
        <w:footnoteReference w:id="5"/>
      </w:r>
      <w:r w:rsidR="0059095E" w:rsidRPr="007A37A9">
        <w:rPr>
          <w:rFonts w:ascii="Verdana" w:hAnsi="Verdana"/>
          <w:b/>
          <w:sz w:val="20"/>
          <w:szCs w:val="20"/>
          <w:lang w:val="en-GB" w:eastAsia="ko-KR"/>
        </w:rPr>
        <w:t xml:space="preserve"> OF </w:t>
      </w:r>
      <w:r w:rsidR="00933B09" w:rsidRPr="007A37A9">
        <w:rPr>
          <w:rFonts w:ascii="Verdana" w:hAnsi="Verdana"/>
          <w:b/>
          <w:sz w:val="20"/>
          <w:szCs w:val="20"/>
          <w:lang w:val="en-GB" w:eastAsia="ko-KR"/>
        </w:rPr>
        <w:t xml:space="preserve">NATIONAL </w:t>
      </w:r>
      <w:r w:rsidR="0059095E" w:rsidRPr="007A37A9">
        <w:rPr>
          <w:rFonts w:ascii="Verdana" w:hAnsi="Verdana"/>
          <w:b/>
          <w:sz w:val="20"/>
          <w:szCs w:val="20"/>
          <w:lang w:val="en-GB" w:eastAsia="ko-KR"/>
        </w:rPr>
        <w:t>PROTECTION ORDER</w:t>
      </w:r>
      <w:r w:rsidR="002D14FD" w:rsidRPr="007A37A9">
        <w:rPr>
          <w:rFonts w:ascii="Verdana" w:hAnsi="Verdana"/>
          <w:b/>
          <w:sz w:val="20"/>
          <w:szCs w:val="20"/>
          <w:lang w:val="en-GB" w:eastAsia="ko-KR"/>
        </w:rPr>
        <w:t>S</w:t>
      </w:r>
      <w:r w:rsidR="0059095E" w:rsidRPr="007A37A9">
        <w:rPr>
          <w:rFonts w:ascii="Verdana" w:hAnsi="Verdana"/>
          <w:b/>
          <w:sz w:val="20"/>
          <w:szCs w:val="20"/>
          <w:lang w:val="en-GB" w:eastAsia="ko-KR"/>
        </w:rPr>
        <w:t xml:space="preserve"> RENDERED BY JUDICIAL</w:t>
      </w:r>
      <w:r w:rsidR="00674FBB" w:rsidRPr="007A37A9">
        <w:rPr>
          <w:rFonts w:ascii="Verdana" w:hAnsi="Verdana"/>
          <w:b/>
          <w:sz w:val="20"/>
          <w:szCs w:val="20"/>
          <w:lang w:val="en-GB" w:eastAsia="ko-KR"/>
        </w:rPr>
        <w:t>, ADMINISTRATIVE</w:t>
      </w:r>
      <w:r w:rsidR="0059095E" w:rsidRPr="007A37A9">
        <w:rPr>
          <w:rFonts w:ascii="Verdana" w:hAnsi="Verdana"/>
          <w:b/>
          <w:sz w:val="20"/>
          <w:szCs w:val="20"/>
          <w:lang w:val="en-GB" w:eastAsia="ko-KR"/>
        </w:rPr>
        <w:t xml:space="preserve"> OR </w:t>
      </w:r>
      <w:r w:rsidR="003512FA" w:rsidRPr="007A37A9">
        <w:rPr>
          <w:rFonts w:ascii="Verdana" w:hAnsi="Verdana"/>
          <w:b/>
          <w:sz w:val="20"/>
          <w:szCs w:val="20"/>
          <w:lang w:val="en-GB" w:eastAsia="ko-KR"/>
        </w:rPr>
        <w:t xml:space="preserve">OTHER COMPETENT </w:t>
      </w:r>
      <w:r w:rsidR="0059095E" w:rsidRPr="007A37A9">
        <w:rPr>
          <w:rFonts w:ascii="Verdana" w:hAnsi="Verdana"/>
          <w:b/>
          <w:sz w:val="20"/>
          <w:szCs w:val="20"/>
          <w:lang w:val="en-GB" w:eastAsia="ko-KR"/>
        </w:rPr>
        <w:t>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85BC1" w:rsidRPr="007A37A9" w:rsidTr="00676395">
        <w:trPr>
          <w:trHeight w:val="235"/>
          <w:jc w:val="center"/>
        </w:trPr>
        <w:tc>
          <w:tcPr>
            <w:tcW w:w="10206" w:type="dxa"/>
            <w:shd w:val="clear" w:color="auto" w:fill="D9D9D9"/>
          </w:tcPr>
          <w:p w:rsidR="00085BC1" w:rsidRPr="007A37A9" w:rsidRDefault="002418FA" w:rsidP="00D633CE">
            <w:pPr>
              <w:pStyle w:val="Head1PD3"/>
              <w:tabs>
                <w:tab w:val="left" w:pos="567"/>
              </w:tabs>
              <w:rPr>
                <w:lang w:eastAsia="ko-KR"/>
              </w:rPr>
            </w:pPr>
            <w:bookmarkStart w:id="1" w:name="_Toc305074346"/>
            <w:r w:rsidRPr="007A37A9">
              <w:rPr>
                <w:lang w:eastAsia="ko-KR"/>
              </w:rPr>
              <w:t>1.</w:t>
            </w:r>
            <w:r w:rsidR="00085BC1" w:rsidRPr="007A37A9">
              <w:t xml:space="preserve"> </w:t>
            </w:r>
            <w:r w:rsidR="00D633CE">
              <w:tab/>
            </w:r>
            <w:r w:rsidR="00DD1CBA" w:rsidRPr="007A37A9">
              <w:rPr>
                <w:lang w:eastAsia="ko-KR"/>
              </w:rPr>
              <w:t>COMPETENT</w:t>
            </w:r>
            <w:r w:rsidR="00085BC1" w:rsidRPr="007A37A9">
              <w:t xml:space="preserve"> </w:t>
            </w:r>
            <w:r w:rsidR="00771162" w:rsidRPr="007A37A9">
              <w:t xml:space="preserve">ENFORCEMENT </w:t>
            </w:r>
            <w:r w:rsidR="00085BC1" w:rsidRPr="007A37A9">
              <w:t>AUTHORITIES</w:t>
            </w:r>
            <w:bookmarkEnd w:id="1"/>
            <w:r w:rsidR="00085BC1" w:rsidRPr="007A37A9">
              <w:t xml:space="preserve"> </w:t>
            </w:r>
            <w:r w:rsidR="00930CF3" w:rsidRPr="007A37A9">
              <w:rPr>
                <w:lang w:eastAsia="ko-KR"/>
              </w:rPr>
              <w:t xml:space="preserve"> </w:t>
            </w:r>
          </w:p>
        </w:tc>
      </w:tr>
      <w:tr w:rsidR="00281758" w:rsidRPr="007A37A9" w:rsidTr="00676395">
        <w:trPr>
          <w:jc w:val="center"/>
        </w:trPr>
        <w:tc>
          <w:tcPr>
            <w:tcW w:w="10206" w:type="dxa"/>
            <w:tcBorders>
              <w:bottom w:val="nil"/>
            </w:tcBorders>
            <w:shd w:val="clear" w:color="auto" w:fill="auto"/>
          </w:tcPr>
          <w:p w:rsidR="00281758" w:rsidRPr="007A37A9" w:rsidRDefault="00281758" w:rsidP="00D633CE">
            <w:pPr>
              <w:pStyle w:val="HEAD2PD3"/>
              <w:ind w:left="567" w:hanging="567"/>
              <w:jc w:val="both"/>
            </w:pPr>
            <w:bookmarkStart w:id="2" w:name="_Toc305074347"/>
            <w:r w:rsidRPr="007A37A9">
              <w:t>1.</w:t>
            </w:r>
            <w:r w:rsidR="006D7EE0" w:rsidRPr="007A37A9">
              <w:rPr>
                <w:lang w:eastAsia="ko-KR"/>
              </w:rPr>
              <w:t>1.</w:t>
            </w:r>
            <w:r w:rsidRPr="007A37A9">
              <w:tab/>
            </w:r>
            <w:r w:rsidR="00930CF3" w:rsidRPr="007A37A9">
              <w:rPr>
                <w:lang w:eastAsia="ko-KR"/>
              </w:rPr>
              <w:t xml:space="preserve">contact details of </w:t>
            </w:r>
            <w:r w:rsidR="00F965DD" w:rsidRPr="007A37A9">
              <w:t>C</w:t>
            </w:r>
            <w:r w:rsidR="00F965DD" w:rsidRPr="007A37A9">
              <w:rPr>
                <w:lang w:eastAsia="ko-KR"/>
              </w:rPr>
              <w:t>OMPETENT</w:t>
            </w:r>
            <w:r w:rsidR="00F965DD" w:rsidRPr="007A37A9">
              <w:t xml:space="preserve"> </w:t>
            </w:r>
            <w:r w:rsidRPr="007A37A9">
              <w:t xml:space="preserve">AUTHORITY </w:t>
            </w:r>
            <w:r w:rsidR="00DD1CBA" w:rsidRPr="007A37A9">
              <w:rPr>
                <w:lang w:eastAsia="ko-KR"/>
              </w:rPr>
              <w:t>that is responsible for the</w:t>
            </w:r>
            <w:r w:rsidR="00DC244A" w:rsidRPr="007A37A9">
              <w:rPr>
                <w:lang w:eastAsia="ko-KR"/>
              </w:rPr>
              <w:t xml:space="preserve"> </w:t>
            </w:r>
            <w:r w:rsidR="00DD1CBA" w:rsidRPr="007A37A9">
              <w:rPr>
                <w:lang w:eastAsia="ko-KR"/>
              </w:rPr>
              <w:t xml:space="preserve">enforcement of </w:t>
            </w:r>
            <w:r w:rsidR="00DC244A" w:rsidRPr="007A37A9">
              <w:rPr>
                <w:lang w:eastAsia="ko-KR"/>
              </w:rPr>
              <w:t xml:space="preserve">NATIONAL </w:t>
            </w:r>
            <w:r w:rsidR="00DD1CBA" w:rsidRPr="007A37A9">
              <w:rPr>
                <w:lang w:eastAsia="ko-KR"/>
              </w:rPr>
              <w:t>protection orders</w:t>
            </w:r>
            <w:bookmarkEnd w:id="2"/>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Administrative Authority</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Other.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1959F5">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959F5" w:rsidRPr="001959F5">
              <w:rPr>
                <w:rFonts w:ascii="Verdana" w:hAnsi="Verdana"/>
                <w:sz w:val="20"/>
                <w:szCs w:val="20"/>
              </w:rPr>
              <w:t xml:space="preserve"> - enter text here - </w:t>
            </w:r>
            <w:r>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7A37A9" w:rsidRDefault="00AA0F32" w:rsidP="00AA0F32">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AA0F32" w:rsidRPr="007A37A9" w:rsidTr="00676395">
        <w:trPr>
          <w:jc w:val="center"/>
        </w:trPr>
        <w:tc>
          <w:tcPr>
            <w:tcW w:w="10206" w:type="dxa"/>
            <w:tcBorders>
              <w:top w:val="nil"/>
              <w:left w:val="single" w:sz="4" w:space="0" w:color="auto"/>
              <w:bottom w:val="single" w:sz="4" w:space="0" w:color="auto"/>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AA3E56" w:rsidRDefault="00AA3E56"/>
    <w:p w:rsidR="00D633CE" w:rsidRPr="00AA3E56" w:rsidRDefault="00D63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281758" w:rsidRPr="007A37A9" w:rsidTr="00676395">
        <w:trPr>
          <w:trHeight w:val="235"/>
          <w:jc w:val="center"/>
        </w:trPr>
        <w:tc>
          <w:tcPr>
            <w:tcW w:w="10206" w:type="dxa"/>
            <w:shd w:val="clear" w:color="auto" w:fill="auto"/>
          </w:tcPr>
          <w:p w:rsidR="00281758" w:rsidRPr="007A37A9" w:rsidRDefault="0059095E" w:rsidP="00D633CE">
            <w:pPr>
              <w:pStyle w:val="HEAD2PD3"/>
              <w:ind w:left="567" w:hanging="567"/>
              <w:jc w:val="both"/>
              <w:rPr>
                <w:lang w:eastAsia="ko-KR"/>
              </w:rPr>
            </w:pPr>
            <w:bookmarkStart w:id="3" w:name="_Toc305074348"/>
            <w:r w:rsidRPr="007A37A9">
              <w:rPr>
                <w:lang w:eastAsia="ko-KR"/>
              </w:rPr>
              <w:t>1.</w:t>
            </w:r>
            <w:r w:rsidR="00281758" w:rsidRPr="007A37A9">
              <w:t>2.</w:t>
            </w:r>
            <w:r w:rsidR="00281758" w:rsidRPr="007A37A9">
              <w:tab/>
            </w:r>
            <w:r w:rsidR="00930CF3" w:rsidRPr="007A37A9">
              <w:rPr>
                <w:lang w:eastAsia="ko-KR"/>
              </w:rPr>
              <w:t xml:space="preserve">contact details of </w:t>
            </w:r>
            <w:r w:rsidR="00281758" w:rsidRPr="007A37A9">
              <w:t xml:space="preserve">OTHER </w:t>
            </w:r>
            <w:r w:rsidR="00B04976" w:rsidRPr="007A37A9">
              <w:rPr>
                <w:lang w:eastAsia="ko-KR"/>
              </w:rPr>
              <w:t>competent</w:t>
            </w:r>
            <w:r w:rsidR="00281758" w:rsidRPr="007A37A9">
              <w:t xml:space="preserve"> AUTHORITY </w:t>
            </w:r>
            <w:r w:rsidR="002C3DF4" w:rsidRPr="007A37A9">
              <w:rPr>
                <w:lang w:eastAsia="ko-KR"/>
              </w:rPr>
              <w:t>that is responsible for the enforcement of NATIONAL protection orders</w:t>
            </w:r>
            <w:r w:rsidR="002C3DF4" w:rsidRPr="007A37A9">
              <w:t xml:space="preserve"> </w:t>
            </w:r>
            <w:r w:rsidR="00281758" w:rsidRPr="007A37A9">
              <w:t>(IF APPLICABLE)</w:t>
            </w:r>
            <w:r w:rsidR="00281758" w:rsidRPr="007A37A9">
              <w:rPr>
                <w:b w:val="0"/>
                <w:sz w:val="16"/>
                <w:szCs w:val="16"/>
              </w:rPr>
              <w:t xml:space="preserve"> </w:t>
            </w:r>
            <w:bookmarkEnd w:id="3"/>
            <w:r w:rsidR="00B04976" w:rsidRPr="007A37A9">
              <w:rPr>
                <w:b w:val="0"/>
                <w:sz w:val="16"/>
                <w:szCs w:val="16"/>
                <w:lang w:eastAsia="ko-KR"/>
              </w:rPr>
              <w:t xml:space="preserve"> </w:t>
            </w:r>
          </w:p>
        </w:tc>
      </w:tr>
      <w:tr w:rsidR="00085BC1" w:rsidRPr="007A37A9" w:rsidTr="00676395">
        <w:trPr>
          <w:trHeight w:val="339"/>
          <w:jc w:val="center"/>
        </w:trPr>
        <w:tc>
          <w:tcPr>
            <w:tcW w:w="10206" w:type="dxa"/>
            <w:shd w:val="clear" w:color="auto" w:fill="auto"/>
          </w:tcPr>
          <w:p w:rsidR="009B542A" w:rsidRPr="007A37A9" w:rsidRDefault="009B542A"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 xml:space="preserve">Please attach additional pages if there are more than two Competent </w:t>
            </w:r>
            <w:r w:rsidR="00121177" w:rsidRPr="007A37A9">
              <w:rPr>
                <w:rFonts w:ascii="Verdana" w:hAnsi="Verdana" w:cs="Arial"/>
                <w:sz w:val="20"/>
                <w:szCs w:val="20"/>
                <w:lang w:val="en-GB" w:eastAsia="ko-KR"/>
              </w:rPr>
              <w:t xml:space="preserve">Enforcement </w:t>
            </w:r>
            <w:r w:rsidRPr="007A37A9">
              <w:rPr>
                <w:rFonts w:ascii="Verdana" w:hAnsi="Verdana" w:cs="Arial"/>
                <w:sz w:val="20"/>
                <w:szCs w:val="20"/>
                <w:lang w:val="en-GB" w:eastAsia="ko-KR"/>
              </w:rPr>
              <w:t>Authorities in your State</w:t>
            </w:r>
            <w:r w:rsidR="00984D99">
              <w:rPr>
                <w:rFonts w:ascii="Verdana" w:hAnsi="Verdana" w:cs="Arial"/>
                <w:sz w:val="20"/>
                <w:szCs w:val="20"/>
                <w:lang w:val="en-GB" w:eastAsia="ko-KR"/>
              </w:rPr>
              <w:t xml:space="preserve"> / jurisdiction</w:t>
            </w:r>
          </w:p>
          <w:p w:rsidR="00085BC1" w:rsidRPr="007A37A9" w:rsidRDefault="00097822"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bookmarkStart w:id="4" w:name="Check1"/>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bookmarkEnd w:id="4"/>
            <w:r>
              <w:rPr>
                <w:rFonts w:ascii="Verdana" w:hAnsi="Verdana" w:cs="Arial"/>
                <w:sz w:val="20"/>
                <w:szCs w:val="20"/>
                <w:lang w:val="en-GB" w:eastAsia="ko-KR"/>
              </w:rPr>
              <w:tab/>
            </w:r>
            <w:r w:rsidR="00302BD0" w:rsidRPr="007A37A9">
              <w:rPr>
                <w:rFonts w:ascii="Verdana" w:hAnsi="Verdana" w:cs="Arial"/>
                <w:sz w:val="20"/>
                <w:szCs w:val="20"/>
                <w:lang w:val="en-GB" w:eastAsia="ko-KR"/>
              </w:rPr>
              <w:t xml:space="preserve">Police officers </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bookmarkStart w:id="5" w:name="Check2"/>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bookmarkEnd w:id="5"/>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085BC1" w:rsidRDefault="00085BC1" w:rsidP="004B0EDB">
      <w:pPr>
        <w:pStyle w:val="lfej"/>
        <w:ind w:right="360"/>
        <w:rPr>
          <w:rFonts w:ascii="Verdana" w:hAnsi="Verdana"/>
          <w:b/>
          <w:sz w:val="20"/>
          <w:szCs w:val="20"/>
          <w:lang w:val="en-GB" w:eastAsia="ko-KR"/>
        </w:rPr>
      </w:pPr>
    </w:p>
    <w:p w:rsidR="009B45C4" w:rsidRPr="007A37A9" w:rsidRDefault="009B45C4" w:rsidP="004B0EDB">
      <w:pPr>
        <w:pStyle w:val="lfej"/>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3A5544" w:rsidRPr="007A37A9" w:rsidTr="0007671B">
        <w:trPr>
          <w:trHeight w:val="235"/>
        </w:trPr>
        <w:tc>
          <w:tcPr>
            <w:tcW w:w="5103" w:type="dxa"/>
            <w:gridSpan w:val="2"/>
            <w:tcBorders>
              <w:bottom w:val="single" w:sz="4" w:space="0" w:color="auto"/>
            </w:tcBorders>
            <w:shd w:val="clear" w:color="auto" w:fill="auto"/>
          </w:tcPr>
          <w:p w:rsidR="003A5544" w:rsidRPr="00D0395E" w:rsidRDefault="003A5544"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00AE0D6B" w:rsidRPr="00D0395E">
              <w:rPr>
                <w:highlight w:val="darkGray"/>
                <w:lang w:eastAsia="ko-KR"/>
              </w:rPr>
              <w:t>.</w:t>
            </w:r>
            <w:r w:rsidRPr="00D0395E">
              <w:rPr>
                <w:highlight w:val="darkGray"/>
              </w:rPr>
              <w:t xml:space="preserve"> </w:t>
            </w:r>
            <w:r w:rsidRPr="00D0395E">
              <w:rPr>
                <w:highlight w:val="darkGray"/>
              </w:rPr>
              <w:tab/>
            </w:r>
            <w:r w:rsidRPr="00D0395E">
              <w:rPr>
                <w:highlight w:val="darkGray"/>
                <w:lang w:eastAsia="ko-KR"/>
              </w:rPr>
              <w:t>competent</w:t>
            </w:r>
            <w:r w:rsidR="00771162" w:rsidRPr="00D0395E">
              <w:rPr>
                <w:highlight w:val="darkGray"/>
                <w:lang w:eastAsia="ko-KR"/>
              </w:rPr>
              <w:t xml:space="preserve"> ENFORCEMENT</w:t>
            </w:r>
            <w:r w:rsidRPr="00D0395E">
              <w:rPr>
                <w:highlight w:val="darkGray"/>
              </w:rPr>
              <w:t xml:space="preserve"> AUTHORITIES </w:t>
            </w:r>
            <w:r w:rsidRPr="00D0395E">
              <w:rPr>
                <w:caps w:val="0"/>
                <w:highlight w:val="darkGray"/>
                <w:lang w:eastAsia="ko-KR"/>
              </w:rPr>
              <w:t>OPERATION</w:t>
            </w:r>
          </w:p>
        </w:tc>
      </w:tr>
      <w:tr w:rsidR="003A5544" w:rsidRPr="007A37A9" w:rsidTr="0007671B">
        <w:trPr>
          <w:trHeight w:val="519"/>
        </w:trPr>
        <w:tc>
          <w:tcPr>
            <w:tcW w:w="5103" w:type="dxa"/>
            <w:gridSpan w:val="2"/>
            <w:shd w:val="clear" w:color="auto" w:fill="auto"/>
          </w:tcPr>
          <w:p w:rsidR="003A5544" w:rsidRPr="00D0395E" w:rsidRDefault="003A5544"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w:t>
            </w:r>
            <w:r w:rsidR="00F2281C" w:rsidRPr="00D0395E">
              <w:rPr>
                <w:rFonts w:ascii="Verdana" w:hAnsi="Verdana" w:cs="Arial"/>
                <w:sz w:val="20"/>
                <w:szCs w:val="20"/>
                <w:highlight w:val="darkGray"/>
                <w:lang w:val="en-GB" w:eastAsia="ko-KR"/>
              </w:rPr>
              <w:t>C</w:t>
            </w:r>
            <w:r w:rsidRPr="00D0395E">
              <w:rPr>
                <w:rFonts w:ascii="Verdana" w:hAnsi="Verdana" w:cs="Arial"/>
                <w:sz w:val="20"/>
                <w:szCs w:val="20"/>
                <w:highlight w:val="darkGray"/>
                <w:lang w:val="en-GB" w:eastAsia="ko-KR"/>
              </w:rPr>
              <w:t xml:space="preserve">ompetent </w:t>
            </w:r>
            <w:r w:rsidR="00606D7E" w:rsidRPr="00D0395E">
              <w:rPr>
                <w:rFonts w:ascii="Verdana" w:hAnsi="Verdana" w:cs="Arial"/>
                <w:sz w:val="20"/>
                <w:szCs w:val="20"/>
                <w:highlight w:val="darkGray"/>
                <w:lang w:val="en-GB" w:eastAsia="ko-KR"/>
              </w:rPr>
              <w:t xml:space="preserve">Enforcement </w:t>
            </w:r>
            <w:r w:rsidR="00F2281C"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uthority if there is more than one in your State</w:t>
            </w:r>
            <w:r w:rsidR="008019E4" w:rsidRPr="00D0395E">
              <w:rPr>
                <w:rFonts w:ascii="Verdana" w:hAnsi="Verdana" w:cs="Arial"/>
                <w:sz w:val="20"/>
                <w:szCs w:val="20"/>
                <w:highlight w:val="darkGray"/>
                <w:lang w:val="en-GB" w:eastAsia="ko-KR"/>
              </w:rPr>
              <w:t xml:space="preserve"> </w:t>
            </w:r>
            <w:r w:rsidR="009F4014">
              <w:rPr>
                <w:rFonts w:ascii="Verdana" w:hAnsi="Verdana" w:cs="Arial"/>
                <w:sz w:val="20"/>
                <w:szCs w:val="20"/>
                <w:highlight w:val="darkGray"/>
                <w:lang w:val="en-GB" w:eastAsia="ko-KR"/>
              </w:rPr>
              <w:t xml:space="preserve">/ jurisdiction </w:t>
            </w:r>
            <w:r w:rsidR="008019E4" w:rsidRPr="00D0395E">
              <w:rPr>
                <w:rFonts w:ascii="Verdana" w:hAnsi="Verdana" w:cs="Arial"/>
                <w:sz w:val="20"/>
                <w:szCs w:val="20"/>
                <w:highlight w:val="darkGray"/>
                <w:lang w:val="en-GB" w:eastAsia="ko-KR"/>
              </w:rPr>
              <w:t>(attach additional pages)</w:t>
            </w:r>
          </w:p>
        </w:tc>
      </w:tr>
      <w:tr w:rsidR="003A5544" w:rsidRPr="007A37A9" w:rsidTr="0007671B">
        <w:trPr>
          <w:trHeight w:val="787"/>
        </w:trPr>
        <w:tc>
          <w:tcPr>
            <w:tcW w:w="5103" w:type="dxa"/>
            <w:shd w:val="clear" w:color="auto" w:fill="auto"/>
          </w:tcPr>
          <w:p w:rsidR="003A5544" w:rsidRPr="00D0395E" w:rsidRDefault="008C0F6A"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What are the</w:t>
            </w:r>
            <w:r w:rsidR="00F2281C" w:rsidRPr="00D0395E">
              <w:rPr>
                <w:rFonts w:ascii="Verdana" w:hAnsi="Verdana" w:cs="Arial"/>
                <w:sz w:val="20"/>
                <w:szCs w:val="20"/>
                <w:highlight w:val="darkGray"/>
                <w:lang w:val="en-GB"/>
              </w:rPr>
              <w:t xml:space="preserve"> working days and hours of the </w:t>
            </w:r>
            <w:r w:rsidR="00F2281C" w:rsidRPr="00D0395E">
              <w:rPr>
                <w:rFonts w:ascii="Verdana" w:hAnsi="Verdana" w:cs="Arial"/>
                <w:sz w:val="20"/>
                <w:szCs w:val="20"/>
                <w:highlight w:val="darkGray"/>
                <w:lang w:val="en-GB" w:eastAsia="ko-KR"/>
              </w:rPr>
              <w:t>Competent</w:t>
            </w:r>
            <w:r w:rsidR="003A5544" w:rsidRPr="00D0395E">
              <w:rPr>
                <w:rFonts w:ascii="Verdana" w:hAnsi="Verdana" w:cs="Arial"/>
                <w:sz w:val="20"/>
                <w:szCs w:val="20"/>
                <w:highlight w:val="darkGray"/>
                <w:lang w:val="en-GB" w:eastAsia="ko-KR"/>
              </w:rPr>
              <w:t xml:space="preserve"> </w:t>
            </w:r>
            <w:r w:rsidR="005234F2" w:rsidRPr="00D0395E">
              <w:rPr>
                <w:rFonts w:ascii="Verdana" w:hAnsi="Verdana" w:cs="Arial"/>
                <w:sz w:val="20"/>
                <w:szCs w:val="20"/>
                <w:highlight w:val="darkGray"/>
                <w:lang w:val="en-GB" w:eastAsia="ko-KR"/>
              </w:rPr>
              <w:t xml:space="preserve">Enforcement </w:t>
            </w:r>
            <w:r w:rsidR="003A5544" w:rsidRPr="00D0395E">
              <w:rPr>
                <w:rFonts w:ascii="Verdana" w:hAnsi="Verdana" w:cs="Arial"/>
                <w:sz w:val="20"/>
                <w:szCs w:val="20"/>
                <w:highlight w:val="darkGray"/>
                <w:lang w:val="en-GB"/>
              </w:rPr>
              <w:t>Authority?</w:t>
            </w:r>
          </w:p>
          <w:p w:rsidR="008C0F6A" w:rsidRPr="00D0395E" w:rsidRDefault="008C0F6A" w:rsidP="004E2E03">
            <w:pPr>
              <w:tabs>
                <w:tab w:val="left" w:pos="567"/>
              </w:tabs>
              <w:ind w:left="567" w:hanging="567"/>
              <w:jc w:val="both"/>
              <w:rPr>
                <w:rFonts w:ascii="Verdana" w:hAnsi="Verdana" w:cs="Arial"/>
                <w:sz w:val="20"/>
                <w:szCs w:val="20"/>
                <w:highlight w:val="darkGray"/>
                <w:lang w:val="en-GB" w:eastAsia="ko-KR"/>
              </w:rPr>
            </w:pPr>
          </w:p>
          <w:p w:rsidR="003A5544" w:rsidRPr="00D0395E" w:rsidRDefault="003A5544" w:rsidP="004E2E03">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3A5544" w:rsidRPr="00D0395E" w:rsidRDefault="003A5544"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r w:rsidR="00D633CE" w:rsidRPr="00D0395E">
              <w:rPr>
                <w:rFonts w:ascii="Verdana" w:hAnsi="Verdana" w:cs="Arial"/>
                <w:sz w:val="20"/>
                <w:szCs w:val="20"/>
                <w:highlight w:val="darkGray"/>
                <w:u w:val="single"/>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r w:rsidR="00D633CE" w:rsidRPr="00D0395E">
              <w:rPr>
                <w:rFonts w:ascii="Verdana" w:hAnsi="Verdana" w:cs="Arial"/>
                <w:sz w:val="20"/>
                <w:szCs w:val="20"/>
                <w:highlight w:val="darkGray"/>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r w:rsidR="00D633CE" w:rsidRPr="00D0395E">
              <w:rPr>
                <w:rFonts w:ascii="Verdana" w:hAnsi="Verdana" w:cs="Arial"/>
                <w:sz w:val="20"/>
                <w:szCs w:val="20"/>
                <w:highlight w:val="darkGray"/>
                <w:lang w:val="en-GB"/>
              </w:rPr>
              <w:t xml:space="preserve"> </w:t>
            </w:r>
          </w:p>
          <w:p w:rsidR="003A5544" w:rsidRPr="00D0395E" w:rsidRDefault="00E72F59"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w:t>
            </w:r>
            <w:r w:rsidR="003A5544" w:rsidRPr="00D0395E">
              <w:rPr>
                <w:rFonts w:ascii="Verdana" w:hAnsi="Verdana" w:cs="Arial"/>
                <w:sz w:val="20"/>
                <w:szCs w:val="20"/>
                <w:highlight w:val="darkGray"/>
                <w:lang w:val="en-GB"/>
              </w:rPr>
              <w:t xml:space="preserve"> periods (</w:t>
            </w:r>
            <w:r w:rsidR="003A5544" w:rsidRPr="00D0395E">
              <w:rPr>
                <w:rFonts w:ascii="Verdana" w:hAnsi="Verdana"/>
                <w:i/>
                <w:sz w:val="20"/>
                <w:szCs w:val="20"/>
                <w:highlight w:val="darkGray"/>
                <w:lang w:val="en-GB"/>
              </w:rPr>
              <w:t>e.g.,</w:t>
            </w:r>
            <w:r w:rsidR="003A5544" w:rsidRPr="00D0395E">
              <w:rPr>
                <w:rFonts w:ascii="Verdana" w:hAnsi="Verdana" w:cs="Arial"/>
                <w:sz w:val="20"/>
                <w:szCs w:val="20"/>
                <w:highlight w:val="darkGray"/>
                <w:lang w:val="en-GB"/>
              </w:rPr>
              <w:t xml:space="preserve"> public holidays, court closures):</w:t>
            </w:r>
            <w:r w:rsidR="00D633CE" w:rsidRPr="00D0395E">
              <w:rPr>
                <w:rFonts w:ascii="Verdana" w:hAnsi="Verdana" w:cs="Arial"/>
                <w:sz w:val="20"/>
                <w:szCs w:val="20"/>
                <w:highlight w:val="darkGray"/>
                <w:lang w:val="en-GB"/>
              </w:rPr>
              <w:t xml:space="preserve"> </w:t>
            </w:r>
          </w:p>
        </w:tc>
      </w:tr>
      <w:tr w:rsidR="003A5544" w:rsidRPr="007A37A9" w:rsidTr="0007671B">
        <w:trPr>
          <w:trHeight w:val="235"/>
        </w:trPr>
        <w:tc>
          <w:tcPr>
            <w:tcW w:w="5103" w:type="dxa"/>
            <w:shd w:val="clear" w:color="auto" w:fill="auto"/>
          </w:tcPr>
          <w:p w:rsidR="003A5544" w:rsidRPr="00D0395E" w:rsidRDefault="008C0F6A"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 xml:space="preserve">Can </w:t>
            </w:r>
            <w:r w:rsidR="003A5544" w:rsidRPr="00D0395E">
              <w:rPr>
                <w:rFonts w:ascii="Verdana" w:hAnsi="Verdana" w:cs="Arial"/>
                <w:sz w:val="20"/>
                <w:szCs w:val="20"/>
                <w:highlight w:val="darkGray"/>
                <w:lang w:val="en-GB" w:eastAsia="ko-KR"/>
              </w:rPr>
              <w:t>the authority</w:t>
            </w:r>
            <w:r w:rsidR="003A5544" w:rsidRPr="00D0395E">
              <w:rPr>
                <w:rFonts w:ascii="Verdana" w:hAnsi="Verdana" w:cs="Arial"/>
                <w:sz w:val="20"/>
                <w:szCs w:val="20"/>
                <w:highlight w:val="darkGray"/>
                <w:lang w:val="en-GB"/>
              </w:rPr>
              <w:t xml:space="preserve"> be accessed outside of working hours</w:t>
            </w:r>
            <w:r w:rsidR="003A5544" w:rsidRPr="00D0395E">
              <w:rPr>
                <w:rFonts w:ascii="Verdana" w:hAnsi="Verdana" w:cs="Arial"/>
                <w:sz w:val="20"/>
                <w:szCs w:val="20"/>
                <w:highlight w:val="darkGray"/>
                <w:lang w:val="en-GB" w:eastAsia="ko-KR"/>
              </w:rPr>
              <w:t xml:space="preserve"> in case of emergency</w:t>
            </w:r>
            <w:r w:rsidR="003A5544" w:rsidRPr="00D0395E">
              <w:rPr>
                <w:rFonts w:ascii="Verdana" w:hAnsi="Verdana" w:cs="Arial"/>
                <w:sz w:val="20"/>
                <w:szCs w:val="20"/>
                <w:highlight w:val="darkGray"/>
                <w:lang w:val="en-GB"/>
              </w:rPr>
              <w:t>?</w:t>
            </w:r>
          </w:p>
          <w:p w:rsidR="003A5544" w:rsidRPr="00D0395E" w:rsidRDefault="003A5544"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rsidR="003A5544" w:rsidRPr="00D0395E" w:rsidRDefault="004E2E0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eastAsia="ko-KR"/>
              </w:rPr>
              <w:t>P</w:t>
            </w:r>
            <w:r w:rsidR="003A5544" w:rsidRPr="00D0395E">
              <w:rPr>
                <w:rFonts w:ascii="Verdana" w:hAnsi="Verdana" w:cs="Arial"/>
                <w:sz w:val="20"/>
                <w:szCs w:val="20"/>
                <w:highlight w:val="darkGray"/>
                <w:lang w:val="en-GB"/>
              </w:rPr>
              <w:t>lease specify contact details, if different from above:</w:t>
            </w:r>
            <w:r w:rsidR="003A5544" w:rsidRPr="00D0395E" w:rsidDel="002F79E7">
              <w:rPr>
                <w:rFonts w:ascii="Verdana" w:hAnsi="Verdana" w:cs="Arial"/>
                <w:sz w:val="20"/>
                <w:szCs w:val="20"/>
                <w:highlight w:val="darkGray"/>
                <w:lang w:val="en-GB"/>
              </w:rPr>
              <w:t xml:space="preserve"> </w:t>
            </w:r>
          </w:p>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rsidR="00A940F0" w:rsidRDefault="00A940F0" w:rsidP="00A940F0">
      <w:pPr>
        <w:rPr>
          <w:rFonts w:ascii="Verdana" w:hAnsi="Verdana"/>
          <w:sz w:val="20"/>
          <w:szCs w:val="20"/>
          <w:lang w:val="en-GB" w:eastAsia="ko-KR"/>
        </w:rPr>
      </w:pPr>
    </w:p>
    <w:p w:rsidR="009B45C4" w:rsidRPr="007A37A9" w:rsidRDefault="009B45C4"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A940F0" w:rsidRPr="00D0395E" w:rsidTr="0007671B">
        <w:trPr>
          <w:jc w:val="center"/>
        </w:trPr>
        <w:tc>
          <w:tcPr>
            <w:tcW w:w="5103" w:type="dxa"/>
            <w:gridSpan w:val="2"/>
            <w:shd w:val="clear" w:color="auto" w:fill="auto"/>
          </w:tcPr>
          <w:p w:rsidR="00A940F0" w:rsidRPr="00D0395E" w:rsidRDefault="00A940F0" w:rsidP="006232B6">
            <w:pPr>
              <w:pStyle w:val="Head1PD3"/>
              <w:rPr>
                <w:rStyle w:val="Jegyzethivatkozs"/>
                <w:sz w:val="20"/>
                <w:szCs w:val="20"/>
                <w:highlight w:val="darkGray"/>
              </w:rPr>
            </w:pPr>
            <w:r w:rsidRPr="00D0395E">
              <w:rPr>
                <w:highlight w:val="darkGray"/>
                <w:lang w:eastAsia="ko-KR"/>
              </w:rPr>
              <w:t>1.4. organisations /</w:t>
            </w:r>
            <w:r w:rsidR="009A5BC7" w:rsidRPr="00D0395E">
              <w:rPr>
                <w:highlight w:val="darkGray"/>
                <w:lang w:eastAsia="ko-KR"/>
              </w:rPr>
              <w:t xml:space="preserve"> </w:t>
            </w:r>
            <w:r w:rsidRPr="00D0395E">
              <w:rPr>
                <w:highlight w:val="darkGray"/>
                <w:lang w:eastAsia="ko-KR"/>
              </w:rPr>
              <w:t>bodies PROVIDING ASSISTANCE TO APPLICANT</w:t>
            </w:r>
          </w:p>
        </w:tc>
      </w:tr>
      <w:tr w:rsidR="00A940F0" w:rsidRPr="007A37A9" w:rsidTr="0007671B">
        <w:tblPrEx>
          <w:shd w:val="clear" w:color="auto" w:fill="auto"/>
        </w:tblPrEx>
        <w:trPr>
          <w:trHeight w:val="890"/>
          <w:jc w:val="center"/>
        </w:trPr>
        <w:tc>
          <w:tcPr>
            <w:tcW w:w="5103" w:type="dxa"/>
            <w:shd w:val="clear" w:color="auto" w:fill="auto"/>
          </w:tcPr>
          <w:p w:rsidR="00A940F0" w:rsidRPr="00D0395E" w:rsidRDefault="00A940F0"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 xml:space="preserve">Are there </w:t>
            </w:r>
            <w:r w:rsidR="00B16FF7" w:rsidRPr="00D0395E">
              <w:rPr>
                <w:rFonts w:ascii="Verdana" w:hAnsi="Verdana"/>
                <w:sz w:val="20"/>
                <w:szCs w:val="20"/>
                <w:highlight w:val="darkGray"/>
                <w:lang w:val="en-GB" w:eastAsia="ko-KR"/>
              </w:rPr>
              <w:t xml:space="preserve">other </w:t>
            </w:r>
            <w:r w:rsidRPr="00D0395E">
              <w:rPr>
                <w:rFonts w:ascii="Verdana" w:hAnsi="Verdana"/>
                <w:sz w:val="20"/>
                <w:szCs w:val="20"/>
                <w:highlight w:val="darkGray"/>
                <w:lang w:val="en-GB" w:eastAsia="ko-KR"/>
              </w:rPr>
              <w:t>organisations / bodies that will help</w:t>
            </w:r>
            <w:r w:rsidR="00202450" w:rsidRPr="00D0395E">
              <w:rPr>
                <w:rFonts w:ascii="Verdana" w:hAnsi="Verdana"/>
                <w:sz w:val="20"/>
                <w:szCs w:val="20"/>
                <w:highlight w:val="darkGray"/>
                <w:lang w:val="en-GB" w:eastAsia="ko-KR"/>
              </w:rPr>
              <w:t xml:space="preserve"> the intended</w:t>
            </w:r>
            <w:r w:rsidRPr="00D0395E">
              <w:rPr>
                <w:rFonts w:ascii="Verdana" w:hAnsi="Verdana"/>
                <w:sz w:val="20"/>
                <w:szCs w:val="20"/>
                <w:highlight w:val="darkGray"/>
                <w:lang w:val="en-GB" w:eastAsia="ko-KR"/>
              </w:rPr>
              <w:t xml:space="preserve"> </w:t>
            </w:r>
            <w:r w:rsidR="00202450" w:rsidRPr="00D0395E">
              <w:rPr>
                <w:rFonts w:ascii="Verdana" w:hAnsi="Verdana"/>
                <w:sz w:val="20"/>
                <w:szCs w:val="20"/>
                <w:highlight w:val="darkGray"/>
                <w:lang w:val="en-GB" w:eastAsia="ko-KR"/>
              </w:rPr>
              <w:t>protected person</w:t>
            </w:r>
            <w:r w:rsidR="004138CF" w:rsidRPr="00D0395E">
              <w:rPr>
                <w:rFonts w:ascii="Verdana" w:hAnsi="Verdana"/>
                <w:sz w:val="20"/>
                <w:szCs w:val="20"/>
                <w:highlight w:val="darkGray"/>
                <w:lang w:val="en-GB" w:eastAsia="ko-KR"/>
              </w:rPr>
              <w:t xml:space="preserve"> </w:t>
            </w:r>
            <w:r w:rsidRPr="00D0395E">
              <w:rPr>
                <w:rFonts w:ascii="Verdana" w:hAnsi="Verdana"/>
                <w:sz w:val="20"/>
                <w:szCs w:val="20"/>
                <w:highlight w:val="darkGray"/>
                <w:lang w:val="en-GB" w:eastAsia="ko-KR"/>
              </w:rPr>
              <w:t xml:space="preserve">with </w:t>
            </w:r>
            <w:r w:rsidR="00B702EB" w:rsidRPr="00D0395E">
              <w:rPr>
                <w:rFonts w:ascii="Verdana" w:hAnsi="Verdana"/>
                <w:sz w:val="20"/>
                <w:szCs w:val="20"/>
                <w:highlight w:val="darkGray"/>
                <w:lang w:val="en-GB" w:eastAsia="ko-KR"/>
              </w:rPr>
              <w:t>enforcement</w:t>
            </w:r>
            <w:r w:rsidRPr="00D0395E">
              <w:rPr>
                <w:rFonts w:ascii="Verdana" w:hAnsi="Verdana"/>
                <w:sz w:val="20"/>
                <w:szCs w:val="20"/>
                <w:highlight w:val="darkGray"/>
                <w:lang w:val="en-GB" w:eastAsia="ko-KR"/>
              </w:rPr>
              <w:t xml:space="preserve"> of a protection order?</w:t>
            </w:r>
          </w:p>
          <w:p w:rsidR="00A940F0" w:rsidRPr="00D0395E" w:rsidRDefault="00A940F0"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shd w:val="clear" w:color="auto" w:fill="auto"/>
          </w:tcPr>
          <w:p w:rsidR="00A940F0" w:rsidRPr="00D0395E" w:rsidRDefault="00A940F0"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rsidR="00A940F0" w:rsidRPr="00D0395E" w:rsidRDefault="00A940F0"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rsidR="00A940F0" w:rsidRDefault="00A940F0" w:rsidP="00085BC1">
      <w:pPr>
        <w:pStyle w:val="lfej"/>
        <w:rPr>
          <w:rFonts w:ascii="Verdana" w:hAnsi="Verdana"/>
          <w:b/>
          <w:sz w:val="20"/>
          <w:szCs w:val="20"/>
          <w:lang w:val="en-GB" w:eastAsia="ko-KR"/>
        </w:rPr>
      </w:pPr>
    </w:p>
    <w:p w:rsidR="00097822" w:rsidRDefault="00097822">
      <w:pPr>
        <w:rPr>
          <w:rFonts w:ascii="Verdana" w:hAnsi="Verdana"/>
          <w:b/>
          <w:sz w:val="20"/>
          <w:szCs w:val="20"/>
          <w:lang w:val="en-GB" w:eastAsia="ko-KR"/>
        </w:rPr>
      </w:pPr>
      <w:r>
        <w:rPr>
          <w:rFonts w:ascii="Verdana" w:hAnsi="Verdana"/>
          <w:b/>
          <w:sz w:val="20"/>
          <w:szCs w:val="20"/>
          <w:lang w:val="en-GB" w:eastAsia="ko-KR"/>
        </w:rPr>
        <w:br w:type="page"/>
      </w:r>
    </w:p>
    <w:p w:rsidR="009B45C4" w:rsidRDefault="009B45C4" w:rsidP="00085BC1">
      <w:pPr>
        <w:pStyle w:val="lfej"/>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80C25" w:rsidRPr="007A37A9" w:rsidTr="00676395">
        <w:trPr>
          <w:trHeight w:val="20"/>
          <w:jc w:val="center"/>
        </w:trPr>
        <w:tc>
          <w:tcPr>
            <w:tcW w:w="10206" w:type="dxa"/>
            <w:gridSpan w:val="2"/>
            <w:shd w:val="clear" w:color="auto" w:fill="D9D9D9"/>
          </w:tcPr>
          <w:p w:rsidR="00780C25" w:rsidRPr="007A37A9" w:rsidRDefault="009726E2"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00780C25" w:rsidRPr="007A37A9">
              <w:rPr>
                <w:rFonts w:ascii="Verdana" w:hAnsi="Verdana"/>
                <w:b/>
                <w:sz w:val="20"/>
                <w:szCs w:val="20"/>
                <w:shd w:val="clear" w:color="auto" w:fill="D9D9D9"/>
                <w:lang w:val="en-GB" w:eastAsia="ko-KR"/>
              </w:rPr>
              <w:t>.</w:t>
            </w:r>
            <w:r w:rsidR="00D633CE">
              <w:rPr>
                <w:rFonts w:ascii="Verdana" w:hAnsi="Verdana"/>
                <w:b/>
                <w:sz w:val="20"/>
                <w:szCs w:val="20"/>
                <w:shd w:val="clear" w:color="auto" w:fill="D9D9D9"/>
                <w:lang w:val="en-GB" w:eastAsia="ko-KR"/>
              </w:rPr>
              <w:tab/>
            </w:r>
            <w:r w:rsidR="009F3812" w:rsidRPr="007A37A9">
              <w:rPr>
                <w:rFonts w:ascii="Verdana" w:hAnsi="Verdana"/>
                <w:b/>
                <w:sz w:val="20"/>
                <w:szCs w:val="20"/>
                <w:shd w:val="clear" w:color="auto" w:fill="D9D9D9"/>
                <w:lang w:val="en-GB" w:eastAsia="ko-KR"/>
              </w:rPr>
              <w:t xml:space="preserve">DOMESTIC </w:t>
            </w:r>
            <w:r w:rsidR="00780C25" w:rsidRPr="007A37A9">
              <w:rPr>
                <w:rFonts w:ascii="Verdana" w:hAnsi="Verdana"/>
                <w:b/>
                <w:sz w:val="20"/>
                <w:szCs w:val="20"/>
                <w:shd w:val="clear" w:color="auto" w:fill="D9D9D9"/>
                <w:lang w:val="en-GB" w:eastAsia="ko-KR"/>
              </w:rPr>
              <w:t>PR</w:t>
            </w:r>
            <w:r w:rsidR="00035B90" w:rsidRPr="007A37A9">
              <w:rPr>
                <w:rFonts w:ascii="Verdana" w:hAnsi="Verdana"/>
                <w:b/>
                <w:sz w:val="20"/>
                <w:szCs w:val="20"/>
                <w:shd w:val="clear" w:color="auto" w:fill="D9D9D9"/>
                <w:lang w:val="en-GB" w:eastAsia="ko-KR"/>
              </w:rPr>
              <w:t xml:space="preserve">OTECTION ORDER </w:t>
            </w:r>
            <w:r w:rsidR="009F3812" w:rsidRPr="007A37A9">
              <w:rPr>
                <w:rFonts w:ascii="Verdana" w:hAnsi="Verdana"/>
                <w:b/>
                <w:sz w:val="20"/>
                <w:szCs w:val="20"/>
                <w:shd w:val="clear" w:color="auto" w:fill="D9D9D9"/>
                <w:lang w:val="en-GB" w:eastAsia="ko-KR"/>
              </w:rPr>
              <w:t xml:space="preserve">CONDITIONS OF </w:t>
            </w:r>
            <w:r w:rsidR="00035B90" w:rsidRPr="007A37A9">
              <w:rPr>
                <w:rFonts w:ascii="Verdana" w:hAnsi="Verdana"/>
                <w:b/>
                <w:sz w:val="20"/>
                <w:szCs w:val="20"/>
                <w:shd w:val="clear" w:color="auto" w:fill="D9D9D9"/>
                <w:lang w:val="en-GB" w:eastAsia="ko-KR"/>
              </w:rPr>
              <w:t>ENFORCEMENT</w:t>
            </w:r>
          </w:p>
        </w:tc>
      </w:tr>
      <w:tr w:rsidR="006B1FE8" w:rsidRPr="007A37A9" w:rsidTr="00676395">
        <w:trPr>
          <w:trHeight w:val="547"/>
          <w:jc w:val="center"/>
        </w:trPr>
        <w:tc>
          <w:tcPr>
            <w:tcW w:w="5103" w:type="dxa"/>
            <w:vMerge w:val="restart"/>
            <w:tcBorders>
              <w:right w:val="single" w:sz="4" w:space="0" w:color="auto"/>
            </w:tcBorders>
          </w:tcPr>
          <w:p w:rsidR="006B1FE8" w:rsidRDefault="006B1FE8"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lang w:val="en-GB"/>
              </w:rPr>
              <w:t xml:space="preserve">to the enforcement officer?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6B1FE8"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ed/>
                  </w:checkBox>
                </w:ffData>
              </w:fldChar>
            </w:r>
            <w:bookmarkStart w:id="6" w:name="Check4"/>
            <w:r>
              <w:rPr>
                <w:rFonts w:ascii="MS Gothic" w:eastAsia="MS Gothic" w:hAnsi="MS Gothic"/>
                <w:sz w:val="20"/>
                <w:szCs w:val="20"/>
                <w:lang w:val="en-GB" w:eastAsia="ko-KR"/>
              </w:rPr>
              <w:instrText xml:space="preserve"> </w:instrText>
            </w:r>
            <w:r>
              <w:rPr>
                <w:rFonts w:ascii="MS Gothic" w:eastAsia="MS Gothic" w:hAnsi="MS Gothic" w:hint="eastAsia"/>
                <w:sz w:val="20"/>
                <w:szCs w:val="20"/>
                <w:lang w:val="en-GB" w:eastAsia="ko-KR"/>
              </w:rPr>
              <w:instrText>FORMCHECKBOX</w:instrText>
            </w:r>
            <w:r>
              <w:rPr>
                <w:rFonts w:ascii="MS Gothic" w:eastAsia="MS Gothic" w:hAnsi="MS Gothic"/>
                <w:sz w:val="20"/>
                <w:szCs w:val="20"/>
                <w:lang w:val="en-GB" w:eastAsia="ko-KR"/>
              </w:rPr>
              <w:instrText xml:space="preserve"> </w:instrText>
            </w:r>
            <w:r>
              <w:rPr>
                <w:rFonts w:ascii="MS Gothic" w:eastAsia="MS Gothic" w:hAnsi="MS Gothic"/>
                <w:sz w:val="20"/>
                <w:szCs w:val="20"/>
                <w:lang w:val="en-GB" w:eastAsia="ko-KR"/>
              </w:rPr>
            </w:r>
            <w:r>
              <w:rPr>
                <w:rFonts w:ascii="MS Gothic" w:eastAsia="MS Gothic" w:hAnsi="MS Gothic"/>
                <w:sz w:val="20"/>
                <w:szCs w:val="20"/>
                <w:lang w:val="en-GB" w:eastAsia="ko-KR"/>
              </w:rPr>
              <w:fldChar w:fldCharType="end"/>
            </w:r>
            <w:bookmarkEnd w:id="6"/>
            <w:r>
              <w:rPr>
                <w:rFonts w:ascii="MS Gothic" w:eastAsia="MS Gothic" w:hAnsi="MS Gothic"/>
                <w:sz w:val="20"/>
                <w:szCs w:val="20"/>
                <w:lang w:val="en-GB" w:eastAsia="ko-KR"/>
              </w:rPr>
              <w:tab/>
            </w:r>
            <w:r w:rsidRPr="00FC0032">
              <w:rPr>
                <w:rFonts w:ascii="Verdana" w:hAnsi="Verdana"/>
                <w:sz w:val="20"/>
                <w:szCs w:val="20"/>
                <w:lang w:val="en-GB" w:eastAsia="ko-KR"/>
              </w:rPr>
              <w:t>Yes, the protection order itself (</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r>
              <w:rPr>
                <w:rFonts w:ascii="Verdana" w:hAnsi="Verdana"/>
                <w:sz w:val="20"/>
                <w:szCs w:val="20"/>
                <w:lang w:val="en-GB" w:eastAsia="ko-KR"/>
              </w:rPr>
              <w:t xml:space="preserve"> </w:t>
            </w:r>
          </w:p>
        </w:tc>
      </w:tr>
      <w:tr w:rsidR="006B1FE8" w:rsidRPr="007A37A9" w:rsidTr="00676395">
        <w:trPr>
          <w:trHeight w:val="546"/>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097822">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294"/>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bookmarkStart w:id="7" w:name="Check3"/>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bookmarkEnd w:id="7"/>
            <w:r>
              <w:rPr>
                <w:rFonts w:ascii="Verdana" w:hAnsi="Verdana"/>
                <w:sz w:val="20"/>
                <w:szCs w:val="20"/>
                <w:lang w:val="en-GB" w:eastAsia="ko-KR"/>
              </w:rPr>
              <w:tab/>
            </w:r>
            <w:r w:rsidR="00CE3AFC">
              <w:rPr>
                <w:rFonts w:ascii="Verdana" w:hAnsi="Verdana"/>
                <w:sz w:val="20"/>
                <w:szCs w:val="20"/>
                <w:lang w:val="en-GB" w:eastAsia="ko-KR"/>
              </w:rPr>
              <w:t>No</w:t>
            </w:r>
            <w:r w:rsidRPr="00FC0032">
              <w:rPr>
                <w:rFonts w:ascii="Verdana" w:hAnsi="Verdana"/>
                <w:sz w:val="20"/>
                <w:szCs w:val="20"/>
                <w:lang w:val="en-GB" w:eastAsia="ko-KR"/>
              </w:rPr>
              <w:t xml:space="preserve"> </w:t>
            </w:r>
          </w:p>
        </w:tc>
      </w:tr>
      <w:tr w:rsidR="006B1FE8" w:rsidRPr="007A37A9" w:rsidTr="00676395">
        <w:trPr>
          <w:trHeight w:val="293"/>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097822">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218"/>
          <w:jc w:val="center"/>
        </w:trPr>
        <w:tc>
          <w:tcPr>
            <w:tcW w:w="5103" w:type="dxa"/>
            <w:vMerge w:val="restart"/>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Pecuniary measures</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Other</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1A3A3E">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11DDF">
              <w:rPr>
                <w:rFonts w:ascii="Verdana" w:hAnsi="Verdana"/>
                <w:sz w:val="20"/>
                <w:szCs w:val="20"/>
              </w:rPr>
              <w:t>As a firt step penalt</w:t>
            </w:r>
            <w:r w:rsidR="001A3A3E">
              <w:rPr>
                <w:rFonts w:ascii="Verdana" w:hAnsi="Verdana"/>
                <w:sz w:val="20"/>
                <w:szCs w:val="20"/>
              </w:rPr>
              <w:t>y</w:t>
            </w:r>
            <w:r w:rsidR="00C11DDF">
              <w:rPr>
                <w:rFonts w:ascii="Verdana" w:hAnsi="Verdana"/>
                <w:sz w:val="20"/>
                <w:szCs w:val="20"/>
              </w:rPr>
              <w:t xml:space="preserve"> f</w:t>
            </w:r>
            <w:r w:rsidR="00C11DDF" w:rsidRPr="00C11DDF">
              <w:rPr>
                <w:rFonts w:ascii="Verdana" w:hAnsi="Verdana"/>
                <w:noProof/>
                <w:sz w:val="20"/>
                <w:szCs w:val="20"/>
              </w:rPr>
              <w:t xml:space="preserve">ine has to be paid by the agressor on his own. If he fails to do that, an inprisonment order is done according to which the agressor has to go to the jail. If he refuses to do that, police takes the necessary actions. Certainly if </w:t>
            </w:r>
            <w:r w:rsidR="00E331A2">
              <w:rPr>
                <w:rFonts w:ascii="Verdana" w:hAnsi="Verdana"/>
                <w:noProof/>
                <w:sz w:val="20"/>
                <w:szCs w:val="20"/>
              </w:rPr>
              <w:t xml:space="preserve">meanwhile </w:t>
            </w:r>
            <w:r w:rsidR="00C11DDF" w:rsidRPr="00C11DDF">
              <w:rPr>
                <w:rFonts w:ascii="Verdana" w:hAnsi="Verdana"/>
                <w:noProof/>
                <w:sz w:val="20"/>
                <w:szCs w:val="20"/>
              </w:rPr>
              <w:t>violence takes place, the police proceeds.</w:t>
            </w:r>
            <w:r>
              <w:rPr>
                <w:rFonts w:ascii="Verdana" w:hAnsi="Verdana"/>
                <w:sz w:val="20"/>
                <w:szCs w:val="20"/>
              </w:rPr>
              <w:fldChar w:fldCharType="end"/>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433"/>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DE66A9">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DE66A9" w:rsidRPr="00DE66A9">
              <w:rPr>
                <w:rFonts w:ascii="Verdana" w:hAnsi="Verdana"/>
                <w:noProof/>
                <w:sz w:val="20"/>
                <w:szCs w:val="20"/>
              </w:rPr>
              <w:t>The police stores the data of the persons affected by civil protection orders for a year after the order expired.</w:t>
            </w:r>
            <w:r>
              <w:rPr>
                <w:rFonts w:ascii="Verdana" w:hAnsi="Verdana"/>
                <w:sz w:val="20"/>
                <w:szCs w:val="20"/>
              </w:rPr>
              <w:fldChar w:fldCharType="end"/>
            </w:r>
          </w:p>
        </w:tc>
      </w:tr>
      <w:tr w:rsidR="002245BF" w:rsidRPr="007A37A9" w:rsidTr="00676395">
        <w:trPr>
          <w:trHeight w:val="646"/>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rsidTr="00676395">
        <w:trPr>
          <w:trHeight w:val="487"/>
          <w:jc w:val="center"/>
        </w:trPr>
        <w:tc>
          <w:tcPr>
            <w:tcW w:w="5103" w:type="dxa"/>
            <w:vMerge w:val="restart"/>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bl>
    <w:p w:rsidR="00272490" w:rsidRDefault="00272490" w:rsidP="0023510A">
      <w:pPr>
        <w:pStyle w:val="lfej"/>
        <w:spacing w:after="120"/>
        <w:ind w:left="576"/>
        <w:jc w:val="both"/>
        <w:rPr>
          <w:rFonts w:ascii="Verdana" w:hAnsi="Verdana"/>
          <w:b/>
          <w:sz w:val="20"/>
          <w:szCs w:val="20"/>
          <w:lang w:val="en-GB" w:eastAsia="ko-KR"/>
        </w:rPr>
      </w:pPr>
    </w:p>
    <w:p w:rsidR="002245BF" w:rsidRDefault="002245BF">
      <w:pPr>
        <w:rPr>
          <w:rFonts w:ascii="Verdana" w:hAnsi="Verdana"/>
          <w:b/>
          <w:sz w:val="20"/>
          <w:szCs w:val="20"/>
          <w:lang w:val="en-GB" w:eastAsia="ko-KR"/>
        </w:rPr>
      </w:pPr>
      <w:r>
        <w:rPr>
          <w:rFonts w:ascii="Verdana" w:hAnsi="Verdana"/>
          <w:b/>
          <w:sz w:val="20"/>
          <w:szCs w:val="20"/>
          <w:lang w:val="en-GB" w:eastAsia="ko-KR"/>
        </w:rPr>
        <w:br w:type="page"/>
      </w:r>
    </w:p>
    <w:p w:rsidR="0023510A" w:rsidRPr="007A37A9" w:rsidRDefault="007A1EF3" w:rsidP="0023510A">
      <w:pPr>
        <w:pStyle w:val="lfej"/>
        <w:spacing w:after="120"/>
        <w:ind w:left="576"/>
        <w:jc w:val="both"/>
        <w:rPr>
          <w:rFonts w:ascii="Verdana" w:hAnsi="Verdana"/>
          <w:b/>
          <w:sz w:val="20"/>
          <w:szCs w:val="20"/>
          <w:lang w:val="en-GB" w:eastAsia="ko-KR"/>
        </w:rPr>
      </w:pPr>
      <w:r w:rsidRPr="007A37A9">
        <w:rPr>
          <w:rFonts w:ascii="Verdana" w:hAnsi="Verdana"/>
          <w:b/>
          <w:sz w:val="20"/>
          <w:szCs w:val="20"/>
          <w:lang w:val="en-GB" w:eastAsia="ko-KR"/>
        </w:rPr>
        <w:lastRenderedPageBreak/>
        <w:t xml:space="preserve">PART </w:t>
      </w:r>
      <w:r w:rsidR="0023510A" w:rsidRPr="007A37A9">
        <w:rPr>
          <w:rFonts w:ascii="Verdana" w:hAnsi="Verdana"/>
          <w:b/>
          <w:sz w:val="20"/>
          <w:szCs w:val="20"/>
          <w:lang w:val="en-GB" w:eastAsia="ko-KR"/>
        </w:rPr>
        <w:t>III</w:t>
      </w:r>
      <w:r w:rsidR="0078695E" w:rsidRPr="007A37A9">
        <w:rPr>
          <w:rFonts w:ascii="Verdana" w:hAnsi="Verdana"/>
          <w:b/>
          <w:sz w:val="20"/>
          <w:szCs w:val="20"/>
          <w:lang w:val="en-GB" w:eastAsia="ko-KR"/>
        </w:rPr>
        <w:t>: ENFORCEMENT OF FOREIGN</w:t>
      </w:r>
      <w:r w:rsidR="0023510A" w:rsidRPr="007A37A9">
        <w:rPr>
          <w:rFonts w:ascii="Verdana" w:hAnsi="Verdana"/>
          <w:b/>
          <w:sz w:val="20"/>
          <w:szCs w:val="20"/>
          <w:lang w:val="en-GB" w:eastAsia="ko-KR"/>
        </w:rPr>
        <w:t xml:space="preserve"> PROTECTION ORDER</w:t>
      </w:r>
      <w:r w:rsidR="00263684" w:rsidRPr="007A37A9">
        <w:rPr>
          <w:rFonts w:ascii="Verdana" w:hAnsi="Verdana"/>
          <w:b/>
          <w:sz w:val="20"/>
          <w:szCs w:val="20"/>
          <w:lang w:val="en-GB" w:eastAsia="ko-KR"/>
        </w:rPr>
        <w:t>S</w:t>
      </w:r>
      <w:r w:rsidR="0023510A" w:rsidRPr="007A37A9">
        <w:rPr>
          <w:rFonts w:ascii="Verdana" w:hAnsi="Verdana"/>
          <w:b/>
          <w:sz w:val="20"/>
          <w:szCs w:val="20"/>
          <w:lang w:val="en-GB" w:eastAsia="ko-KR"/>
        </w:rPr>
        <w:t xml:space="preserve"> RENDERED BY JUDICIAL</w:t>
      </w:r>
      <w:r w:rsidR="00263684" w:rsidRPr="007A37A9">
        <w:rPr>
          <w:rFonts w:ascii="Verdana" w:hAnsi="Verdana"/>
          <w:b/>
          <w:sz w:val="20"/>
          <w:szCs w:val="20"/>
          <w:lang w:val="en-GB" w:eastAsia="ko-KR"/>
        </w:rPr>
        <w:t>,</w:t>
      </w:r>
      <w:r w:rsidR="0023510A" w:rsidRPr="007A37A9">
        <w:rPr>
          <w:rFonts w:ascii="Verdana" w:hAnsi="Verdana"/>
          <w:b/>
          <w:sz w:val="20"/>
          <w:szCs w:val="20"/>
          <w:lang w:val="en-GB" w:eastAsia="ko-KR"/>
        </w:rPr>
        <w:t xml:space="preserve"> ADMINISTRATIVE </w:t>
      </w:r>
      <w:r w:rsidR="00263684" w:rsidRPr="007A37A9">
        <w:rPr>
          <w:rFonts w:ascii="Verdana" w:hAnsi="Verdana"/>
          <w:b/>
          <w:sz w:val="20"/>
          <w:szCs w:val="20"/>
          <w:lang w:val="en-GB" w:eastAsia="ko-KR"/>
        </w:rPr>
        <w:t xml:space="preserve">OR </w:t>
      </w:r>
      <w:r w:rsidR="00EF1D7C" w:rsidRPr="007A37A9">
        <w:rPr>
          <w:rFonts w:ascii="Verdana" w:hAnsi="Verdana"/>
          <w:b/>
          <w:sz w:val="20"/>
          <w:szCs w:val="20"/>
          <w:lang w:val="en-GB" w:eastAsia="ko-KR"/>
        </w:rPr>
        <w:t xml:space="preserve">OTHER </w:t>
      </w:r>
      <w:r w:rsidR="007F53A7" w:rsidRPr="007A37A9">
        <w:rPr>
          <w:rFonts w:ascii="Verdana" w:hAnsi="Verdana"/>
          <w:b/>
          <w:sz w:val="20"/>
          <w:szCs w:val="20"/>
          <w:lang w:val="en-GB" w:eastAsia="ko-KR"/>
        </w:rPr>
        <w:t xml:space="preserve">COMPETENT </w:t>
      </w:r>
      <w:r w:rsidR="0023510A" w:rsidRPr="007A37A9">
        <w:rPr>
          <w:rFonts w:ascii="Verdana" w:hAnsi="Verdana"/>
          <w:b/>
          <w:sz w:val="20"/>
          <w:szCs w:val="20"/>
          <w:lang w:val="en-GB" w:eastAsia="ko-KR"/>
        </w:rPr>
        <w:t>AUTHORITIES</w:t>
      </w:r>
    </w:p>
    <w:p w:rsidR="008453F2" w:rsidRPr="007A37A9" w:rsidRDefault="00296CFC" w:rsidP="0049235A">
      <w:pPr>
        <w:pStyle w:val="lfej"/>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Box>
          </w:ffData>
        </w:fldChar>
      </w:r>
      <w:bookmarkStart w:id="8" w:name="Check5"/>
      <w:r>
        <w:rPr>
          <w:rFonts w:ascii="Verdana" w:hAnsi="Verdana"/>
          <w:b/>
          <w:sz w:val="20"/>
          <w:szCs w:val="20"/>
          <w:lang w:val="en-GB" w:eastAsia="ko-KR"/>
        </w:rPr>
        <w:instrText xml:space="preserve"> FORMCHECKBOX </w:instrText>
      </w:r>
      <w:r>
        <w:rPr>
          <w:rFonts w:ascii="Verdana" w:hAnsi="Verdana"/>
          <w:b/>
          <w:sz w:val="20"/>
          <w:szCs w:val="20"/>
          <w:lang w:val="en-GB" w:eastAsia="ko-KR"/>
        </w:rPr>
      </w:r>
      <w:r>
        <w:rPr>
          <w:rFonts w:ascii="Verdana" w:hAnsi="Verdana"/>
          <w:b/>
          <w:sz w:val="20"/>
          <w:szCs w:val="20"/>
          <w:lang w:val="en-GB" w:eastAsia="ko-KR"/>
        </w:rPr>
        <w:fldChar w:fldCharType="end"/>
      </w:r>
      <w:bookmarkEnd w:id="8"/>
      <w:r>
        <w:rPr>
          <w:rFonts w:ascii="Verdana" w:hAnsi="Verdana"/>
          <w:b/>
          <w:sz w:val="20"/>
          <w:szCs w:val="20"/>
          <w:lang w:val="en-GB" w:eastAsia="ko-KR"/>
        </w:rPr>
        <w:tab/>
      </w:r>
      <w:r w:rsidR="00762187" w:rsidRPr="007A37A9">
        <w:rPr>
          <w:rFonts w:ascii="Verdana" w:hAnsi="Verdana"/>
          <w:b/>
          <w:sz w:val="20"/>
          <w:szCs w:val="20"/>
          <w:lang w:val="en-GB" w:eastAsia="ko-KR"/>
        </w:rPr>
        <w:t>T</w:t>
      </w:r>
      <w:r w:rsidR="00EE46FC" w:rsidRPr="007A37A9">
        <w:rPr>
          <w:rFonts w:ascii="Verdana" w:hAnsi="Verdana"/>
          <w:b/>
          <w:sz w:val="20"/>
          <w:szCs w:val="20"/>
          <w:lang w:val="en-GB" w:eastAsia="ko-KR"/>
        </w:rPr>
        <w:t xml:space="preserve">he responses to questions in </w:t>
      </w:r>
      <w:r w:rsidR="00276873" w:rsidRPr="007A37A9">
        <w:rPr>
          <w:rFonts w:ascii="Verdana" w:hAnsi="Verdana"/>
          <w:b/>
          <w:sz w:val="20"/>
          <w:szCs w:val="20"/>
          <w:lang w:val="en-GB" w:eastAsia="ko-KR"/>
        </w:rPr>
        <w:t>S</w:t>
      </w:r>
      <w:r w:rsidR="00EE46FC" w:rsidRPr="007A37A9">
        <w:rPr>
          <w:rFonts w:ascii="Verdana" w:hAnsi="Verdana"/>
          <w:b/>
          <w:sz w:val="20"/>
          <w:szCs w:val="20"/>
          <w:lang w:val="en-GB" w:eastAsia="ko-KR"/>
        </w:rPr>
        <w:t>ection</w:t>
      </w:r>
      <w:r w:rsidR="00276873" w:rsidRPr="007A37A9">
        <w:rPr>
          <w:rFonts w:ascii="Verdana" w:hAnsi="Verdana"/>
          <w:b/>
          <w:sz w:val="20"/>
          <w:szCs w:val="20"/>
          <w:lang w:val="en-GB" w:eastAsia="ko-KR"/>
        </w:rPr>
        <w:t xml:space="preserve"> 1</w:t>
      </w:r>
      <w:r w:rsidR="00EE46FC" w:rsidRPr="007A37A9">
        <w:rPr>
          <w:rFonts w:ascii="Verdana" w:hAnsi="Verdana"/>
          <w:b/>
          <w:sz w:val="20"/>
          <w:szCs w:val="20"/>
          <w:lang w:val="en-GB" w:eastAsia="ko-KR"/>
        </w:rPr>
        <w:t xml:space="preserve"> are the same as for </w:t>
      </w:r>
      <w:r w:rsidR="002001BD" w:rsidRPr="007A37A9">
        <w:rPr>
          <w:rFonts w:ascii="Verdana" w:hAnsi="Verdana"/>
          <w:b/>
          <w:sz w:val="20"/>
          <w:szCs w:val="20"/>
          <w:lang w:val="en-GB" w:eastAsia="ko-KR"/>
        </w:rPr>
        <w:t>P</w:t>
      </w:r>
      <w:r w:rsidR="00EE46FC" w:rsidRPr="007A37A9">
        <w:rPr>
          <w:rFonts w:ascii="Verdana" w:hAnsi="Verdana"/>
          <w:b/>
          <w:sz w:val="20"/>
          <w:szCs w:val="20"/>
          <w:lang w:val="en-GB" w:eastAsia="ko-KR"/>
        </w:rPr>
        <w:t>art II</w:t>
      </w:r>
      <w:r w:rsidR="00276873" w:rsidRPr="007A37A9">
        <w:rPr>
          <w:rFonts w:ascii="Verdana" w:hAnsi="Verdana"/>
          <w:b/>
          <w:sz w:val="20"/>
          <w:szCs w:val="20"/>
          <w:lang w:val="en-GB" w:eastAsia="ko-KR"/>
        </w:rPr>
        <w:t>, Section 1</w:t>
      </w:r>
      <w:r w:rsidR="00BC1DC2" w:rsidRPr="007A37A9">
        <w:rPr>
          <w:rFonts w:ascii="Verdana" w:hAnsi="Verdana"/>
          <w:b/>
          <w:sz w:val="20"/>
          <w:szCs w:val="20"/>
          <w:lang w:val="en-GB" w:eastAsia="ko-KR"/>
        </w:rPr>
        <w:t xml:space="preserve"> </w:t>
      </w:r>
      <w:r w:rsidR="008C75C9" w:rsidRPr="007A37A9">
        <w:rPr>
          <w:rFonts w:ascii="Verdana" w:hAnsi="Verdana"/>
          <w:b/>
          <w:sz w:val="20"/>
          <w:szCs w:val="20"/>
          <w:lang w:val="en-GB" w:eastAsia="ko-KR"/>
        </w:rPr>
        <w:t>(</w:t>
      </w:r>
      <w:r w:rsidR="0053102C" w:rsidRPr="007A37A9">
        <w:rPr>
          <w:rFonts w:ascii="Verdana" w:hAnsi="Verdana"/>
          <w:b/>
          <w:sz w:val="20"/>
          <w:szCs w:val="20"/>
          <w:lang w:val="en-GB" w:eastAsia="ko-KR"/>
        </w:rPr>
        <w:t xml:space="preserve">if so, </w:t>
      </w:r>
      <w:r w:rsidR="00EE46FC" w:rsidRPr="007A37A9">
        <w:rPr>
          <w:rFonts w:ascii="Verdana" w:hAnsi="Verdana"/>
          <w:b/>
          <w:sz w:val="20"/>
          <w:szCs w:val="20"/>
          <w:lang w:val="en-GB" w:eastAsia="ko-KR"/>
        </w:rPr>
        <w:t>please go to Part I</w:t>
      </w:r>
      <w:r w:rsidR="00276873" w:rsidRPr="007A37A9">
        <w:rPr>
          <w:rFonts w:ascii="Verdana" w:hAnsi="Verdana"/>
          <w:b/>
          <w:sz w:val="20"/>
          <w:szCs w:val="20"/>
          <w:lang w:val="en-GB" w:eastAsia="ko-KR"/>
        </w:rPr>
        <w:t>II, Section 2</w:t>
      </w:r>
      <w:r w:rsidR="008C75C9" w:rsidRPr="007A37A9">
        <w:rPr>
          <w:rFonts w:ascii="Verdana" w:hAnsi="Verdana"/>
          <w:b/>
          <w:sz w:val="20"/>
          <w:szCs w:val="20"/>
          <w:lang w:val="en-GB" w:eastAsia="ko-KR"/>
        </w:rPr>
        <w:t>)</w:t>
      </w:r>
      <w:r w:rsidR="00EE46FC" w:rsidRPr="007A37A9">
        <w:rPr>
          <w:rFonts w:ascii="Verdana" w:hAnsi="Verdana"/>
          <w:b/>
          <w:sz w:val="20"/>
          <w:szCs w:val="20"/>
          <w:lang w:val="en-GB" w:eastAsia="ko-KR"/>
        </w:rPr>
        <w:t xml:space="preserve"> </w:t>
      </w:r>
    </w:p>
    <w:p w:rsidR="00EE46FC" w:rsidRPr="007A37A9" w:rsidRDefault="00EE46FC" w:rsidP="0023510A">
      <w:pPr>
        <w:pStyle w:val="lfej"/>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rsidTr="00676395">
        <w:trPr>
          <w:trHeight w:val="235"/>
          <w:jc w:val="center"/>
        </w:trPr>
        <w:tc>
          <w:tcPr>
            <w:tcW w:w="10206" w:type="dxa"/>
            <w:shd w:val="clear" w:color="auto" w:fill="D9D9D9"/>
          </w:tcPr>
          <w:p w:rsidR="0023510A" w:rsidRPr="007A37A9" w:rsidRDefault="0023510A" w:rsidP="0049235A">
            <w:pPr>
              <w:pStyle w:val="Head1PD3"/>
              <w:tabs>
                <w:tab w:val="left" w:pos="567"/>
              </w:tabs>
              <w:jc w:val="both"/>
              <w:rPr>
                <w:lang w:eastAsia="ko-KR"/>
              </w:rPr>
            </w:pPr>
            <w:r w:rsidRPr="007A37A9">
              <w:rPr>
                <w:lang w:eastAsia="ko-KR"/>
              </w:rPr>
              <w:t>1.</w:t>
            </w:r>
            <w:r w:rsidR="0049235A">
              <w:tab/>
            </w:r>
            <w:r w:rsidRPr="007A37A9">
              <w:rPr>
                <w:lang w:eastAsia="ko-KR"/>
              </w:rPr>
              <w:t>COMPETENT</w:t>
            </w:r>
            <w:r w:rsidRPr="007A37A9">
              <w:t xml:space="preserve"> </w:t>
            </w:r>
            <w:r w:rsidR="00196B11" w:rsidRPr="007A37A9">
              <w:t xml:space="preserve">Enforcement </w:t>
            </w:r>
            <w:r w:rsidRPr="007A37A9">
              <w:t xml:space="preserve">AUTHORITIES </w:t>
            </w:r>
            <w:r w:rsidRPr="007A37A9">
              <w:rPr>
                <w:lang w:eastAsia="ko-KR"/>
              </w:rPr>
              <w:t xml:space="preserve"> </w:t>
            </w:r>
          </w:p>
        </w:tc>
      </w:tr>
      <w:tr w:rsidR="0023510A" w:rsidRPr="007A37A9" w:rsidTr="00676395">
        <w:trPr>
          <w:jc w:val="center"/>
        </w:trPr>
        <w:tc>
          <w:tcPr>
            <w:tcW w:w="10206" w:type="dxa"/>
            <w:tcBorders>
              <w:bottom w:val="single" w:sz="4" w:space="0" w:color="auto"/>
            </w:tcBorders>
            <w:shd w:val="clear" w:color="auto" w:fill="auto"/>
          </w:tcPr>
          <w:p w:rsidR="0023510A" w:rsidRPr="007A37A9" w:rsidRDefault="0023510A"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w:t>
            </w:r>
            <w:r w:rsidR="00452E75" w:rsidRPr="007A37A9">
              <w:rPr>
                <w:lang w:eastAsia="ko-KR"/>
              </w:rPr>
              <w:t>of</w:t>
            </w:r>
            <w:r w:rsidRPr="007A37A9">
              <w:rPr>
                <w:lang w:eastAsia="ko-KR"/>
              </w:rPr>
              <w:t xml:space="preserve"> </w:t>
            </w:r>
            <w:r w:rsidRPr="007A37A9">
              <w:t>C</w:t>
            </w:r>
            <w:r w:rsidRPr="007A37A9">
              <w:rPr>
                <w:lang w:eastAsia="ko-KR"/>
              </w:rPr>
              <w:t>OMPETENT</w:t>
            </w:r>
            <w:r w:rsidRPr="007A37A9">
              <w:t xml:space="preserve"> AUTHORITY </w:t>
            </w:r>
            <w:r w:rsidRPr="007A37A9">
              <w:rPr>
                <w:lang w:eastAsia="ko-KR"/>
              </w:rPr>
              <w:t xml:space="preserve">that is responsible for the </w:t>
            </w:r>
            <w:r w:rsidR="000766BC" w:rsidRPr="007A37A9">
              <w:rPr>
                <w:lang w:eastAsia="ko-KR"/>
              </w:rPr>
              <w:t xml:space="preserve"> </w:t>
            </w:r>
            <w:r w:rsidRPr="007A37A9">
              <w:rPr>
                <w:lang w:eastAsia="ko-KR"/>
              </w:rPr>
              <w:t xml:space="preserve">enforcement of </w:t>
            </w:r>
            <w:r w:rsidR="004C272A" w:rsidRPr="007A37A9">
              <w:rPr>
                <w:lang w:eastAsia="ko-KR"/>
              </w:rPr>
              <w:t xml:space="preserve">FOREIGN </w:t>
            </w:r>
            <w:r w:rsidRPr="007A37A9">
              <w:rPr>
                <w:lang w:eastAsia="ko-KR"/>
              </w:rPr>
              <w:t>protection orders</w:t>
            </w:r>
          </w:p>
        </w:tc>
      </w:tr>
      <w:tr w:rsidR="002245BF" w:rsidRPr="007A37A9" w:rsidTr="00676395">
        <w:trPr>
          <w:trHeight w:val="335"/>
          <w:jc w:val="center"/>
        </w:trPr>
        <w:tc>
          <w:tcPr>
            <w:tcW w:w="10206" w:type="dxa"/>
            <w:tcBorders>
              <w:top w:val="single" w:sz="4" w:space="0" w:color="auto"/>
              <w:left w:val="single" w:sz="4" w:space="0" w:color="auto"/>
              <w:bottom w:val="nil"/>
              <w:right w:val="single" w:sz="4" w:space="0" w:color="auto"/>
            </w:tcBorders>
            <w:shd w:val="clear" w:color="auto" w:fill="auto"/>
          </w:tcPr>
          <w:p w:rsidR="002245BF" w:rsidRPr="002245BF" w:rsidRDefault="002245BF"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76395">
        <w:trPr>
          <w:trHeight w:val="326"/>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F08B0" w:rsidRPr="007A37A9" w:rsidRDefault="007F08B0"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rsidTr="00630855">
        <w:trPr>
          <w:trHeight w:val="235"/>
          <w:jc w:val="center"/>
        </w:trPr>
        <w:tc>
          <w:tcPr>
            <w:tcW w:w="10206" w:type="dxa"/>
            <w:tcBorders>
              <w:bottom w:val="single" w:sz="4" w:space="0" w:color="auto"/>
            </w:tcBorders>
            <w:shd w:val="clear" w:color="auto" w:fill="auto"/>
          </w:tcPr>
          <w:p w:rsidR="0023510A" w:rsidRPr="007A37A9" w:rsidRDefault="0023510A"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w:t>
            </w:r>
            <w:r w:rsidR="00452E75" w:rsidRPr="007A37A9">
              <w:rPr>
                <w:lang w:eastAsia="ko-KR"/>
              </w:rPr>
              <w:t>o</w:t>
            </w:r>
            <w:r w:rsidRPr="007A37A9">
              <w:rPr>
                <w:lang w:eastAsia="ko-KR"/>
              </w:rPr>
              <w:t xml:space="preserve">f </w:t>
            </w:r>
            <w:r w:rsidRPr="007A37A9">
              <w:t xml:space="preserve">OTHER </w:t>
            </w:r>
            <w:r w:rsidRPr="007A37A9">
              <w:rPr>
                <w:lang w:eastAsia="ko-KR"/>
              </w:rPr>
              <w:t>competent</w:t>
            </w:r>
            <w:r w:rsidRPr="007A37A9">
              <w:t xml:space="preserve"> AUTHORITY </w:t>
            </w:r>
            <w:r w:rsidR="002C4D38" w:rsidRPr="007A37A9">
              <w:rPr>
                <w:lang w:eastAsia="ko-KR"/>
              </w:rPr>
              <w:t xml:space="preserve">that is responsible for the enforcement of </w:t>
            </w:r>
            <w:r w:rsidR="004C272A" w:rsidRPr="007A37A9">
              <w:rPr>
                <w:lang w:eastAsia="ko-KR"/>
              </w:rPr>
              <w:t xml:space="preserve">FOREIGN </w:t>
            </w:r>
            <w:r w:rsidR="002C4D38" w:rsidRPr="007A37A9">
              <w:rPr>
                <w:lang w:eastAsia="ko-KR"/>
              </w:rPr>
              <w:t>protection orders</w:t>
            </w:r>
            <w:r w:rsidR="002C4D38" w:rsidRPr="007A37A9">
              <w:t xml:space="preserve"> </w:t>
            </w:r>
            <w:r w:rsidRPr="007A37A9">
              <w:t>(IF APPLICABLE)</w:t>
            </w:r>
            <w:r w:rsidRPr="007A37A9">
              <w:rPr>
                <w:b w:val="0"/>
                <w:sz w:val="16"/>
                <w:szCs w:val="16"/>
              </w:rPr>
              <w:t xml:space="preserve"> </w:t>
            </w:r>
            <w:r w:rsidRPr="007A37A9">
              <w:rPr>
                <w:b w:val="0"/>
                <w:sz w:val="16"/>
                <w:szCs w:val="16"/>
                <w:lang w:eastAsia="ko-KR"/>
              </w:rPr>
              <w:t xml:space="preserve"> </w:t>
            </w:r>
          </w:p>
        </w:tc>
      </w:tr>
      <w:tr w:rsidR="0023510A" w:rsidRPr="007A37A9" w:rsidTr="00630855">
        <w:trPr>
          <w:trHeight w:val="339"/>
          <w:jc w:val="center"/>
        </w:trPr>
        <w:tc>
          <w:tcPr>
            <w:tcW w:w="10206" w:type="dxa"/>
            <w:tcBorders>
              <w:top w:val="single" w:sz="4" w:space="0" w:color="auto"/>
              <w:left w:val="single" w:sz="4" w:space="0" w:color="auto"/>
              <w:bottom w:val="nil"/>
              <w:right w:val="single" w:sz="4" w:space="0" w:color="auto"/>
            </w:tcBorders>
            <w:shd w:val="clear" w:color="auto" w:fill="auto"/>
          </w:tcPr>
          <w:p w:rsidR="0023510A" w:rsidRPr="007A37A9" w:rsidRDefault="004C272A"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sidR="00C241FA">
              <w:rPr>
                <w:rFonts w:ascii="Verdana" w:hAnsi="Verdana" w:cs="Arial"/>
                <w:sz w:val="20"/>
                <w:szCs w:val="20"/>
                <w:lang w:val="en-GB" w:eastAsia="ko-KR"/>
              </w:rPr>
              <w:t xml:space="preserve"> / jurisdiction</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30855">
        <w:trPr>
          <w:trHeight w:val="338"/>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510B9" w:rsidRPr="007A37A9" w:rsidRDefault="009510B9" w:rsidP="0023510A">
      <w:pPr>
        <w:pStyle w:val="lfej"/>
        <w:ind w:right="360"/>
        <w:rPr>
          <w:rFonts w:ascii="Verdana" w:hAnsi="Verdana"/>
          <w:b/>
          <w:sz w:val="20"/>
          <w:szCs w:val="20"/>
          <w:lang w:val="en-GB" w:eastAsia="ko-KR"/>
        </w:rPr>
      </w:pPr>
    </w:p>
    <w:p w:rsidR="002245BF" w:rsidRDefault="002245BF">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D681D" w:rsidRPr="001A5B24" w:rsidTr="002245BF">
        <w:trPr>
          <w:trHeight w:val="235"/>
        </w:trPr>
        <w:tc>
          <w:tcPr>
            <w:tcW w:w="10206" w:type="dxa"/>
            <w:gridSpan w:val="2"/>
            <w:tcBorders>
              <w:bottom w:val="single" w:sz="4" w:space="0" w:color="auto"/>
            </w:tcBorders>
            <w:shd w:val="clear" w:color="auto" w:fill="auto"/>
          </w:tcPr>
          <w:p w:rsidR="00FD681D" w:rsidRPr="001A5B24" w:rsidRDefault="00FD681D" w:rsidP="008D7074">
            <w:pPr>
              <w:pStyle w:val="HEAD2PD3"/>
              <w:rPr>
                <w:highlight w:val="darkGray"/>
                <w:lang w:eastAsia="ko-KR"/>
              </w:rPr>
            </w:pPr>
            <w:r w:rsidRPr="001A5B24">
              <w:rPr>
                <w:highlight w:val="darkGray"/>
                <w:lang w:eastAsia="ko-KR"/>
              </w:rPr>
              <w:lastRenderedPageBreak/>
              <w:t>1</w:t>
            </w:r>
            <w:r w:rsidRPr="001A5B24">
              <w:rPr>
                <w:highlight w:val="darkGray"/>
              </w:rPr>
              <w:t>.</w:t>
            </w:r>
            <w:r w:rsidRPr="001A5B24">
              <w:rPr>
                <w:highlight w:val="darkGray"/>
                <w:lang w:eastAsia="ko-KR"/>
              </w:rPr>
              <w:t>3</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w:t>
            </w:r>
            <w:r w:rsidR="007F08B0" w:rsidRPr="001A5B24">
              <w:rPr>
                <w:highlight w:val="darkGray"/>
              </w:rPr>
              <w:t xml:space="preserve">ENFORCEMENT </w:t>
            </w:r>
            <w:r w:rsidRPr="001A5B24">
              <w:rPr>
                <w:highlight w:val="darkGray"/>
              </w:rPr>
              <w:t xml:space="preserve">AUTHORITIES </w:t>
            </w:r>
            <w:r w:rsidRPr="001A5B24">
              <w:rPr>
                <w:caps w:val="0"/>
                <w:highlight w:val="darkGray"/>
                <w:lang w:eastAsia="ko-KR"/>
              </w:rPr>
              <w:t>OPERATION</w:t>
            </w:r>
          </w:p>
        </w:tc>
      </w:tr>
      <w:tr w:rsidR="00FD681D" w:rsidRPr="001A5B24" w:rsidTr="002245BF">
        <w:trPr>
          <w:trHeight w:val="788"/>
        </w:trPr>
        <w:tc>
          <w:tcPr>
            <w:tcW w:w="10206" w:type="dxa"/>
            <w:gridSpan w:val="2"/>
            <w:shd w:val="clear" w:color="auto" w:fill="auto"/>
          </w:tcPr>
          <w:p w:rsidR="00FD681D" w:rsidRPr="001A5B24" w:rsidRDefault="00FD681D"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w:t>
            </w:r>
            <w:r w:rsidR="00AC749D" w:rsidRPr="001A5B24">
              <w:rPr>
                <w:rFonts w:ascii="Verdana" w:hAnsi="Verdana" w:cs="Arial"/>
                <w:sz w:val="20"/>
                <w:szCs w:val="20"/>
                <w:highlight w:val="darkGray"/>
                <w:lang w:val="en-GB" w:eastAsia="ko-KR"/>
              </w:rPr>
              <w:t xml:space="preserve">Enforcement </w:t>
            </w:r>
            <w:r w:rsidRPr="001A5B24">
              <w:rPr>
                <w:rFonts w:ascii="Verdana" w:hAnsi="Verdana" w:cs="Arial"/>
                <w:sz w:val="20"/>
                <w:szCs w:val="20"/>
                <w:highlight w:val="darkGray"/>
                <w:lang w:val="en-GB" w:eastAsia="ko-KR"/>
              </w:rPr>
              <w:t>Authority if there is more than one designated in your State</w:t>
            </w:r>
            <w:r w:rsidR="001D379A"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1D379A" w:rsidRPr="001A5B24">
              <w:rPr>
                <w:rFonts w:ascii="Verdana" w:hAnsi="Verdana" w:cs="Arial"/>
                <w:sz w:val="20"/>
                <w:szCs w:val="20"/>
                <w:highlight w:val="darkGray"/>
                <w:lang w:val="en-GB" w:eastAsia="ko-KR"/>
              </w:rPr>
              <w:t>(attach additional pages)</w:t>
            </w:r>
          </w:p>
        </w:tc>
      </w:tr>
      <w:tr w:rsidR="00FD681D" w:rsidRPr="001A5B24" w:rsidTr="0007671B">
        <w:trPr>
          <w:trHeight w:val="787"/>
        </w:trPr>
        <w:tc>
          <w:tcPr>
            <w:tcW w:w="5103" w:type="dxa"/>
            <w:shd w:val="clear" w:color="auto" w:fill="auto"/>
          </w:tcPr>
          <w:p w:rsidR="00FD681D" w:rsidRPr="001A5B24" w:rsidRDefault="001B1F18"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What are the working days and hours of the </w:t>
            </w:r>
            <w:r w:rsidR="00FD681D" w:rsidRPr="001A5B24">
              <w:rPr>
                <w:rFonts w:ascii="Verdana" w:hAnsi="Verdana" w:cs="Arial"/>
                <w:sz w:val="20"/>
                <w:szCs w:val="20"/>
                <w:highlight w:val="darkGray"/>
                <w:lang w:val="en-GB" w:eastAsia="ko-KR"/>
              </w:rPr>
              <w:t>Competent</w:t>
            </w:r>
            <w:r w:rsidR="00A50CB9" w:rsidRPr="001A5B24">
              <w:rPr>
                <w:rFonts w:ascii="Verdana" w:hAnsi="Verdana" w:cs="Arial"/>
                <w:sz w:val="20"/>
                <w:szCs w:val="20"/>
                <w:highlight w:val="darkGray"/>
                <w:lang w:val="en-GB" w:eastAsia="ko-KR"/>
              </w:rPr>
              <w:t xml:space="preserve"> Enforcement</w:t>
            </w:r>
            <w:r w:rsidR="00FD681D" w:rsidRPr="001A5B24">
              <w:rPr>
                <w:rFonts w:ascii="Verdana" w:hAnsi="Verdana" w:cs="Arial"/>
                <w:sz w:val="20"/>
                <w:szCs w:val="20"/>
                <w:highlight w:val="darkGray"/>
                <w:lang w:val="en-GB" w:eastAsia="ko-KR"/>
              </w:rPr>
              <w:t xml:space="preserve"> </w:t>
            </w:r>
            <w:r w:rsidR="00FD681D" w:rsidRPr="001A5B24">
              <w:rPr>
                <w:rFonts w:ascii="Verdana" w:hAnsi="Verdana" w:cs="Arial"/>
                <w:sz w:val="20"/>
                <w:szCs w:val="20"/>
                <w:highlight w:val="darkGray"/>
                <w:lang w:val="en-GB"/>
              </w:rPr>
              <w:t>Authority?</w:t>
            </w:r>
          </w:p>
          <w:p w:rsidR="00FD681D" w:rsidRPr="001A5B24" w:rsidRDefault="00FD681D" w:rsidP="0007671B">
            <w:pPr>
              <w:ind w:left="567" w:hanging="567"/>
              <w:rPr>
                <w:rFonts w:ascii="Verdana" w:hAnsi="Verdana" w:cs="Arial"/>
                <w:sz w:val="20"/>
                <w:szCs w:val="20"/>
                <w:highlight w:val="darkGray"/>
                <w:lang w:val="en-GB" w:eastAsia="ko-KR"/>
              </w:rPr>
            </w:pPr>
          </w:p>
        </w:tc>
        <w:tc>
          <w:tcPr>
            <w:tcW w:w="5103" w:type="dxa"/>
            <w:shd w:val="clear" w:color="auto" w:fill="auto"/>
          </w:tcPr>
          <w:p w:rsidR="00FD681D" w:rsidRPr="001A5B24" w:rsidRDefault="00FD681D"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07671B" w:rsidRPr="001A5B24">
              <w:rPr>
                <w:rFonts w:ascii="Verdana" w:hAnsi="Verdana" w:cs="Arial"/>
                <w:sz w:val="20"/>
                <w:szCs w:val="20"/>
                <w:highlight w:val="darkGray"/>
                <w:u w:val="single"/>
                <w:lang w:val="en-GB"/>
              </w:rPr>
              <w:t xml:space="preserve"> </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r w:rsidR="0007671B" w:rsidRPr="001A5B24">
              <w:rPr>
                <w:rFonts w:ascii="Verdana" w:hAnsi="Verdana" w:cs="Arial"/>
                <w:sz w:val="20"/>
                <w:szCs w:val="20"/>
                <w:highlight w:val="darkGray"/>
                <w:lang w:val="en-GB"/>
              </w:rPr>
              <w:t xml:space="preserve"> </w:t>
            </w:r>
          </w:p>
          <w:p w:rsidR="00FD681D" w:rsidRPr="001A5B24" w:rsidRDefault="00E72F59"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w:t>
            </w:r>
            <w:r w:rsidR="00FD681D" w:rsidRPr="001A5B24">
              <w:rPr>
                <w:rFonts w:ascii="Verdana" w:hAnsi="Verdana" w:cs="Arial"/>
                <w:sz w:val="20"/>
                <w:szCs w:val="20"/>
                <w:highlight w:val="darkGray"/>
                <w:lang w:val="en-GB"/>
              </w:rPr>
              <w:t>down periods (</w:t>
            </w:r>
            <w:r w:rsidR="00FD681D" w:rsidRPr="001A5B24">
              <w:rPr>
                <w:rFonts w:ascii="Verdana" w:hAnsi="Verdana"/>
                <w:i/>
                <w:sz w:val="20"/>
                <w:szCs w:val="20"/>
                <w:highlight w:val="darkGray"/>
                <w:lang w:val="en-GB"/>
              </w:rPr>
              <w:t>e.g.,</w:t>
            </w:r>
            <w:r w:rsidR="00FD681D" w:rsidRPr="001A5B24">
              <w:rPr>
                <w:rFonts w:ascii="Verdana" w:hAnsi="Verdana" w:cs="Arial"/>
                <w:sz w:val="20"/>
                <w:szCs w:val="20"/>
                <w:highlight w:val="darkGray"/>
                <w:lang w:val="en-GB"/>
              </w:rPr>
              <w:t xml:space="preserve"> public holidays, court closures):</w:t>
            </w:r>
            <w:r w:rsidR="0007671B" w:rsidRPr="001A5B24">
              <w:rPr>
                <w:rFonts w:ascii="Verdana" w:hAnsi="Verdana" w:cs="Arial"/>
                <w:sz w:val="20"/>
                <w:szCs w:val="20"/>
                <w:highlight w:val="darkGray"/>
                <w:lang w:val="en-GB"/>
              </w:rPr>
              <w:t xml:space="preserve"> </w:t>
            </w:r>
          </w:p>
        </w:tc>
      </w:tr>
      <w:tr w:rsidR="00FD681D" w:rsidRPr="001A5B24" w:rsidTr="0007671B">
        <w:trPr>
          <w:trHeight w:val="235"/>
        </w:trPr>
        <w:tc>
          <w:tcPr>
            <w:tcW w:w="5103" w:type="dxa"/>
            <w:shd w:val="clear" w:color="auto" w:fill="auto"/>
          </w:tcPr>
          <w:p w:rsidR="00FD681D" w:rsidRPr="001A5B24" w:rsidRDefault="001B1F18"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Can </w:t>
            </w:r>
            <w:r w:rsidR="00FD681D" w:rsidRPr="001A5B24">
              <w:rPr>
                <w:rFonts w:ascii="Verdana" w:hAnsi="Verdana" w:cs="Arial"/>
                <w:sz w:val="20"/>
                <w:szCs w:val="20"/>
                <w:highlight w:val="darkGray"/>
                <w:lang w:val="en-GB" w:eastAsia="ko-KR"/>
              </w:rPr>
              <w:t>the authority</w:t>
            </w:r>
            <w:r w:rsidR="00FD681D" w:rsidRPr="001A5B24">
              <w:rPr>
                <w:rFonts w:ascii="Verdana" w:hAnsi="Verdana" w:cs="Arial"/>
                <w:sz w:val="20"/>
                <w:szCs w:val="20"/>
                <w:highlight w:val="darkGray"/>
                <w:lang w:val="en-GB"/>
              </w:rPr>
              <w:t xml:space="preserve"> be accessed outside of working hours</w:t>
            </w:r>
            <w:r w:rsidR="00FD681D" w:rsidRPr="001A5B24">
              <w:rPr>
                <w:rFonts w:ascii="Verdana" w:hAnsi="Verdana" w:cs="Arial"/>
                <w:sz w:val="20"/>
                <w:szCs w:val="20"/>
                <w:highlight w:val="darkGray"/>
                <w:lang w:val="en-GB" w:eastAsia="ko-KR"/>
              </w:rPr>
              <w:t xml:space="preserve"> in case of emergency</w:t>
            </w:r>
            <w:r w:rsidR="00FD681D" w:rsidRPr="001A5B24">
              <w:rPr>
                <w:rFonts w:ascii="Verdana" w:hAnsi="Verdana" w:cs="Arial"/>
                <w:sz w:val="20"/>
                <w:szCs w:val="20"/>
                <w:highlight w:val="darkGray"/>
                <w:lang w:val="en-GB"/>
              </w:rPr>
              <w:t>?</w:t>
            </w:r>
          </w:p>
          <w:p w:rsidR="00FD681D" w:rsidRPr="001A5B24" w:rsidRDefault="00FD681D" w:rsidP="0007671B">
            <w:pPr>
              <w:spacing w:after="120"/>
              <w:ind w:left="567" w:hanging="567"/>
              <w:rPr>
                <w:rFonts w:ascii="Verdana" w:hAnsi="Verdana"/>
                <w:sz w:val="20"/>
                <w:szCs w:val="20"/>
                <w:highlight w:val="darkGray"/>
                <w:lang w:val="en-GB" w:eastAsia="ko-KR"/>
              </w:rPr>
            </w:pPr>
          </w:p>
        </w:tc>
        <w:tc>
          <w:tcPr>
            <w:tcW w:w="5103" w:type="dxa"/>
            <w:shd w:val="clear" w:color="auto" w:fill="auto"/>
          </w:tcPr>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D681D" w:rsidRPr="001A5B24" w:rsidRDefault="0007671B"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eastAsia="ko-KR"/>
              </w:rPr>
              <w:t>P</w:t>
            </w:r>
            <w:r w:rsidR="00FD681D" w:rsidRPr="001A5B24">
              <w:rPr>
                <w:rFonts w:ascii="Verdana" w:hAnsi="Verdana" w:cs="Arial"/>
                <w:sz w:val="20"/>
                <w:szCs w:val="20"/>
                <w:highlight w:val="darkGray"/>
                <w:lang w:val="en-GB"/>
              </w:rPr>
              <w:t>lease specify contact details, if different from above:</w:t>
            </w:r>
            <w:r w:rsidR="00FD681D" w:rsidRPr="001A5B24" w:rsidDel="002F79E7">
              <w:rPr>
                <w:rFonts w:ascii="Verdana" w:hAnsi="Verdana" w:cs="Arial"/>
                <w:sz w:val="20"/>
                <w:szCs w:val="20"/>
                <w:highlight w:val="darkGray"/>
                <w:lang w:val="en-GB"/>
              </w:rPr>
              <w:t xml:space="preserve"> </w:t>
            </w:r>
          </w:p>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rsidR="006B7F87" w:rsidRPr="001A5B24" w:rsidRDefault="006B7F87"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6B7F87" w:rsidRPr="001A5B24" w:rsidTr="0007671B">
        <w:trPr>
          <w:jc w:val="center"/>
        </w:trPr>
        <w:tc>
          <w:tcPr>
            <w:tcW w:w="5103" w:type="dxa"/>
            <w:gridSpan w:val="2"/>
            <w:shd w:val="clear" w:color="auto" w:fill="auto"/>
          </w:tcPr>
          <w:p w:rsidR="006B7F87" w:rsidRPr="001A5B24" w:rsidRDefault="006B7F87" w:rsidP="006232B6">
            <w:pPr>
              <w:pStyle w:val="Head1PD3"/>
              <w:rPr>
                <w:rStyle w:val="Jegyzethivatkozs"/>
                <w:sz w:val="20"/>
                <w:szCs w:val="20"/>
                <w:highlight w:val="darkGray"/>
              </w:rPr>
            </w:pPr>
            <w:r w:rsidRPr="001A5B24">
              <w:rPr>
                <w:highlight w:val="darkGray"/>
                <w:lang w:eastAsia="ko-KR"/>
              </w:rPr>
              <w:t>1.4. organisations / bodies PROVIDING ASSISTANCE TO APPLICANT</w:t>
            </w:r>
          </w:p>
        </w:tc>
      </w:tr>
      <w:tr w:rsidR="006B7F87" w:rsidRPr="007A37A9" w:rsidTr="0007671B">
        <w:tblPrEx>
          <w:shd w:val="clear" w:color="auto" w:fill="auto"/>
        </w:tblPrEx>
        <w:trPr>
          <w:trHeight w:val="890"/>
          <w:jc w:val="center"/>
        </w:trPr>
        <w:tc>
          <w:tcPr>
            <w:tcW w:w="5103" w:type="dxa"/>
            <w:shd w:val="clear" w:color="auto" w:fill="auto"/>
          </w:tcPr>
          <w:p w:rsidR="006B7F87" w:rsidRPr="001A5B24" w:rsidRDefault="006B7F87"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84C41"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organisations / bodies that will help the intended protected person with enforcement of a protection order?</w:t>
            </w:r>
          </w:p>
          <w:p w:rsidR="006B7F87" w:rsidRPr="001A5B24" w:rsidRDefault="006B7F87"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6B7F87" w:rsidRPr="001A5B24" w:rsidRDefault="006B7F87" w:rsidP="00170016">
            <w:pPr>
              <w:tabs>
                <w:tab w:val="left" w:pos="567"/>
              </w:tabs>
              <w:spacing w:after="120"/>
              <w:ind w:left="567" w:hanging="567"/>
              <w:rPr>
                <w:rFonts w:ascii="Verdana" w:hAnsi="Verdana" w:cs="Arial"/>
                <w:sz w:val="20"/>
                <w:szCs w:val="20"/>
                <w:highlight w:val="darkGray"/>
                <w:lang w:val="en-GB" w:eastAsia="ko-KR"/>
              </w:rPr>
            </w:pPr>
          </w:p>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6B7F87" w:rsidRPr="007A37A9" w:rsidRDefault="006B7F87" w:rsidP="0023510A">
      <w:pPr>
        <w:pStyle w:val="lfej"/>
        <w:rPr>
          <w:rFonts w:ascii="Verdana" w:hAnsi="Verdana"/>
          <w:b/>
          <w:sz w:val="20"/>
          <w:szCs w:val="20"/>
          <w:lang w:val="en-GB" w:eastAsia="ko-KR"/>
        </w:rPr>
      </w:pPr>
    </w:p>
    <w:p w:rsidR="00FD681D" w:rsidRPr="007A37A9" w:rsidRDefault="00011CF4" w:rsidP="0007671B">
      <w:pPr>
        <w:pStyle w:val="lfej"/>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E06BD9" w:rsidRPr="007A37A9">
        <w:rPr>
          <w:rFonts w:ascii="Verdana" w:hAnsi="Verdana"/>
          <w:b/>
          <w:sz w:val="20"/>
          <w:szCs w:val="20"/>
          <w:lang w:val="en-GB" w:eastAsia="ko-KR"/>
        </w:rPr>
        <w:t>The responses to the questions in Sec</w:t>
      </w:r>
      <w:r w:rsidR="00992FEF">
        <w:rPr>
          <w:rFonts w:ascii="Verdana" w:hAnsi="Verdana"/>
          <w:b/>
          <w:sz w:val="20"/>
          <w:szCs w:val="20"/>
          <w:lang w:val="en-GB" w:eastAsia="ko-KR"/>
        </w:rPr>
        <w:t>tion 2 are the same as for Part </w:t>
      </w:r>
      <w:r w:rsidR="00E06BD9" w:rsidRPr="007A37A9">
        <w:rPr>
          <w:rFonts w:ascii="Verdana" w:hAnsi="Verdana"/>
          <w:b/>
          <w:sz w:val="20"/>
          <w:szCs w:val="20"/>
          <w:lang w:val="en-GB" w:eastAsia="ko-KR"/>
        </w:rPr>
        <w:t xml:space="preserve">II, Section 2 (if so, please go to Part </w:t>
      </w:r>
      <w:r w:rsidR="004C2CD8" w:rsidRPr="007A37A9">
        <w:rPr>
          <w:rFonts w:ascii="Verdana" w:hAnsi="Verdana"/>
          <w:b/>
          <w:sz w:val="20"/>
          <w:szCs w:val="20"/>
          <w:lang w:val="en-GB" w:eastAsia="ko-KR"/>
        </w:rPr>
        <w:t>IV</w:t>
      </w:r>
      <w:r w:rsidR="00E06BD9" w:rsidRPr="007A37A9">
        <w:rPr>
          <w:rFonts w:ascii="Verdana" w:hAnsi="Verdana"/>
          <w:b/>
          <w:sz w:val="20"/>
          <w:szCs w:val="20"/>
          <w:lang w:val="en-GB" w:eastAsia="ko-KR"/>
        </w:rPr>
        <w:t xml:space="preserve">) </w:t>
      </w:r>
    </w:p>
    <w:p w:rsidR="00E06BD9" w:rsidRPr="007A37A9" w:rsidRDefault="00E06BD9" w:rsidP="0023510A">
      <w:pPr>
        <w:pStyle w:val="lfej"/>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3510A" w:rsidRPr="007A37A9" w:rsidTr="00630855">
        <w:trPr>
          <w:trHeight w:val="20"/>
          <w:jc w:val="center"/>
        </w:trPr>
        <w:tc>
          <w:tcPr>
            <w:tcW w:w="10206" w:type="dxa"/>
            <w:gridSpan w:val="2"/>
            <w:shd w:val="clear" w:color="auto" w:fill="D9D9D9"/>
          </w:tcPr>
          <w:p w:rsidR="0023510A" w:rsidRPr="007A37A9" w:rsidRDefault="0023510A"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sidR="0007671B">
              <w:rPr>
                <w:rFonts w:ascii="Verdana" w:hAnsi="Verdana"/>
                <w:b/>
                <w:sz w:val="20"/>
                <w:szCs w:val="20"/>
                <w:lang w:val="en-GB" w:eastAsia="ko-KR"/>
              </w:rPr>
              <w:tab/>
            </w:r>
            <w:r w:rsidR="009C375C" w:rsidRPr="007A37A9">
              <w:rPr>
                <w:rFonts w:ascii="Verdana" w:hAnsi="Verdana"/>
                <w:b/>
                <w:sz w:val="20"/>
                <w:szCs w:val="20"/>
                <w:lang w:val="en-GB" w:eastAsia="ko-KR"/>
              </w:rPr>
              <w:t xml:space="preserve">FOREIGN </w:t>
            </w:r>
            <w:r w:rsidRPr="007A37A9">
              <w:rPr>
                <w:rFonts w:ascii="Verdana" w:hAnsi="Verdana"/>
                <w:b/>
                <w:sz w:val="20"/>
                <w:szCs w:val="20"/>
                <w:lang w:val="en-GB" w:eastAsia="ko-KR"/>
              </w:rPr>
              <w:t xml:space="preserve">PROTECTION ORDER </w:t>
            </w:r>
            <w:r w:rsidR="009C375C" w:rsidRPr="007A37A9">
              <w:rPr>
                <w:rFonts w:ascii="Verdana" w:hAnsi="Verdana"/>
                <w:b/>
                <w:sz w:val="20"/>
                <w:szCs w:val="20"/>
                <w:lang w:val="en-GB" w:eastAsia="ko-KR"/>
              </w:rPr>
              <w:t xml:space="preserve">CONDITIONS OF </w:t>
            </w:r>
            <w:r w:rsidRPr="007A37A9">
              <w:rPr>
                <w:rFonts w:ascii="Verdana" w:hAnsi="Verdana"/>
                <w:b/>
                <w:sz w:val="20"/>
                <w:szCs w:val="20"/>
                <w:lang w:val="en-GB" w:eastAsia="ko-KR"/>
              </w:rPr>
              <w:t xml:space="preserve">ENFORCEMENT </w:t>
            </w:r>
          </w:p>
        </w:tc>
      </w:tr>
      <w:tr w:rsidR="00393F2B" w:rsidRPr="007A37A9" w:rsidTr="00630855">
        <w:trPr>
          <w:trHeight w:val="459"/>
          <w:jc w:val="center"/>
        </w:trPr>
        <w:tc>
          <w:tcPr>
            <w:tcW w:w="5103" w:type="dxa"/>
            <w:vMerge w:val="restart"/>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highlight w:val="darkGray"/>
                <w:lang w:val="en-GB" w:eastAsia="ko-KR"/>
              </w:rPr>
              <w:t xml:space="preserve">or the standard enforcement certificate published by the </w:t>
            </w:r>
            <w:smartTag w:uri="urn:schemas-microsoft-com:office:smarttags" w:element="PersonName">
              <w:r w:rsidRPr="007A37A9">
                <w:rPr>
                  <w:rFonts w:ascii="Verdana" w:hAnsi="Verdana"/>
                  <w:sz w:val="20"/>
                  <w:szCs w:val="20"/>
                  <w:highlight w:val="darkGray"/>
                  <w:lang w:val="en-GB" w:eastAsia="ko-KR"/>
                </w:rPr>
                <w:t>Hague Conference</w:t>
              </w:r>
            </w:smartTag>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top w:val="single" w:sz="4" w:space="0" w:color="auto"/>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93F2B" w:rsidRPr="007A37A9" w:rsidTr="00630855">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 the foreign protection order itself</w:t>
            </w:r>
            <w:r>
              <w:rPr>
                <w:rFonts w:ascii="Verdana" w:hAnsi="Verdana"/>
                <w:sz w:val="20"/>
                <w:szCs w:val="20"/>
                <w:lang w:val="en-GB" w:eastAsia="ko-KR"/>
              </w:rPr>
              <w:t xml:space="preserve"> </w:t>
            </w:r>
            <w:r w:rsidRPr="00FC0032">
              <w:rPr>
                <w:rFonts w:ascii="Verdana" w:hAnsi="Verdana"/>
                <w:sz w:val="20"/>
                <w:szCs w:val="20"/>
                <w:lang w:val="en-GB" w:eastAsia="ko-KR"/>
              </w:rPr>
              <w:t>(</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p>
        </w:tc>
      </w:tr>
      <w:tr w:rsidR="00393F2B" w:rsidRPr="007A37A9" w:rsidTr="00393F2B">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170016">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93F2B" w:rsidRPr="007A37A9" w:rsidTr="00393F2B">
        <w:trPr>
          <w:trHeight w:val="267"/>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No</w:t>
            </w:r>
          </w:p>
        </w:tc>
      </w:tr>
      <w:tr w:rsidR="00393F2B" w:rsidRPr="007A37A9" w:rsidTr="00393F2B">
        <w:trPr>
          <w:trHeight w:val="26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93F2B" w:rsidRDefault="00393F2B" w:rsidP="00393F2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rPr>
          <w:trHeight w:val="218"/>
          <w:jc w:val="center"/>
        </w:trPr>
        <w:tc>
          <w:tcPr>
            <w:tcW w:w="5103" w:type="dxa"/>
            <w:vMerge w:val="restart"/>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r w:rsidRPr="007A37A9">
              <w:rPr>
                <w:rFonts w:ascii="Verdana" w:hAnsi="Verdana"/>
                <w:sz w:val="20"/>
                <w:szCs w:val="20"/>
                <w:lang w:val="en-GB" w:eastAsia="ko-KR"/>
              </w:rPr>
              <w:t xml:space="preserve"> </w:t>
            </w:r>
          </w:p>
          <w:p w:rsidR="004E3222" w:rsidRPr="007A37A9" w:rsidRDefault="004E3222" w:rsidP="0007671B">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07671B"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Pecuniary measures</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rPr>
          <w:trHeight w:val="289"/>
          <w:jc w:val="center"/>
        </w:trPr>
        <w:tc>
          <w:tcPr>
            <w:tcW w:w="5103" w:type="dxa"/>
            <w:vMerge w:val="restart"/>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Do enforcement officers have liability protection for good faith actions or omissions taken in furtherance of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4E3222" w:rsidRDefault="004E322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4E3222" w:rsidRPr="007A37A9" w:rsidTr="004E3222">
        <w:trPr>
          <w:trHeight w:val="431"/>
          <w:jc w:val="center"/>
        </w:trPr>
        <w:tc>
          <w:tcPr>
            <w:tcW w:w="5103" w:type="dxa"/>
            <w:vMerge w:val="restart"/>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lastRenderedPageBreak/>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4E3222" w:rsidRPr="007A37A9" w:rsidTr="004E3222">
        <w:trPr>
          <w:trHeight w:val="289"/>
          <w:jc w:val="center"/>
        </w:trPr>
        <w:tc>
          <w:tcPr>
            <w:tcW w:w="5103" w:type="dxa"/>
            <w:vMerge w:val="restart"/>
            <w:tcBorders>
              <w:top w:val="single" w:sz="4" w:space="0" w:color="auto"/>
              <w:left w:val="single" w:sz="4" w:space="0" w:color="auto"/>
              <w:right w:val="single" w:sz="4" w:space="0" w:color="auto"/>
            </w:tcBorders>
          </w:tcPr>
          <w:p w:rsidR="004E3222" w:rsidRPr="007A37A9" w:rsidRDefault="004E3222"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4E3222">
        <w:trPr>
          <w:trHeight w:val="289"/>
          <w:jc w:val="center"/>
        </w:trPr>
        <w:tc>
          <w:tcPr>
            <w:tcW w:w="5103" w:type="dxa"/>
            <w:vMerge/>
            <w:tcBorders>
              <w:left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4E3222">
        <w:trPr>
          <w:trHeight w:val="289"/>
          <w:jc w:val="center"/>
        </w:trPr>
        <w:tc>
          <w:tcPr>
            <w:tcW w:w="5103" w:type="dxa"/>
            <w:vMerge/>
            <w:tcBorders>
              <w:left w:val="single" w:sz="4" w:space="0" w:color="auto"/>
              <w:bottom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214685" w:rsidRPr="007A37A9" w:rsidRDefault="00214685" w:rsidP="006E4DF2">
      <w:pPr>
        <w:spacing w:after="180"/>
        <w:ind w:left="720"/>
        <w:rPr>
          <w:rFonts w:ascii="Verdana" w:hAnsi="Verdana" w:cs="Arial"/>
          <w:b/>
          <w:sz w:val="20"/>
          <w:szCs w:val="20"/>
          <w:lang w:val="en-GB" w:eastAsia="ko-KR"/>
        </w:rPr>
      </w:pPr>
    </w:p>
    <w:p w:rsidR="00011CF4" w:rsidRDefault="00011CF4">
      <w:pPr>
        <w:rPr>
          <w:rFonts w:ascii="Verdana" w:hAnsi="Verdana" w:cs="Arial"/>
          <w:b/>
          <w:sz w:val="20"/>
          <w:szCs w:val="20"/>
          <w:lang w:val="en-GB" w:eastAsia="ko-KR"/>
        </w:rPr>
      </w:pPr>
    </w:p>
    <w:p w:rsidR="00997D06" w:rsidRDefault="006C5FA7"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w:t>
      </w:r>
      <w:r w:rsidR="00F75D0C" w:rsidRPr="007A37A9">
        <w:rPr>
          <w:rFonts w:ascii="Verdana" w:hAnsi="Verdana" w:cs="Arial"/>
          <w:b/>
          <w:sz w:val="20"/>
          <w:szCs w:val="20"/>
          <w:lang w:val="en-GB" w:eastAsia="ko-KR"/>
        </w:rPr>
        <w:t>I</w:t>
      </w:r>
      <w:r w:rsidR="0023510A" w:rsidRPr="007A37A9">
        <w:rPr>
          <w:rFonts w:ascii="Verdana" w:hAnsi="Verdana" w:cs="Arial"/>
          <w:b/>
          <w:sz w:val="20"/>
          <w:szCs w:val="20"/>
          <w:lang w:val="en-GB" w:eastAsia="ko-KR"/>
        </w:rPr>
        <w:t>V</w:t>
      </w:r>
      <w:r w:rsidR="003B6533" w:rsidRPr="007A37A9">
        <w:rPr>
          <w:rFonts w:ascii="Verdana" w:hAnsi="Verdana" w:cs="Arial"/>
          <w:b/>
          <w:sz w:val="20"/>
          <w:szCs w:val="20"/>
          <w:lang w:val="en-GB" w:eastAsia="ko-KR"/>
        </w:rPr>
        <w:t>:</w:t>
      </w:r>
      <w:r w:rsidRPr="007A37A9">
        <w:rPr>
          <w:rFonts w:ascii="Verdana" w:hAnsi="Verdana" w:cs="Arial"/>
          <w:b/>
          <w:sz w:val="20"/>
          <w:szCs w:val="20"/>
          <w:lang w:val="en-GB" w:eastAsia="ko-KR"/>
        </w:rPr>
        <w:t xml:space="preserve"> </w:t>
      </w:r>
      <w:r w:rsidRPr="007A37A9">
        <w:rPr>
          <w:rStyle w:val="Jegyzethivatkozs"/>
          <w:rFonts w:ascii="Verdana" w:hAnsi="Verdana" w:cs="Arial"/>
          <w:b/>
          <w:sz w:val="20"/>
          <w:szCs w:val="20"/>
          <w:lang w:val="en-GB" w:eastAsia="ko-KR"/>
        </w:rPr>
        <w:t>R</w:t>
      </w:r>
      <w:r w:rsidRPr="007A37A9">
        <w:rPr>
          <w:rFonts w:ascii="Verdana" w:hAnsi="Verdana" w:cs="Arial"/>
          <w:b/>
          <w:bCs/>
          <w:sz w:val="20"/>
          <w:szCs w:val="20"/>
          <w:lang w:val="en-GB"/>
        </w:rPr>
        <w:t>ECOGNITION AND</w:t>
      </w:r>
      <w:r w:rsidR="00421655" w:rsidRPr="007A37A9">
        <w:rPr>
          <w:rFonts w:ascii="Verdana" w:hAnsi="Verdana" w:cs="Arial"/>
          <w:b/>
          <w:bCs/>
          <w:sz w:val="20"/>
          <w:szCs w:val="20"/>
          <w:lang w:val="en-GB" w:eastAsia="ko-KR"/>
        </w:rPr>
        <w:t xml:space="preserve"> </w:t>
      </w:r>
      <w:r w:rsidR="007F32D3" w:rsidRPr="007A37A9">
        <w:rPr>
          <w:rFonts w:ascii="Verdana" w:hAnsi="Verdana" w:cs="Arial"/>
          <w:b/>
          <w:bCs/>
          <w:sz w:val="20"/>
          <w:szCs w:val="20"/>
          <w:lang w:val="en-GB" w:eastAsia="ko-KR"/>
        </w:rPr>
        <w:t xml:space="preserve">DECLARATION OF </w:t>
      </w:r>
      <w:r w:rsidR="00A77479" w:rsidRPr="007A37A9">
        <w:rPr>
          <w:rFonts w:ascii="Verdana" w:hAnsi="Verdana" w:cs="Arial"/>
          <w:b/>
          <w:bCs/>
          <w:sz w:val="20"/>
          <w:szCs w:val="20"/>
          <w:lang w:val="en-GB" w:eastAsia="ko-KR"/>
        </w:rPr>
        <w:t xml:space="preserve">ENFORCEABILITY OR </w:t>
      </w:r>
      <w:r w:rsidR="007F32D3" w:rsidRPr="007A37A9">
        <w:rPr>
          <w:rFonts w:ascii="Verdana" w:hAnsi="Verdana" w:cs="Arial"/>
          <w:b/>
          <w:bCs/>
          <w:sz w:val="20"/>
          <w:szCs w:val="20"/>
          <w:lang w:val="en-GB" w:eastAsia="ko-KR"/>
        </w:rPr>
        <w:t xml:space="preserve">REGISTRATION FOR </w:t>
      </w:r>
      <w:r w:rsidR="00E840F2" w:rsidRPr="007A37A9">
        <w:rPr>
          <w:rFonts w:ascii="Verdana" w:hAnsi="Verdana" w:cs="Arial"/>
          <w:b/>
          <w:bCs/>
          <w:sz w:val="20"/>
          <w:szCs w:val="20"/>
          <w:lang w:val="en-GB"/>
        </w:rPr>
        <w:t>ENFORCEMENT OF</w:t>
      </w:r>
      <w:r w:rsidRPr="007A37A9">
        <w:rPr>
          <w:rFonts w:ascii="Verdana" w:hAnsi="Verdana" w:cs="Arial"/>
          <w:b/>
          <w:bCs/>
          <w:sz w:val="20"/>
          <w:szCs w:val="20"/>
          <w:lang w:val="en-GB"/>
        </w:rPr>
        <w:t xml:space="preserve"> </w:t>
      </w:r>
      <w:r w:rsidRPr="007A37A9">
        <w:rPr>
          <w:rFonts w:ascii="Verdana" w:hAnsi="Verdana" w:cs="Arial"/>
          <w:b/>
          <w:bCs/>
          <w:sz w:val="20"/>
          <w:szCs w:val="20"/>
          <w:lang w:val="en-GB" w:eastAsia="ko-KR"/>
        </w:rPr>
        <w:t>FOREIGN PROTECTION ORDER</w:t>
      </w:r>
      <w:r w:rsidR="00E840F2" w:rsidRPr="007A37A9">
        <w:rPr>
          <w:rFonts w:ascii="Verdana" w:hAnsi="Verdana" w:cs="Arial"/>
          <w:b/>
          <w:bCs/>
          <w:sz w:val="20"/>
          <w:szCs w:val="20"/>
          <w:lang w:val="en-GB" w:eastAsia="ko-KR"/>
        </w:rPr>
        <w:t>S</w:t>
      </w:r>
    </w:p>
    <w:p w:rsidR="00997D06" w:rsidRDefault="00997D06"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97D06" w:rsidRPr="007A37A9" w:rsidTr="00630855">
        <w:trPr>
          <w:jc w:val="center"/>
        </w:trPr>
        <w:tc>
          <w:tcPr>
            <w:tcW w:w="10206" w:type="dxa"/>
            <w:gridSpan w:val="2"/>
            <w:shd w:val="clear" w:color="auto" w:fill="D9D9D9"/>
          </w:tcPr>
          <w:p w:rsidR="00997D06" w:rsidRPr="007A37A9" w:rsidRDefault="00997D06" w:rsidP="00260726">
            <w:pPr>
              <w:pStyle w:val="Head1PD3"/>
              <w:tabs>
                <w:tab w:val="left" w:pos="567"/>
              </w:tabs>
              <w:rPr>
                <w:rStyle w:val="Jegyzethivatkozs"/>
                <w:sz w:val="20"/>
                <w:szCs w:val="20"/>
              </w:rPr>
            </w:pPr>
            <w:r>
              <w:rPr>
                <w:rStyle w:val="Jegyzethivatkozs"/>
                <w:sz w:val="20"/>
                <w:szCs w:val="20"/>
                <w:lang w:eastAsia="ko-KR"/>
              </w:rPr>
              <w:t>1</w:t>
            </w:r>
            <w:r w:rsidRPr="007A37A9">
              <w:rPr>
                <w:rStyle w:val="Jegyzethivatkozs"/>
                <w:sz w:val="20"/>
                <w:szCs w:val="20"/>
                <w:lang w:eastAsia="ko-KR"/>
              </w:rPr>
              <w:t>.</w:t>
            </w:r>
            <w:r w:rsidRPr="007A37A9">
              <w:rPr>
                <w:rStyle w:val="Jegyzethivatkozs"/>
                <w:sz w:val="20"/>
                <w:szCs w:val="20"/>
              </w:rPr>
              <w:t xml:space="preserve"> </w:t>
            </w:r>
            <w:r>
              <w:rPr>
                <w:rStyle w:val="Jegyzethivatkozs"/>
                <w:sz w:val="20"/>
                <w:szCs w:val="20"/>
              </w:rPr>
              <w:tab/>
            </w:r>
            <w:r w:rsidRPr="007A37A9">
              <w:rPr>
                <w:bCs/>
                <w:lang w:eastAsia="ko-KR"/>
              </w:rPr>
              <w:t>relevant legislation</w:t>
            </w:r>
          </w:p>
        </w:tc>
      </w:tr>
      <w:tr w:rsidR="004E3222" w:rsidRPr="007A37A9" w:rsidTr="00630855">
        <w:tblPrEx>
          <w:shd w:val="clear" w:color="auto" w:fill="auto"/>
        </w:tblPrEx>
        <w:trPr>
          <w:trHeight w:val="477"/>
          <w:jc w:val="center"/>
        </w:trPr>
        <w:tc>
          <w:tcPr>
            <w:tcW w:w="5103" w:type="dxa"/>
            <w:vMerge w:val="restart"/>
            <w:tcBorders>
              <w:right w:val="single" w:sz="4" w:space="0" w:color="auto"/>
            </w:tcBorders>
            <w:shd w:val="clear" w:color="auto" w:fill="auto"/>
          </w:tcPr>
          <w:p w:rsidR="004E3222" w:rsidRPr="007A37A9" w:rsidRDefault="004E3222"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rsidR="004E3222" w:rsidRPr="007A37A9" w:rsidRDefault="004E3222" w:rsidP="00260726">
            <w:pPr>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E33D22" w:rsidRDefault="004E3222"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t xml:space="preserve"> </w:t>
            </w:r>
            <w:r w:rsidR="00630855">
              <w:rPr>
                <w:rFonts w:ascii="Verdana" w:hAnsi="Verdana"/>
                <w:sz w:val="20"/>
                <w:szCs w:val="20"/>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r w:rsidRPr="007A37A9">
              <w:rPr>
                <w:rFonts w:ascii="Verdana" w:hAnsi="Verdana"/>
                <w:sz w:val="20"/>
                <w:szCs w:val="20"/>
                <w:lang w:val="en-GB" w:eastAsia="ko-KR"/>
              </w:rPr>
              <w:t xml:space="preserve"> </w:t>
            </w:r>
            <w:r>
              <w:rPr>
                <w:rFonts w:ascii="Verdana" w:hAnsi="Verdana"/>
                <w:sz w:val="20"/>
                <w:szCs w:val="20"/>
                <w:lang w:val="en-GB" w:eastAsia="ko-KR"/>
              </w:rPr>
              <w:t>(if not, continue to Part IV, Section 7)</w:t>
            </w:r>
          </w:p>
        </w:tc>
      </w:tr>
    </w:tbl>
    <w:p w:rsidR="00F87737" w:rsidRPr="00EA74C4" w:rsidRDefault="00F87737"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C04EC" w:rsidRPr="007A37A9" w:rsidTr="00630855">
        <w:trPr>
          <w:trHeight w:val="235"/>
          <w:jc w:val="center"/>
        </w:trPr>
        <w:tc>
          <w:tcPr>
            <w:tcW w:w="10319" w:type="dxa"/>
            <w:shd w:val="clear" w:color="auto" w:fill="D9D9D9"/>
          </w:tcPr>
          <w:p w:rsidR="00DC04EC" w:rsidRPr="007A37A9" w:rsidRDefault="005C3B1D" w:rsidP="009C6057">
            <w:pPr>
              <w:pStyle w:val="Head1PD3"/>
              <w:tabs>
                <w:tab w:val="left" w:pos="567"/>
              </w:tabs>
              <w:ind w:left="567" w:hanging="567"/>
              <w:rPr>
                <w:lang w:eastAsia="ko-KR"/>
              </w:rPr>
            </w:pPr>
            <w:r>
              <w:rPr>
                <w:lang w:eastAsia="ko-KR"/>
              </w:rPr>
              <w:t>2</w:t>
            </w:r>
            <w:r w:rsidR="0034458C" w:rsidRPr="007A37A9">
              <w:rPr>
                <w:lang w:eastAsia="ko-KR"/>
              </w:rPr>
              <w:t xml:space="preserve">. </w:t>
            </w:r>
            <w:r w:rsidR="009C6057">
              <w:rPr>
                <w:lang w:eastAsia="ko-KR"/>
              </w:rPr>
              <w:tab/>
            </w:r>
            <w:r w:rsidR="00DC04EC" w:rsidRPr="007A37A9">
              <w:rPr>
                <w:lang w:eastAsia="ko-KR"/>
              </w:rPr>
              <w:t>COMPETENT</w:t>
            </w:r>
            <w:r w:rsidR="00DC04EC" w:rsidRPr="007A37A9">
              <w:t xml:space="preserve"> AUTHORITIES </w:t>
            </w:r>
            <w:r w:rsidR="00DC04EC" w:rsidRPr="007A37A9">
              <w:rPr>
                <w:lang w:eastAsia="ko-KR"/>
              </w:rPr>
              <w:t xml:space="preserve"> </w:t>
            </w:r>
          </w:p>
        </w:tc>
      </w:tr>
      <w:tr w:rsidR="00DC04EC" w:rsidRPr="007A37A9" w:rsidTr="00630855">
        <w:trPr>
          <w:jc w:val="center"/>
        </w:trPr>
        <w:tc>
          <w:tcPr>
            <w:tcW w:w="10319" w:type="dxa"/>
            <w:shd w:val="clear" w:color="auto" w:fill="auto"/>
          </w:tcPr>
          <w:p w:rsidR="00DC04EC" w:rsidRPr="007A37A9" w:rsidRDefault="005C3B1D" w:rsidP="009C6057">
            <w:pPr>
              <w:pStyle w:val="HEAD2PD3"/>
              <w:ind w:left="567" w:hanging="567"/>
            </w:pPr>
            <w:r>
              <w:t>2</w:t>
            </w:r>
            <w:r w:rsidR="00DC04EC" w:rsidRPr="007A37A9">
              <w:t>.</w:t>
            </w:r>
            <w:r w:rsidR="0034458C" w:rsidRPr="007A37A9">
              <w:rPr>
                <w:lang w:eastAsia="ko-KR"/>
              </w:rPr>
              <w:t xml:space="preserve">1. </w:t>
            </w:r>
            <w:r w:rsidR="00DC04EC" w:rsidRPr="007A37A9">
              <w:tab/>
            </w:r>
            <w:r w:rsidR="00DC04EC" w:rsidRPr="007A37A9">
              <w:rPr>
                <w:lang w:eastAsia="ko-KR"/>
              </w:rPr>
              <w:t xml:space="preserve">contact details of </w:t>
            </w:r>
            <w:r w:rsidR="00DC04EC" w:rsidRPr="007A37A9">
              <w:t>C</w:t>
            </w:r>
            <w:r w:rsidR="00DC04EC" w:rsidRPr="007A37A9">
              <w:rPr>
                <w:lang w:eastAsia="ko-KR"/>
              </w:rPr>
              <w:t>OMPETENT</w:t>
            </w:r>
            <w:r w:rsidR="00DC04EC" w:rsidRPr="007A37A9">
              <w:t xml:space="preserve"> AUTHORITY </w:t>
            </w:r>
            <w:r w:rsidR="00DC04EC" w:rsidRPr="007A37A9">
              <w:rPr>
                <w:lang w:eastAsia="ko-KR"/>
              </w:rPr>
              <w:t xml:space="preserve">that is responsible for </w:t>
            </w:r>
            <w:r w:rsidR="0035359C" w:rsidRPr="007A37A9">
              <w:rPr>
                <w:lang w:eastAsia="ko-KR"/>
              </w:rPr>
              <w:t>recognition and</w:t>
            </w:r>
            <w:r w:rsidR="0034458C" w:rsidRPr="007A37A9">
              <w:rPr>
                <w:lang w:eastAsia="ko-KR"/>
              </w:rPr>
              <w:t xml:space="preserve"> </w:t>
            </w:r>
            <w:r w:rsidR="00E858D9" w:rsidRPr="007A37A9">
              <w:rPr>
                <w:bCs/>
                <w:lang w:eastAsia="ko-KR"/>
              </w:rPr>
              <w:t>DECLARATION OF ENFORCEABILITY OR REGISTRATION FOR</w:t>
            </w:r>
            <w:r w:rsidR="00E858D9" w:rsidRPr="007A37A9">
              <w:rPr>
                <w:b w:val="0"/>
                <w:bCs/>
                <w:lang w:eastAsia="ko-KR"/>
              </w:rPr>
              <w:t xml:space="preserve"> </w:t>
            </w:r>
            <w:r w:rsidR="0035359C" w:rsidRPr="007A37A9">
              <w:rPr>
                <w:lang w:eastAsia="ko-KR"/>
              </w:rPr>
              <w:t>enforcement of foreign</w:t>
            </w:r>
            <w:r w:rsidR="00DC04EC" w:rsidRPr="007A37A9">
              <w:rPr>
                <w:lang w:eastAsia="ko-KR"/>
              </w:rPr>
              <w:t xml:space="preserve"> protection orders</w:t>
            </w:r>
          </w:p>
        </w:tc>
      </w:tr>
      <w:tr w:rsidR="00DC04EC" w:rsidRPr="007A37A9" w:rsidTr="00630855">
        <w:trPr>
          <w:trHeight w:val="2033"/>
          <w:jc w:val="center"/>
        </w:trPr>
        <w:tc>
          <w:tcPr>
            <w:tcW w:w="10319" w:type="dxa"/>
            <w:shd w:val="clear" w:color="auto" w:fill="auto"/>
          </w:tcPr>
          <w:p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Judicial Authority </w:t>
            </w:r>
          </w:p>
          <w:p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Administrative Authority </w:t>
            </w:r>
          </w:p>
          <w:p w:rsidR="000051F5"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0051F5" w:rsidRPr="007A37A9">
              <w:rPr>
                <w:rFonts w:ascii="Verdana" w:hAnsi="Verdana" w:cs="Arial"/>
                <w:sz w:val="20"/>
                <w:szCs w:val="20"/>
                <w:lang w:val="en-GB" w:eastAsia="ko-KR"/>
              </w:rPr>
              <w:t xml:space="preserve">Other Authority </w:t>
            </w:r>
          </w:p>
          <w:p w:rsidR="00DC04EC" w:rsidRPr="007A37A9" w:rsidRDefault="00DC04EC"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enter text here - </w:t>
            </w:r>
            <w:r w:rsidR="00B85B4D">
              <w:rPr>
                <w:rFonts w:ascii="Verdana" w:hAnsi="Verdana"/>
                <w:sz w:val="20"/>
                <w:szCs w:val="20"/>
              </w:rPr>
              <w:fldChar w:fldCharType="end"/>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rsidR="00DC04EC" w:rsidRPr="007A37A9" w:rsidRDefault="00DC04EC"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07FCA" w:rsidRPr="007A37A9" w:rsidRDefault="00707FCA"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3C1299" w:rsidRPr="007A37A9" w:rsidTr="00630855">
        <w:trPr>
          <w:trHeight w:val="235"/>
          <w:jc w:val="center"/>
        </w:trPr>
        <w:tc>
          <w:tcPr>
            <w:tcW w:w="10620" w:type="dxa"/>
            <w:tcBorders>
              <w:bottom w:val="single" w:sz="4" w:space="0" w:color="auto"/>
            </w:tcBorders>
            <w:shd w:val="clear" w:color="auto" w:fill="auto"/>
          </w:tcPr>
          <w:p w:rsidR="003C1299" w:rsidRPr="007A37A9" w:rsidRDefault="00A175FB" w:rsidP="00D06C01">
            <w:pPr>
              <w:pStyle w:val="HEAD2PD3"/>
              <w:ind w:left="567" w:hanging="567"/>
              <w:rPr>
                <w:lang w:eastAsia="ko-KR"/>
              </w:rPr>
            </w:pPr>
            <w:r>
              <w:rPr>
                <w:lang w:eastAsia="ko-KR"/>
              </w:rPr>
              <w:lastRenderedPageBreak/>
              <w:t>2</w:t>
            </w:r>
            <w:r w:rsidR="00081511" w:rsidRPr="007A37A9">
              <w:rPr>
                <w:lang w:eastAsia="ko-KR"/>
              </w:rPr>
              <w:t>.</w:t>
            </w:r>
            <w:r w:rsidR="003C1299" w:rsidRPr="007A37A9">
              <w:t xml:space="preserve">2. </w:t>
            </w:r>
            <w:r w:rsidR="003C1299" w:rsidRPr="007A37A9">
              <w:tab/>
            </w:r>
            <w:r w:rsidR="003C1299" w:rsidRPr="007A37A9">
              <w:rPr>
                <w:lang w:eastAsia="ko-KR"/>
              </w:rPr>
              <w:t xml:space="preserve">contact details of </w:t>
            </w:r>
            <w:r w:rsidR="003C1299" w:rsidRPr="007A37A9">
              <w:t xml:space="preserve">OTHER </w:t>
            </w:r>
            <w:r w:rsidR="003C1299" w:rsidRPr="007A37A9">
              <w:rPr>
                <w:lang w:eastAsia="ko-KR"/>
              </w:rPr>
              <w:t>competent</w:t>
            </w:r>
            <w:r w:rsidR="003C1299" w:rsidRPr="007A37A9">
              <w:t xml:space="preserve"> AUTHORITY </w:t>
            </w:r>
            <w:r w:rsidR="00CB773C" w:rsidRPr="007A37A9">
              <w:rPr>
                <w:lang w:eastAsia="ko-KR"/>
              </w:rPr>
              <w:t xml:space="preserve">that is responsible for recognition and </w:t>
            </w:r>
            <w:r w:rsidR="00CB773C" w:rsidRPr="007A37A9">
              <w:rPr>
                <w:bCs/>
                <w:lang w:eastAsia="ko-KR"/>
              </w:rPr>
              <w:t>DECLARATION OF ENFORCEABILITY OR REGISTRATION FOR</w:t>
            </w:r>
            <w:r w:rsidR="00CB773C" w:rsidRPr="007A37A9">
              <w:rPr>
                <w:b w:val="0"/>
                <w:bCs/>
                <w:lang w:eastAsia="ko-KR"/>
              </w:rPr>
              <w:t xml:space="preserve"> </w:t>
            </w:r>
            <w:r w:rsidR="00CB773C" w:rsidRPr="007A37A9">
              <w:rPr>
                <w:lang w:eastAsia="ko-KR"/>
              </w:rPr>
              <w:t>enforcement of foreign protection orders</w:t>
            </w:r>
            <w:r w:rsidR="00CB773C" w:rsidRPr="007A37A9">
              <w:t xml:space="preserve"> </w:t>
            </w:r>
            <w:r w:rsidR="003C1299" w:rsidRPr="007A37A9">
              <w:t>(IF APPLICABLE)</w:t>
            </w:r>
            <w:r w:rsidR="003C1299" w:rsidRPr="007A37A9">
              <w:rPr>
                <w:b w:val="0"/>
                <w:sz w:val="16"/>
                <w:szCs w:val="16"/>
              </w:rPr>
              <w:t xml:space="preserve"> </w:t>
            </w:r>
            <w:r w:rsidR="003C1299" w:rsidRPr="007A37A9">
              <w:rPr>
                <w:b w:val="0"/>
                <w:sz w:val="16"/>
                <w:szCs w:val="16"/>
                <w:lang w:eastAsia="ko-KR"/>
              </w:rPr>
              <w:t xml:space="preserve"> </w:t>
            </w:r>
          </w:p>
        </w:tc>
      </w:tr>
      <w:tr w:rsidR="004E3222" w:rsidRPr="007A37A9" w:rsidTr="00630855">
        <w:trPr>
          <w:trHeight w:val="235"/>
          <w:jc w:val="center"/>
        </w:trPr>
        <w:tc>
          <w:tcPr>
            <w:tcW w:w="10620" w:type="dxa"/>
            <w:tcBorders>
              <w:top w:val="single" w:sz="4" w:space="0" w:color="auto"/>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Judicial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 Authority</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enter text here - </w:t>
            </w:r>
            <w:r w:rsidR="00B85B4D">
              <w:rPr>
                <w:rFonts w:ascii="Verdana" w:hAnsi="Verdana"/>
                <w:sz w:val="20"/>
                <w:szCs w:val="20"/>
              </w:rPr>
              <w:fldChar w:fldCharType="end"/>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1A5B24"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C1299" w:rsidRPr="007A37A9" w:rsidTr="00630855">
        <w:trPr>
          <w:trHeight w:val="235"/>
          <w:jc w:val="center"/>
        </w:trPr>
        <w:tc>
          <w:tcPr>
            <w:tcW w:w="10620" w:type="dxa"/>
            <w:tcBorders>
              <w:top w:val="nil"/>
              <w:left w:val="single" w:sz="4" w:space="0" w:color="auto"/>
              <w:bottom w:val="single" w:sz="4" w:space="0" w:color="auto"/>
              <w:right w:val="single" w:sz="4" w:space="0" w:color="auto"/>
            </w:tcBorders>
            <w:shd w:val="clear" w:color="auto" w:fill="auto"/>
          </w:tcPr>
          <w:p w:rsidR="003C1299" w:rsidRPr="007A37A9" w:rsidRDefault="003C1299"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D37EB0" w:rsidRDefault="00D37EB0"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620A0" w:rsidRPr="007A37A9" w:rsidTr="00C76B85">
        <w:trPr>
          <w:trHeight w:val="288"/>
          <w:jc w:val="center"/>
        </w:trPr>
        <w:tc>
          <w:tcPr>
            <w:tcW w:w="10206" w:type="dxa"/>
            <w:gridSpan w:val="2"/>
            <w:shd w:val="clear" w:color="auto" w:fill="auto"/>
          </w:tcPr>
          <w:p w:rsidR="00F620A0" w:rsidRPr="001A5B24" w:rsidRDefault="00673EE9" w:rsidP="002231B8">
            <w:pPr>
              <w:pStyle w:val="HEAD2PD3"/>
              <w:rPr>
                <w:highlight w:val="darkGray"/>
                <w:lang w:eastAsia="ko-KR"/>
              </w:rPr>
            </w:pPr>
            <w:r w:rsidRPr="001A5B24">
              <w:rPr>
                <w:highlight w:val="darkGray"/>
                <w:lang w:eastAsia="ko-KR"/>
              </w:rPr>
              <w:t>2</w:t>
            </w:r>
            <w:r w:rsidR="00F620A0" w:rsidRPr="001A5B24">
              <w:rPr>
                <w:highlight w:val="darkGray"/>
                <w:lang w:eastAsia="ko-KR"/>
              </w:rPr>
              <w:t>.</w:t>
            </w:r>
            <w:r w:rsidR="00F620A0" w:rsidRPr="001A5B24">
              <w:rPr>
                <w:highlight w:val="darkGray"/>
              </w:rPr>
              <w:t xml:space="preserve">3. </w:t>
            </w:r>
            <w:r w:rsidR="00F620A0" w:rsidRPr="001A5B24">
              <w:rPr>
                <w:highlight w:val="darkGray"/>
              </w:rPr>
              <w:tab/>
              <w:t>LANGUAGE REQUIREMENTS</w:t>
            </w:r>
            <w:r w:rsidR="00A25E72" w:rsidRPr="001A5B24">
              <w:rPr>
                <w:highlight w:val="darkGray"/>
              </w:rPr>
              <w:t xml:space="preserve"> for applications to competent authorities</w:t>
            </w:r>
          </w:p>
        </w:tc>
      </w:tr>
      <w:tr w:rsidR="00F620A0" w:rsidRPr="007A37A9" w:rsidTr="00C76B85">
        <w:trPr>
          <w:trHeight w:val="537"/>
          <w:jc w:val="center"/>
        </w:trPr>
        <w:tc>
          <w:tcPr>
            <w:tcW w:w="10206" w:type="dxa"/>
            <w:gridSpan w:val="2"/>
            <w:shd w:val="clear" w:color="auto" w:fill="auto"/>
          </w:tcPr>
          <w:p w:rsidR="00F620A0" w:rsidRPr="001A5B24" w:rsidRDefault="00F620A0"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746C1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A25E72"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A25E72" w:rsidRPr="001A5B24">
              <w:rPr>
                <w:rFonts w:ascii="Verdana" w:hAnsi="Verdana" w:cs="Arial"/>
                <w:sz w:val="20"/>
                <w:szCs w:val="20"/>
                <w:highlight w:val="darkGray"/>
                <w:lang w:val="en-GB" w:eastAsia="ko-KR"/>
              </w:rPr>
              <w:t>(attach additional pages)</w:t>
            </w:r>
          </w:p>
        </w:tc>
      </w:tr>
      <w:tr w:rsidR="00F620A0" w:rsidRPr="007A37A9" w:rsidTr="009C6057">
        <w:trPr>
          <w:trHeight w:val="727"/>
          <w:jc w:val="center"/>
        </w:trPr>
        <w:tc>
          <w:tcPr>
            <w:tcW w:w="5103" w:type="dxa"/>
            <w:shd w:val="clear" w:color="auto" w:fill="auto"/>
          </w:tcPr>
          <w:p w:rsidR="00F620A0" w:rsidRPr="001A5B24" w:rsidRDefault="00F620A0"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w:t>
            </w:r>
            <w:r w:rsidR="009E1BE8" w:rsidRPr="001A5B24">
              <w:rPr>
                <w:rFonts w:ascii="Verdana" w:hAnsi="Verdana" w:cs="Arial"/>
                <w:sz w:val="20"/>
                <w:szCs w:val="20"/>
                <w:highlight w:val="darkGray"/>
                <w:lang w:val="en-GB"/>
              </w:rPr>
              <w:t xml:space="preserve"> foreign</w:t>
            </w:r>
            <w:r w:rsidRPr="001A5B24">
              <w:rPr>
                <w:rFonts w:ascii="Verdana" w:hAnsi="Verdana" w:cs="Arial"/>
                <w:sz w:val="20"/>
                <w:szCs w:val="20"/>
                <w:highlight w:val="darkGray"/>
                <w:lang w:val="en-GB"/>
              </w:rPr>
              <w:t xml:space="preserve">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rsidR="008565F4" w:rsidRPr="001A5B24" w:rsidRDefault="008565F4" w:rsidP="00C76B85">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620A0" w:rsidRPr="001A5B24" w:rsidRDefault="00F620A0"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002B51A7" w:rsidRPr="001A5B24">
              <w:rPr>
                <w:rFonts w:ascii="Verdana" w:hAnsi="Verdana" w:cs="Arial"/>
                <w:sz w:val="20"/>
                <w:szCs w:val="20"/>
                <w:highlight w:val="darkGray"/>
                <w:lang w:val="en-GB"/>
              </w:rPr>
              <w:t>. Please specify:</w:t>
            </w:r>
          </w:p>
          <w:p w:rsidR="00F620A0" w:rsidRPr="001A5B24" w:rsidRDefault="00F620A0"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w:t>
            </w:r>
            <w:r w:rsidR="004715A2" w:rsidRPr="001A5B24">
              <w:rPr>
                <w:rFonts w:ascii="Verdana" w:hAnsi="Verdana" w:cs="Arial"/>
                <w:sz w:val="20"/>
                <w:szCs w:val="20"/>
                <w:highlight w:val="darkGray"/>
                <w:lang w:val="en-GB"/>
              </w:rPr>
              <w:t>nother language. Please specify</w:t>
            </w:r>
            <w:r w:rsidR="004715A2" w:rsidRPr="001A5B24">
              <w:rPr>
                <w:rFonts w:ascii="Verdana" w:hAnsi="Verdana" w:cs="Arial"/>
                <w:sz w:val="20"/>
                <w:szCs w:val="20"/>
                <w:highlight w:val="darkGray"/>
                <w:lang w:val="en-GB" w:eastAsia="ko-KR"/>
              </w:rPr>
              <w:t>:</w:t>
            </w:r>
          </w:p>
          <w:p w:rsidR="004715A2" w:rsidRPr="001A5B24" w:rsidRDefault="004715A2" w:rsidP="009C6057">
            <w:pPr>
              <w:tabs>
                <w:tab w:val="left" w:pos="567"/>
              </w:tabs>
              <w:spacing w:after="120"/>
              <w:ind w:left="567" w:hanging="567"/>
              <w:jc w:val="both"/>
              <w:rPr>
                <w:rFonts w:ascii="Verdana" w:hAnsi="Verdana" w:cs="Arial"/>
                <w:sz w:val="20"/>
                <w:szCs w:val="20"/>
                <w:highlight w:val="darkGray"/>
                <w:lang w:val="en-GB"/>
              </w:rPr>
            </w:pPr>
          </w:p>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F620A0" w:rsidRPr="007A37A9" w:rsidTr="009C6057">
        <w:trPr>
          <w:jc w:val="center"/>
        </w:trPr>
        <w:tc>
          <w:tcPr>
            <w:tcW w:w="5103" w:type="dxa"/>
            <w:shd w:val="clear" w:color="auto" w:fill="auto"/>
          </w:tcPr>
          <w:p w:rsidR="008565F4" w:rsidRPr="001A5B24" w:rsidRDefault="00F620A0"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1A5B24">
              <w:rPr>
                <w:rFonts w:ascii="Verdana" w:hAnsi="Verdana" w:cs="Verdana"/>
                <w:sz w:val="20"/>
                <w:szCs w:val="20"/>
                <w:highlight w:val="darkGray"/>
                <w:lang w:val="en-GB" w:eastAsia="ko-KR"/>
              </w:rPr>
              <w:t xml:space="preserve"> </w:t>
            </w:r>
          </w:p>
        </w:tc>
        <w:tc>
          <w:tcPr>
            <w:tcW w:w="5103" w:type="dxa"/>
            <w:shd w:val="clear" w:color="auto" w:fill="auto"/>
          </w:tcPr>
          <w:p w:rsidR="00F620A0" w:rsidRPr="001A5B24" w:rsidRDefault="00F620A0" w:rsidP="009C6057">
            <w:pPr>
              <w:tabs>
                <w:tab w:val="left" w:pos="448"/>
              </w:tabs>
              <w:spacing w:after="120"/>
              <w:ind w:left="567" w:hanging="567"/>
              <w:jc w:val="both"/>
              <w:rPr>
                <w:rFonts w:ascii="Verdana" w:hAnsi="Verdana" w:cs="Arial"/>
                <w:sz w:val="20"/>
                <w:szCs w:val="20"/>
                <w:highlight w:val="darkGray"/>
                <w:lang w:val="en-GB"/>
              </w:rPr>
            </w:pPr>
          </w:p>
        </w:tc>
      </w:tr>
    </w:tbl>
    <w:p w:rsidR="00DE76D2" w:rsidRPr="007A37A9" w:rsidRDefault="00DE76D2" w:rsidP="00491A85">
      <w:pPr>
        <w:spacing w:after="180"/>
        <w:rPr>
          <w:rFonts w:ascii="Verdana" w:hAnsi="Verdana" w:cs="Arial"/>
          <w:b/>
          <w:sz w:val="20"/>
          <w:szCs w:val="20"/>
          <w:lang w:val="en-GB" w:eastAsia="ko-KR"/>
        </w:rPr>
      </w:pPr>
    </w:p>
    <w:p w:rsidR="004E3222" w:rsidRDefault="004E3222">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57582" w:rsidRPr="007A37A9" w:rsidTr="004E3222">
        <w:trPr>
          <w:trHeight w:val="235"/>
          <w:jc w:val="center"/>
        </w:trPr>
        <w:tc>
          <w:tcPr>
            <w:tcW w:w="10206" w:type="dxa"/>
            <w:gridSpan w:val="2"/>
            <w:tcBorders>
              <w:bottom w:val="single" w:sz="4" w:space="0" w:color="auto"/>
            </w:tcBorders>
            <w:shd w:val="clear" w:color="auto" w:fill="auto"/>
          </w:tcPr>
          <w:p w:rsidR="00F57582" w:rsidRPr="001A5B24" w:rsidRDefault="00673EE9" w:rsidP="00EE47BF">
            <w:pPr>
              <w:pStyle w:val="HEAD2PD3"/>
              <w:jc w:val="both"/>
              <w:rPr>
                <w:highlight w:val="darkGray"/>
                <w:lang w:eastAsia="ko-KR"/>
              </w:rPr>
            </w:pPr>
            <w:r w:rsidRPr="001A5B24">
              <w:rPr>
                <w:highlight w:val="darkGray"/>
                <w:lang w:eastAsia="ko-KR"/>
              </w:rPr>
              <w:lastRenderedPageBreak/>
              <w:t>2</w:t>
            </w:r>
            <w:r w:rsidR="00122AAF" w:rsidRPr="001A5B24">
              <w:rPr>
                <w:highlight w:val="darkGray"/>
                <w:lang w:eastAsia="ko-KR"/>
              </w:rPr>
              <w:t>.</w:t>
            </w:r>
            <w:r w:rsidR="00F57582" w:rsidRPr="001A5B24">
              <w:rPr>
                <w:highlight w:val="darkGray"/>
                <w:lang w:eastAsia="ko-KR"/>
              </w:rPr>
              <w:t>4</w:t>
            </w:r>
            <w:r w:rsidR="00F57582" w:rsidRPr="001A5B24">
              <w:rPr>
                <w:highlight w:val="darkGray"/>
              </w:rPr>
              <w:t xml:space="preserve">. </w:t>
            </w:r>
            <w:r w:rsidR="00F57582" w:rsidRPr="001A5B24">
              <w:rPr>
                <w:highlight w:val="darkGray"/>
              </w:rPr>
              <w:tab/>
            </w:r>
            <w:r w:rsidR="00F57582" w:rsidRPr="001A5B24">
              <w:rPr>
                <w:highlight w:val="darkGray"/>
                <w:lang w:eastAsia="ko-KR"/>
              </w:rPr>
              <w:t>cOmpetent</w:t>
            </w:r>
            <w:r w:rsidR="00F57582" w:rsidRPr="001A5B24">
              <w:rPr>
                <w:highlight w:val="darkGray"/>
              </w:rPr>
              <w:t xml:space="preserve"> AUTHORITIES </w:t>
            </w:r>
            <w:r w:rsidR="00F57582" w:rsidRPr="001A5B24">
              <w:rPr>
                <w:caps w:val="0"/>
                <w:highlight w:val="darkGray"/>
                <w:lang w:eastAsia="ko-KR"/>
              </w:rPr>
              <w:t>OPERATION</w:t>
            </w:r>
          </w:p>
        </w:tc>
      </w:tr>
      <w:tr w:rsidR="00F620A0" w:rsidRPr="007A37A9" w:rsidTr="004E3222">
        <w:trPr>
          <w:trHeight w:val="515"/>
          <w:jc w:val="center"/>
        </w:trPr>
        <w:tc>
          <w:tcPr>
            <w:tcW w:w="10206" w:type="dxa"/>
            <w:gridSpan w:val="2"/>
            <w:shd w:val="clear" w:color="auto" w:fill="auto"/>
          </w:tcPr>
          <w:p w:rsidR="00F620A0" w:rsidRPr="001A5B24" w:rsidRDefault="00F620A0"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8D73B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980765"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980765" w:rsidRPr="001A5B24">
              <w:rPr>
                <w:rFonts w:ascii="Verdana" w:hAnsi="Verdana" w:cs="Arial"/>
                <w:sz w:val="20"/>
                <w:szCs w:val="20"/>
                <w:highlight w:val="darkGray"/>
                <w:lang w:val="en-GB" w:eastAsia="ko-KR"/>
              </w:rPr>
              <w:t>(attach additional pages)</w:t>
            </w:r>
          </w:p>
        </w:tc>
      </w:tr>
      <w:tr w:rsidR="00F620A0" w:rsidRPr="007A37A9" w:rsidTr="00EE47BF">
        <w:trPr>
          <w:trHeight w:val="787"/>
          <w:jc w:val="center"/>
        </w:trPr>
        <w:tc>
          <w:tcPr>
            <w:tcW w:w="5103" w:type="dxa"/>
            <w:shd w:val="clear" w:color="auto" w:fill="auto"/>
          </w:tcPr>
          <w:p w:rsidR="00F620A0" w:rsidRPr="001A5B24" w:rsidRDefault="00F620A0"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rsidR="00D1694F" w:rsidRPr="001A5B24" w:rsidRDefault="00D1694F" w:rsidP="00EE47BF">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C76B85" w:rsidRPr="001A5B24">
              <w:rPr>
                <w:rFonts w:ascii="Verdana" w:hAnsi="Verdana" w:cs="Arial"/>
                <w:sz w:val="20"/>
                <w:szCs w:val="20"/>
                <w:highlight w:val="darkGray"/>
                <w:u w:val="single"/>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r w:rsidR="00C76B85" w:rsidRPr="001A5B24">
              <w:rPr>
                <w:rFonts w:ascii="Verdana" w:hAnsi="Verdana" w:cs="Arial"/>
                <w:sz w:val="20"/>
                <w:szCs w:val="20"/>
                <w:highlight w:val="darkGray"/>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F620A0" w:rsidRPr="001A5B24" w:rsidRDefault="00E72F59"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w:t>
            </w:r>
            <w:r w:rsidR="00F620A0" w:rsidRPr="001A5B24">
              <w:rPr>
                <w:rFonts w:ascii="Verdana" w:hAnsi="Verdana" w:cs="Arial"/>
                <w:sz w:val="20"/>
                <w:szCs w:val="20"/>
                <w:highlight w:val="darkGray"/>
                <w:lang w:val="en-GB"/>
              </w:rPr>
              <w:t xml:space="preserve"> periods (</w:t>
            </w:r>
            <w:r w:rsidR="00F620A0" w:rsidRPr="001A5B24">
              <w:rPr>
                <w:rFonts w:ascii="Verdana" w:hAnsi="Verdana"/>
                <w:i/>
                <w:sz w:val="20"/>
                <w:szCs w:val="20"/>
                <w:highlight w:val="darkGray"/>
                <w:lang w:val="en-GB"/>
              </w:rPr>
              <w:t>e.g.,</w:t>
            </w:r>
            <w:r w:rsidR="00F620A0" w:rsidRPr="001A5B24">
              <w:rPr>
                <w:rFonts w:ascii="Verdana" w:hAnsi="Verdana" w:cs="Arial"/>
                <w:sz w:val="20"/>
                <w:szCs w:val="20"/>
                <w:highlight w:val="darkGray"/>
                <w:lang w:val="en-GB"/>
              </w:rPr>
              <w:t xml:space="preserve"> public holidays, court closures):</w:t>
            </w:r>
            <w:r w:rsidR="00C76B85" w:rsidRPr="001A5B24">
              <w:rPr>
                <w:rFonts w:ascii="Verdana" w:hAnsi="Verdana" w:cs="Arial"/>
                <w:sz w:val="20"/>
                <w:szCs w:val="20"/>
                <w:highlight w:val="darkGray"/>
                <w:lang w:val="en-GB"/>
              </w:rPr>
              <w:t xml:space="preserve"> </w:t>
            </w:r>
          </w:p>
        </w:tc>
      </w:tr>
      <w:tr w:rsidR="00F57582" w:rsidRPr="007A37A9" w:rsidTr="00EE47BF">
        <w:trPr>
          <w:trHeight w:val="235"/>
          <w:jc w:val="center"/>
        </w:trPr>
        <w:tc>
          <w:tcPr>
            <w:tcW w:w="5103" w:type="dxa"/>
            <w:shd w:val="clear" w:color="auto" w:fill="auto"/>
          </w:tcPr>
          <w:p w:rsidR="00F57582" w:rsidRPr="001A5B24" w:rsidRDefault="00F57582"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00516A42" w:rsidRPr="001A5B24">
              <w:rPr>
                <w:rFonts w:ascii="Verdana" w:hAnsi="Verdana" w:cs="Arial"/>
                <w:sz w:val="20"/>
                <w:szCs w:val="20"/>
                <w:highlight w:val="darkGray"/>
                <w:lang w:val="en-GB"/>
              </w:rPr>
              <w:t xml:space="preserve"> be accessed outside of</w:t>
            </w:r>
            <w:r w:rsidR="000A3966"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D1694F" w:rsidRPr="001A5B24" w:rsidRDefault="00D1694F"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FE4893" w:rsidRPr="001A5B24" w:rsidRDefault="00201E7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00C76B85" w:rsidRPr="001A5B24">
              <w:rPr>
                <w:rFonts w:ascii="Verdana" w:hAnsi="Verdana" w:cs="Arial"/>
                <w:sz w:val="20"/>
                <w:szCs w:val="20"/>
                <w:highlight w:val="darkGray"/>
                <w:lang w:val="en-GB" w:eastAsia="ko-KR"/>
              </w:rPr>
              <w:tab/>
            </w:r>
            <w:r w:rsidR="00F57582" w:rsidRPr="001A5B24">
              <w:rPr>
                <w:rFonts w:ascii="Verdana" w:hAnsi="Verdana" w:cs="Arial"/>
                <w:sz w:val="20"/>
                <w:szCs w:val="20"/>
                <w:highlight w:val="darkGray"/>
                <w:lang w:val="en-GB"/>
              </w:rPr>
              <w:t xml:space="preserve">Yes </w:t>
            </w:r>
          </w:p>
          <w:p w:rsidR="00D1694F" w:rsidRPr="001A5B24" w:rsidRDefault="00C76B85"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953A88" w:rsidRPr="001A5B24">
              <w:rPr>
                <w:rFonts w:ascii="Verdana" w:hAnsi="Verdana" w:cs="Arial"/>
                <w:sz w:val="20"/>
                <w:szCs w:val="20"/>
                <w:highlight w:val="darkGray"/>
                <w:lang w:val="en-GB" w:eastAsia="ko-KR"/>
              </w:rPr>
              <w:t>P</w:t>
            </w:r>
            <w:r w:rsidR="00F57582" w:rsidRPr="001A5B24">
              <w:rPr>
                <w:rFonts w:ascii="Verdana" w:hAnsi="Verdana" w:cs="Arial"/>
                <w:sz w:val="20"/>
                <w:szCs w:val="20"/>
                <w:highlight w:val="darkGray"/>
                <w:lang w:val="en-GB"/>
              </w:rPr>
              <w:t>lease specify contact details, if different from above:</w:t>
            </w:r>
            <w:r w:rsidR="00F57582" w:rsidRPr="001A5B24" w:rsidDel="002F79E7">
              <w:rPr>
                <w:rFonts w:ascii="Verdana" w:hAnsi="Verdana" w:cs="Arial"/>
                <w:sz w:val="20"/>
                <w:szCs w:val="20"/>
                <w:highlight w:val="darkGray"/>
                <w:lang w:val="en-GB"/>
              </w:rPr>
              <w:t xml:space="preserve"> </w:t>
            </w:r>
          </w:p>
          <w:p w:rsidR="00F57582" w:rsidRPr="001A5B24" w:rsidRDefault="00F57582"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r w:rsidRPr="001A5B24" w:rsidDel="00883CF8">
              <w:rPr>
                <w:rFonts w:ascii="Verdana" w:hAnsi="Verdana" w:cs="Arial"/>
                <w:sz w:val="20"/>
                <w:szCs w:val="20"/>
                <w:highlight w:val="darkGray"/>
                <w:lang w:val="en-GB"/>
              </w:rPr>
              <w:t xml:space="preserve"> </w:t>
            </w:r>
            <w:r w:rsidR="00A33A3E" w:rsidRPr="001A5B24">
              <w:rPr>
                <w:rFonts w:ascii="Verdana" w:hAnsi="Verdana" w:cs="Arial"/>
                <w:sz w:val="20"/>
                <w:szCs w:val="20"/>
                <w:highlight w:val="darkGray"/>
                <w:lang w:val="en-GB" w:eastAsia="ko-KR"/>
              </w:rPr>
              <w:t xml:space="preserve">  </w:t>
            </w:r>
          </w:p>
        </w:tc>
      </w:tr>
      <w:tr w:rsidR="0039690F" w:rsidRPr="007A37A9" w:rsidTr="00EA74C4">
        <w:tblPrEx>
          <w:shd w:val="clear" w:color="auto" w:fill="E6E6E6"/>
        </w:tblPrEx>
        <w:trPr>
          <w:jc w:val="center"/>
        </w:trPr>
        <w:tc>
          <w:tcPr>
            <w:tcW w:w="10206" w:type="dxa"/>
            <w:gridSpan w:val="2"/>
            <w:shd w:val="clear" w:color="auto" w:fill="auto"/>
          </w:tcPr>
          <w:p w:rsidR="0039690F" w:rsidRPr="001A5B24" w:rsidRDefault="00AA2F84" w:rsidP="006232B6">
            <w:pPr>
              <w:pStyle w:val="Head1PD3"/>
              <w:rPr>
                <w:rStyle w:val="Jegyzethivatkozs"/>
                <w:sz w:val="20"/>
                <w:szCs w:val="20"/>
                <w:highlight w:val="darkGray"/>
              </w:rPr>
            </w:pPr>
            <w:r w:rsidRPr="001A5B24">
              <w:rPr>
                <w:highlight w:val="darkGray"/>
                <w:lang w:eastAsia="ko-KR"/>
              </w:rPr>
              <w:t>2</w:t>
            </w:r>
            <w:r w:rsidR="0039690F" w:rsidRPr="001A5B24">
              <w:rPr>
                <w:highlight w:val="darkGray"/>
                <w:lang w:eastAsia="ko-KR"/>
              </w:rPr>
              <w:t>.5. organisations / bodies PROVIDING ASSISTANCE TO APPLICANT</w:t>
            </w:r>
          </w:p>
        </w:tc>
      </w:tr>
      <w:tr w:rsidR="0039690F" w:rsidRPr="007A37A9" w:rsidTr="00C76B85">
        <w:trPr>
          <w:trHeight w:val="890"/>
          <w:jc w:val="center"/>
        </w:trPr>
        <w:tc>
          <w:tcPr>
            <w:tcW w:w="5103" w:type="dxa"/>
            <w:shd w:val="clear" w:color="auto" w:fill="auto"/>
          </w:tcPr>
          <w:p w:rsidR="0039690F" w:rsidRPr="001A5B24" w:rsidRDefault="0039690F"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D2017"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 xml:space="preserve">organisations / bodies that will help with </w:t>
            </w:r>
            <w:r w:rsidR="004C30E4" w:rsidRPr="001A5B24">
              <w:rPr>
                <w:rFonts w:ascii="Verdana" w:hAnsi="Verdana"/>
                <w:sz w:val="20"/>
                <w:szCs w:val="20"/>
                <w:highlight w:val="darkGray"/>
                <w:lang w:val="en-GB" w:eastAsia="ko-KR"/>
              </w:rPr>
              <w:t xml:space="preserve">an application for </w:t>
            </w:r>
            <w:r w:rsidR="008D2017" w:rsidRPr="001A5B24">
              <w:rPr>
                <w:rFonts w:ascii="Verdana" w:hAnsi="Verdana"/>
                <w:sz w:val="20"/>
                <w:szCs w:val="20"/>
                <w:highlight w:val="darkGray"/>
                <w:lang w:val="en-GB" w:eastAsia="ko-KR"/>
              </w:rPr>
              <w:t xml:space="preserve">the recognition and </w:t>
            </w:r>
            <w:r w:rsidRPr="001A5B24">
              <w:rPr>
                <w:rFonts w:ascii="Verdana" w:hAnsi="Verdana"/>
                <w:sz w:val="20"/>
                <w:szCs w:val="20"/>
                <w:highlight w:val="darkGray"/>
                <w:lang w:val="en-GB" w:eastAsia="ko-KR"/>
              </w:rPr>
              <w:t xml:space="preserve">enforcement of a </w:t>
            </w:r>
            <w:r w:rsidR="00235A17" w:rsidRPr="001A5B24">
              <w:rPr>
                <w:rFonts w:ascii="Verdana" w:hAnsi="Verdana"/>
                <w:sz w:val="20"/>
                <w:szCs w:val="20"/>
                <w:highlight w:val="darkGray"/>
                <w:lang w:val="en-GB" w:eastAsia="ko-KR"/>
              </w:rPr>
              <w:t xml:space="preserve">foreign </w:t>
            </w:r>
            <w:r w:rsidRPr="001A5B24">
              <w:rPr>
                <w:rFonts w:ascii="Verdana" w:hAnsi="Verdana"/>
                <w:sz w:val="20"/>
                <w:szCs w:val="20"/>
                <w:highlight w:val="darkGray"/>
                <w:lang w:val="en-GB" w:eastAsia="ko-KR"/>
              </w:rPr>
              <w:t>protection order?</w:t>
            </w:r>
          </w:p>
          <w:p w:rsidR="0039690F" w:rsidRPr="001A5B24" w:rsidRDefault="0039690F"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1862BA" w:rsidRDefault="001862B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C1DCB" w:rsidRPr="007A37A9" w:rsidTr="00630855">
        <w:trPr>
          <w:trHeight w:val="699"/>
          <w:jc w:val="center"/>
        </w:trPr>
        <w:tc>
          <w:tcPr>
            <w:tcW w:w="10206" w:type="dxa"/>
            <w:gridSpan w:val="2"/>
            <w:shd w:val="clear" w:color="auto" w:fill="D9D9D9"/>
          </w:tcPr>
          <w:p w:rsidR="005C1DCB" w:rsidRPr="007A37A9" w:rsidRDefault="00F63D5F"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sidR="005C1DCB" w:rsidRPr="007A37A9">
              <w:rPr>
                <w:rFonts w:ascii="Verdana" w:hAnsi="Verdana"/>
                <w:b/>
                <w:bCs/>
                <w:sz w:val="20"/>
                <w:szCs w:val="20"/>
                <w:lang w:val="en-GB" w:eastAsia="ko-KR"/>
              </w:rPr>
              <w:t>.</w:t>
            </w:r>
            <w:r w:rsidR="00E33D22">
              <w:rPr>
                <w:bCs/>
                <w:lang w:val="en-GB" w:eastAsia="ko-KR"/>
              </w:rPr>
              <w:tab/>
            </w:r>
            <w:r w:rsidR="00252057" w:rsidRPr="007A37A9">
              <w:rPr>
                <w:rFonts w:ascii="Verdana" w:hAnsi="Verdana"/>
                <w:b/>
                <w:bCs/>
                <w:sz w:val="20"/>
                <w:szCs w:val="20"/>
                <w:lang w:val="en-GB" w:eastAsia="ko-KR"/>
              </w:rPr>
              <w:t>NECESSARY INFORMATION FOR A</w:t>
            </w:r>
            <w:r w:rsidR="005C1DCB" w:rsidRPr="007A37A9">
              <w:rPr>
                <w:rFonts w:ascii="Verdana" w:hAnsi="Verdana"/>
                <w:b/>
                <w:bCs/>
                <w:sz w:val="20"/>
                <w:szCs w:val="20"/>
                <w:lang w:val="en-GB"/>
              </w:rPr>
              <w:t xml:space="preserve">PPLICATIONS FOR RECOGNITION </w:t>
            </w:r>
            <w:r w:rsidR="007B13B0" w:rsidRPr="007A37A9">
              <w:rPr>
                <w:rFonts w:ascii="Verdana" w:hAnsi="Verdana" w:cs="Arial"/>
                <w:b/>
                <w:bCs/>
                <w:sz w:val="20"/>
                <w:szCs w:val="20"/>
                <w:lang w:val="en-GB"/>
              </w:rPr>
              <w:t>AND</w:t>
            </w:r>
            <w:r w:rsidR="007B13B0" w:rsidRPr="007A37A9">
              <w:rPr>
                <w:rFonts w:ascii="Verdana" w:hAnsi="Verdana" w:cs="Arial"/>
                <w:b/>
                <w:bCs/>
                <w:sz w:val="20"/>
                <w:szCs w:val="20"/>
                <w:lang w:val="en-GB" w:eastAsia="ko-KR"/>
              </w:rPr>
              <w:t xml:space="preserve"> DECLARATION OF ENFORCEABILITY OR REGISTRATION FOR </w:t>
            </w:r>
            <w:r w:rsidR="007B13B0" w:rsidRPr="007A37A9">
              <w:rPr>
                <w:rFonts w:ascii="Verdana" w:hAnsi="Verdana" w:cs="Arial"/>
                <w:b/>
                <w:bCs/>
                <w:sz w:val="20"/>
                <w:szCs w:val="20"/>
                <w:lang w:val="en-GB"/>
              </w:rPr>
              <w:t>ENFORCEMENT</w:t>
            </w:r>
            <w:r w:rsidR="007B13B0" w:rsidRPr="007A37A9">
              <w:rPr>
                <w:rFonts w:ascii="Verdana" w:hAnsi="Verdana"/>
                <w:b/>
                <w:bCs/>
                <w:sz w:val="20"/>
                <w:szCs w:val="20"/>
                <w:lang w:val="en-GB"/>
              </w:rPr>
              <w:t xml:space="preserve"> </w:t>
            </w:r>
            <w:r w:rsidR="005C1DCB" w:rsidRPr="007A37A9">
              <w:rPr>
                <w:rFonts w:ascii="Verdana" w:hAnsi="Verdana"/>
                <w:b/>
                <w:bCs/>
                <w:sz w:val="20"/>
                <w:szCs w:val="20"/>
                <w:lang w:val="en-GB"/>
              </w:rPr>
              <w:t xml:space="preserve">OF </w:t>
            </w:r>
            <w:r w:rsidR="006A63CC" w:rsidRPr="007A37A9">
              <w:rPr>
                <w:rFonts w:ascii="Verdana" w:hAnsi="Verdana"/>
                <w:b/>
                <w:bCs/>
                <w:sz w:val="20"/>
                <w:szCs w:val="20"/>
                <w:lang w:val="en-GB" w:eastAsia="ko-KR"/>
              </w:rPr>
              <w:t>FOREIGN PROTECTION ORDER</w:t>
            </w:r>
            <w:r w:rsidR="007A168E" w:rsidRPr="007A37A9">
              <w:rPr>
                <w:rFonts w:ascii="Verdana" w:hAnsi="Verdana"/>
                <w:b/>
                <w:bCs/>
                <w:sz w:val="20"/>
                <w:szCs w:val="20"/>
                <w:lang w:val="en-GB" w:eastAsia="ko-KR"/>
              </w:rPr>
              <w:t>S</w:t>
            </w:r>
            <w:r w:rsidR="005C1DCB" w:rsidRPr="007A37A9">
              <w:rPr>
                <w:bCs/>
                <w:lang w:val="en-GB"/>
              </w:rPr>
              <w:t xml:space="preserve"> </w:t>
            </w:r>
            <w:r w:rsidR="005C1DCB" w:rsidRPr="007A37A9">
              <w:rPr>
                <w:b/>
                <w:bCs/>
                <w:caps/>
                <w:sz w:val="16"/>
                <w:szCs w:val="16"/>
                <w:lang w:val="en-GB" w:eastAsia="ko-KR"/>
              </w:rPr>
              <w:t xml:space="preserve"> </w:t>
            </w:r>
            <w:r w:rsidR="005C1DCB" w:rsidRPr="007A37A9">
              <w:rPr>
                <w:b/>
                <w:bCs/>
                <w:caps/>
                <w:lang w:val="en-GB"/>
              </w:rPr>
              <w:t xml:space="preserve"> </w:t>
            </w:r>
          </w:p>
        </w:tc>
      </w:tr>
      <w:tr w:rsidR="00DD4B6F" w:rsidRPr="007A37A9" w:rsidTr="00630855">
        <w:trPr>
          <w:trHeight w:val="2472"/>
          <w:jc w:val="center"/>
        </w:trPr>
        <w:tc>
          <w:tcPr>
            <w:tcW w:w="5103" w:type="dxa"/>
            <w:shd w:val="clear" w:color="auto" w:fill="auto"/>
          </w:tcPr>
          <w:p w:rsidR="00405109" w:rsidRPr="001A5B24" w:rsidRDefault="00F63D5F"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00EC6236" w:rsidRPr="001A5B24">
              <w:rPr>
                <w:rFonts w:ascii="Verdana" w:hAnsi="Verdana" w:cs="Arial"/>
                <w:sz w:val="20"/>
                <w:szCs w:val="20"/>
                <w:highlight w:val="darkGray"/>
                <w:lang w:val="en-GB"/>
              </w:rPr>
              <w:t>.</w:t>
            </w:r>
            <w:r w:rsidR="00E33D22" w:rsidRPr="001A5B24">
              <w:rPr>
                <w:rFonts w:ascii="Verdana" w:hAnsi="Verdana" w:cs="Arial"/>
                <w:sz w:val="20"/>
                <w:szCs w:val="20"/>
                <w:highlight w:val="darkGray"/>
                <w:lang w:val="en-GB"/>
              </w:rPr>
              <w:tab/>
            </w:r>
            <w:r w:rsidR="00EC6236" w:rsidRPr="001A5B24">
              <w:rPr>
                <w:rFonts w:ascii="Verdana" w:hAnsi="Verdana" w:cs="Arial"/>
                <w:sz w:val="20"/>
                <w:szCs w:val="20"/>
                <w:highlight w:val="darkGray"/>
                <w:lang w:val="en-GB" w:eastAsia="ko-KR"/>
              </w:rPr>
              <w:t>What</w:t>
            </w:r>
            <w:r w:rsidR="00EC6236" w:rsidRPr="001A5B24">
              <w:rPr>
                <w:rFonts w:ascii="Verdana" w:hAnsi="Verdana" w:cs="Arial"/>
                <w:sz w:val="20"/>
                <w:szCs w:val="20"/>
                <w:highlight w:val="darkGray"/>
                <w:lang w:val="en-GB"/>
              </w:rPr>
              <w:t xml:space="preserve"> information </w:t>
            </w:r>
            <w:r w:rsidR="00EC6236" w:rsidRPr="001A5B24">
              <w:rPr>
                <w:rFonts w:ascii="Verdana" w:hAnsi="Verdana" w:cs="Arial"/>
                <w:sz w:val="20"/>
                <w:szCs w:val="20"/>
                <w:highlight w:val="darkGray"/>
                <w:lang w:val="en-GB" w:eastAsia="ko-KR"/>
              </w:rPr>
              <w:t xml:space="preserve">is </w:t>
            </w:r>
            <w:r w:rsidR="00EC6236" w:rsidRPr="001A5B24">
              <w:rPr>
                <w:rFonts w:ascii="Verdana" w:hAnsi="Verdana" w:cs="Arial"/>
                <w:sz w:val="20"/>
                <w:szCs w:val="20"/>
                <w:highlight w:val="darkGray"/>
                <w:lang w:val="en-GB"/>
              </w:rPr>
              <w:t xml:space="preserve">required to be included in an application for recognition and </w:t>
            </w:r>
            <w:r w:rsidR="00864873" w:rsidRPr="001A5B24">
              <w:rPr>
                <w:rFonts w:ascii="Verdana" w:hAnsi="Verdana" w:cs="Arial"/>
                <w:sz w:val="20"/>
                <w:szCs w:val="20"/>
                <w:highlight w:val="darkGray"/>
                <w:lang w:val="en-GB" w:eastAsia="ko-KR"/>
              </w:rPr>
              <w:t>declaration of enforceability or registration for enforcement</w:t>
            </w:r>
            <w:r w:rsidR="007A37A9" w:rsidRPr="001A5B24">
              <w:rPr>
                <w:rFonts w:ascii="Verdana" w:hAnsi="Verdana" w:cs="Arial"/>
                <w:sz w:val="20"/>
                <w:szCs w:val="20"/>
                <w:highlight w:val="darkGray"/>
                <w:lang w:val="en-GB"/>
              </w:rPr>
              <w:t xml:space="preserve"> </w:t>
            </w:r>
            <w:r w:rsidR="00EC6236" w:rsidRPr="001A5B24">
              <w:rPr>
                <w:rFonts w:ascii="Verdana" w:hAnsi="Verdana" w:cs="Arial"/>
                <w:sz w:val="20"/>
                <w:szCs w:val="20"/>
                <w:highlight w:val="darkGray"/>
                <w:lang w:val="en-GB"/>
              </w:rPr>
              <w:t xml:space="preserve">of a </w:t>
            </w:r>
            <w:r w:rsidR="00EC6236" w:rsidRPr="001A5B24">
              <w:rPr>
                <w:rFonts w:ascii="Verdana" w:hAnsi="Verdana" w:cs="Arial"/>
                <w:sz w:val="20"/>
                <w:szCs w:val="20"/>
                <w:highlight w:val="darkGray"/>
                <w:lang w:val="en-GB" w:eastAsia="ko-KR"/>
              </w:rPr>
              <w:t>foreign protection order</w:t>
            </w:r>
            <w:r w:rsidR="004C7E0F" w:rsidRPr="001A5B24">
              <w:rPr>
                <w:rFonts w:ascii="Verdana" w:hAnsi="Verdana" w:cs="Arial"/>
                <w:sz w:val="20"/>
                <w:szCs w:val="20"/>
                <w:highlight w:val="darkGray"/>
                <w:lang w:val="en-GB" w:eastAsia="ko-KR"/>
              </w:rPr>
              <w:t>? (Please check all which apply)</w:t>
            </w:r>
          </w:p>
          <w:p w:rsidR="00DD4B6F" w:rsidRPr="001A5B24" w:rsidRDefault="00DD4B6F" w:rsidP="00E33D22">
            <w:pPr>
              <w:tabs>
                <w:tab w:val="left" w:pos="567"/>
              </w:tabs>
              <w:ind w:left="567" w:hanging="567"/>
              <w:jc w:val="both"/>
              <w:rPr>
                <w:rFonts w:ascii="Verdana" w:hAnsi="Verdana" w:cs="Arial"/>
                <w:sz w:val="20"/>
                <w:szCs w:val="20"/>
                <w:highlight w:val="darkGray"/>
                <w:lang w:val="en-GB"/>
              </w:rPr>
            </w:pPr>
          </w:p>
        </w:tc>
        <w:tc>
          <w:tcPr>
            <w:tcW w:w="5103" w:type="dxa"/>
            <w:tcBorders>
              <w:bottom w:val="single" w:sz="4" w:space="0" w:color="auto"/>
            </w:tcBorders>
            <w:shd w:val="clear" w:color="auto" w:fill="auto"/>
          </w:tcPr>
          <w:p w:rsidR="00BC3C33" w:rsidRPr="001A5B24" w:rsidRDefault="00EC6236"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007B6CC8" w:rsidRPr="001A5B24">
              <w:rPr>
                <w:rFonts w:ascii="Verdana" w:hAnsi="Verdana" w:cs="Arial"/>
                <w:sz w:val="20"/>
                <w:szCs w:val="20"/>
                <w:highlight w:val="darkGray"/>
                <w:u w:val="single"/>
                <w:lang w:val="en-GB" w:eastAsia="ko-KR"/>
              </w:rPr>
              <w:t>protected person</w:t>
            </w:r>
            <w:r w:rsidR="00843EE0" w:rsidRPr="001A5B24">
              <w:rPr>
                <w:rFonts w:ascii="Verdana" w:hAnsi="Verdana" w:cs="Arial"/>
                <w:sz w:val="20"/>
                <w:szCs w:val="20"/>
                <w:highlight w:val="darkGray"/>
                <w:u w:val="single"/>
                <w:lang w:val="en-GB" w:eastAsia="ko-KR"/>
              </w:rPr>
              <w:t xml:space="preserve"> </w:t>
            </w:r>
            <w:r w:rsidR="0081494B" w:rsidRPr="001A5B24">
              <w:rPr>
                <w:rFonts w:ascii="Verdana" w:hAnsi="Verdana" w:cs="Arial"/>
                <w:sz w:val="20"/>
                <w:szCs w:val="20"/>
                <w:highlight w:val="darkGray"/>
                <w:u w:val="single"/>
                <w:lang w:val="en-GB" w:eastAsia="ko-KR"/>
              </w:rPr>
              <w:t>(</w:t>
            </w:r>
            <w:r w:rsidR="007B6CC8" w:rsidRPr="001A5B24">
              <w:rPr>
                <w:rFonts w:ascii="Verdana" w:hAnsi="Verdana" w:cs="Arial"/>
                <w:sz w:val="20"/>
                <w:szCs w:val="20"/>
                <w:highlight w:val="darkGray"/>
                <w:u w:val="single"/>
                <w:lang w:val="en-GB"/>
              </w:rPr>
              <w:t>applicant</w:t>
            </w:r>
            <w:r w:rsidR="0081494B" w:rsidRPr="001A5B24">
              <w:rPr>
                <w:rFonts w:ascii="Verdana" w:hAnsi="Verdana" w:cs="Arial"/>
                <w:sz w:val="20"/>
                <w:szCs w:val="20"/>
                <w:highlight w:val="darkGray"/>
                <w:u w:val="single"/>
                <w:lang w:val="en-GB"/>
              </w:rPr>
              <w:t>)</w:t>
            </w:r>
            <w:r w:rsidRPr="001A5B24">
              <w:rPr>
                <w:rFonts w:ascii="Verdana" w:hAnsi="Verdana" w:cs="Arial"/>
                <w:sz w:val="20"/>
                <w:szCs w:val="20"/>
                <w:highlight w:val="darkGray"/>
                <w:lang w:val="en-GB"/>
              </w:rPr>
              <w:t>:</w:t>
            </w:r>
          </w:p>
          <w:p w:rsidR="00E0710C"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40A78" w:rsidRPr="001A5B24">
              <w:rPr>
                <w:rFonts w:ascii="Verdana" w:hAnsi="Verdana" w:cs="Arial"/>
                <w:sz w:val="20"/>
                <w:szCs w:val="20"/>
                <w:highlight w:val="darkGray"/>
                <w:lang w:val="en-GB" w:eastAsia="ko-KR"/>
              </w:rPr>
              <w:t>and</w:t>
            </w:r>
            <w:r w:rsidR="00843EE0" w:rsidRPr="001A5B24">
              <w:rPr>
                <w:rFonts w:ascii="Verdana" w:hAnsi="Verdana" w:cs="Arial"/>
                <w:sz w:val="20"/>
                <w:szCs w:val="20"/>
                <w:highlight w:val="darkGray"/>
                <w:lang w:val="en-GB" w:eastAsia="ko-KR"/>
              </w:rPr>
              <w:t xml:space="preserve"> </w:t>
            </w:r>
            <w:r w:rsidR="00E40A78" w:rsidRPr="001A5B24">
              <w:rPr>
                <w:rFonts w:ascii="Verdana" w:hAnsi="Verdana" w:cs="Arial"/>
                <w:sz w:val="20"/>
                <w:szCs w:val="20"/>
                <w:highlight w:val="darkGray"/>
                <w:lang w:val="en-GB" w:eastAsia="ko-KR"/>
              </w:rPr>
              <w:t xml:space="preserve">/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2C2046"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rsidR="00EC6236" w:rsidRPr="001A5B24" w:rsidRDefault="00517BC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ddress</w:t>
            </w:r>
          </w:p>
          <w:p w:rsidR="00EC6236" w:rsidRPr="001A5B24" w:rsidRDefault="002179F8"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ontact details</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577975"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577975"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CE6EB0" w:rsidRPr="001A5B24" w:rsidRDefault="00EC6236"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00D746E3" w:rsidRPr="001A5B24">
              <w:rPr>
                <w:rFonts w:ascii="Verdana" w:hAnsi="Verdana" w:cs="Arial"/>
                <w:sz w:val="20"/>
                <w:szCs w:val="20"/>
                <w:highlight w:val="darkGray"/>
                <w:u w:val="single"/>
                <w:lang w:val="en-GB" w:eastAsia="ko-KR"/>
              </w:rPr>
              <w:t>person causing the risk</w:t>
            </w:r>
            <w:r w:rsidR="00C47CFA" w:rsidRPr="001A5B24">
              <w:rPr>
                <w:rFonts w:ascii="Verdana" w:hAnsi="Verdana" w:cs="Arial"/>
                <w:sz w:val="20"/>
                <w:szCs w:val="20"/>
                <w:highlight w:val="darkGray"/>
                <w:u w:val="single"/>
                <w:lang w:val="en-GB" w:eastAsia="ko-KR"/>
              </w:rPr>
              <w:t xml:space="preserve"> (respondent)</w:t>
            </w:r>
            <w:r w:rsidR="00525242" w:rsidRPr="001A5B24">
              <w:rPr>
                <w:rFonts w:ascii="Verdana" w:hAnsi="Verdana" w:cs="Arial"/>
                <w:sz w:val="20"/>
                <w:szCs w:val="20"/>
                <w:highlight w:val="darkGray"/>
                <w:u w:val="single"/>
                <w:lang w:val="en-GB" w:eastAsia="ko-KR"/>
              </w:rPr>
              <w:t>:</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0710C" w:rsidRPr="001A5B24">
              <w:rPr>
                <w:rFonts w:ascii="Verdana" w:hAnsi="Verdana" w:cs="Arial"/>
                <w:sz w:val="20"/>
                <w:szCs w:val="20"/>
                <w:highlight w:val="darkGray"/>
                <w:lang w:val="en-GB"/>
              </w:rPr>
              <w:t xml:space="preserve">and /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1C1D58"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r w:rsidR="00BB7623" w:rsidRPr="001A5B24">
              <w:rPr>
                <w:rFonts w:ascii="Verdana" w:hAnsi="Verdana" w:cs="Verdana"/>
                <w:sz w:val="20"/>
                <w:szCs w:val="20"/>
                <w:highlight w:val="darkGray"/>
                <w:lang w:val="en-GB" w:eastAsia="ko-KR"/>
              </w:rPr>
              <w:t xml:space="preserve"> </w:t>
            </w:r>
          </w:p>
          <w:p w:rsidR="00EC6236" w:rsidRPr="001A5B24" w:rsidRDefault="00A76639"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 xml:space="preserve">ddress </w:t>
            </w:r>
          </w:p>
          <w:p w:rsidR="00EC6236" w:rsidRPr="001A5B24" w:rsidRDefault="00B650C4"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 xml:space="preserve">ontact details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D80CDF"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D80CDF"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lease specify:</w:t>
            </w:r>
          </w:p>
          <w:p w:rsidR="00112CFC" w:rsidRPr="001A5B24" w:rsidRDefault="00112CFC"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rsidR="006E5253"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112CFC" w:rsidRPr="001A5B24">
              <w:rPr>
                <w:rFonts w:ascii="Verdana" w:hAnsi="Verdana" w:cs="Arial"/>
                <w:sz w:val="20"/>
                <w:szCs w:val="20"/>
                <w:highlight w:val="darkGray"/>
                <w:lang w:val="en-GB"/>
              </w:rPr>
              <w:t>ddress</w:t>
            </w:r>
          </w:p>
          <w:p w:rsidR="009B45C4" w:rsidRPr="001A5B24" w:rsidRDefault="009B45C4" w:rsidP="009B45C4">
            <w:pPr>
              <w:tabs>
                <w:tab w:val="left" w:pos="567"/>
              </w:tabs>
              <w:spacing w:after="120"/>
              <w:rPr>
                <w:rFonts w:ascii="Verdana" w:hAnsi="Verdana" w:cs="Arial"/>
                <w:sz w:val="2"/>
                <w:szCs w:val="2"/>
                <w:highlight w:val="darkGray"/>
                <w:lang w:val="en-GB"/>
              </w:rPr>
            </w:pP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112CFC" w:rsidRPr="001A5B24">
              <w:rPr>
                <w:rFonts w:ascii="Verdana" w:hAnsi="Verdana" w:cs="Arial"/>
                <w:sz w:val="20"/>
                <w:szCs w:val="20"/>
                <w:highlight w:val="darkGray"/>
                <w:lang w:val="en-GB"/>
              </w:rPr>
              <w:t>ontact details</w:t>
            </w:r>
          </w:p>
          <w:p w:rsidR="00112CFC" w:rsidRPr="001A5B24" w:rsidRDefault="004C0E8B"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lastRenderedPageBreak/>
              <w:t>Internal r</w:t>
            </w:r>
            <w:r w:rsidR="00112CFC" w:rsidRPr="001A5B24">
              <w:rPr>
                <w:rFonts w:ascii="Verdana" w:hAnsi="Verdana" w:cs="Arial"/>
                <w:sz w:val="20"/>
                <w:szCs w:val="20"/>
                <w:highlight w:val="darkGray"/>
                <w:lang w:val="en-GB" w:eastAsia="ko-KR"/>
              </w:rPr>
              <w:t xml:space="preserve">eference number of the case </w:t>
            </w:r>
          </w:p>
          <w:p w:rsidR="00112CFC"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755AE0"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FD745C" w:rsidRPr="001A5B24" w:rsidRDefault="003C266F"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00FD745C" w:rsidRPr="001A5B24">
              <w:rPr>
                <w:rFonts w:ascii="Verdana" w:hAnsi="Verdana" w:cs="Arial"/>
                <w:sz w:val="20"/>
                <w:szCs w:val="20"/>
                <w:highlight w:val="darkGray"/>
                <w:lang w:val="en-GB" w:eastAsia="ko-KR"/>
              </w:rPr>
              <w:t xml:space="preserve">: </w:t>
            </w:r>
          </w:p>
          <w:p w:rsidR="00376F13" w:rsidRPr="001A5B24" w:rsidRDefault="00376F13"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Information on the type</w:t>
            </w:r>
            <w:r w:rsidR="007A1434" w:rsidRPr="001A5B24">
              <w:rPr>
                <w:rFonts w:ascii="Verdana" w:hAnsi="Verdana" w:cs="Arial"/>
                <w:sz w:val="20"/>
                <w:szCs w:val="20"/>
                <w:highlight w:val="darkGray"/>
                <w:lang w:val="en-GB" w:eastAsia="ko-KR"/>
              </w:rPr>
              <w:t>s</w:t>
            </w:r>
            <w:r w:rsidRPr="001A5B24">
              <w:rPr>
                <w:rFonts w:ascii="Verdana" w:hAnsi="Verdana" w:cs="Arial"/>
                <w:sz w:val="20"/>
                <w:szCs w:val="20"/>
                <w:highlight w:val="darkGray"/>
                <w:lang w:val="en-GB" w:eastAsia="ko-KR"/>
              </w:rPr>
              <w:t xml:space="preserve"> of the </w:t>
            </w:r>
            <w:r w:rsidR="007A1434" w:rsidRPr="001A5B24">
              <w:rPr>
                <w:rFonts w:ascii="Verdana" w:hAnsi="Verdana" w:cs="Arial"/>
                <w:sz w:val="20"/>
                <w:szCs w:val="20"/>
                <w:highlight w:val="darkGray"/>
                <w:lang w:val="en-GB" w:eastAsia="ko-KR"/>
              </w:rPr>
              <w:t xml:space="preserve">measures included in the protection order </w:t>
            </w:r>
          </w:p>
          <w:p w:rsidR="006E5253" w:rsidRPr="001A5B24" w:rsidRDefault="006E525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rsidR="00921D7F" w:rsidRPr="001A5B24" w:rsidRDefault="00921D7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Duration of the protection </w:t>
            </w:r>
            <w:r w:rsidR="003D1B24" w:rsidRPr="001A5B24">
              <w:rPr>
                <w:rFonts w:ascii="Verdana" w:hAnsi="Verdana" w:cs="Arial"/>
                <w:sz w:val="20"/>
                <w:szCs w:val="20"/>
                <w:highlight w:val="darkGray"/>
                <w:lang w:val="en-GB" w:eastAsia="ko-KR"/>
              </w:rPr>
              <w:t>order</w:t>
            </w:r>
          </w:p>
          <w:p w:rsidR="00C4629F" w:rsidRPr="001A5B24" w:rsidRDefault="00C4629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rsidR="003D1B24" w:rsidRPr="001A5B24" w:rsidRDefault="003D1B24"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rsidR="00EC6236" w:rsidRPr="001A5B24" w:rsidRDefault="00376F13"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FD745C" w:rsidRPr="001A5B24">
              <w:rPr>
                <w:rFonts w:ascii="Verdana" w:hAnsi="Verdana" w:cs="Arial"/>
                <w:sz w:val="20"/>
                <w:szCs w:val="20"/>
                <w:highlight w:val="darkGray"/>
                <w:lang w:val="en-GB" w:eastAsia="ko-KR"/>
              </w:rPr>
              <w:t>P</w:t>
            </w:r>
            <w:r w:rsidR="00EC6236" w:rsidRPr="001A5B24">
              <w:rPr>
                <w:rFonts w:ascii="Verdana" w:hAnsi="Verdana" w:cs="Arial"/>
                <w:sz w:val="20"/>
                <w:szCs w:val="20"/>
                <w:highlight w:val="darkGray"/>
                <w:lang w:val="en-GB" w:eastAsia="ko-KR"/>
              </w:rPr>
              <w:t>lease specify</w:t>
            </w:r>
            <w:r w:rsidR="00FD745C" w:rsidRPr="001A5B24">
              <w:rPr>
                <w:rFonts w:ascii="Verdana" w:hAnsi="Verdana" w:cs="Arial"/>
                <w:sz w:val="20"/>
                <w:szCs w:val="20"/>
                <w:highlight w:val="darkGray"/>
                <w:lang w:val="en-GB" w:eastAsia="ko-KR"/>
              </w:rPr>
              <w:t>:</w:t>
            </w:r>
          </w:p>
          <w:p w:rsidR="003C266F" w:rsidRPr="001A5B24" w:rsidRDefault="003C266F"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rsidR="00DD4B6F" w:rsidRPr="001A5B24" w:rsidRDefault="003C266F"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rsidR="00E33D22" w:rsidRPr="001A5B24" w:rsidRDefault="00E33D22" w:rsidP="00EE47BF">
            <w:pPr>
              <w:tabs>
                <w:tab w:val="left" w:pos="567"/>
              </w:tabs>
              <w:spacing w:before="180"/>
              <w:jc w:val="both"/>
              <w:rPr>
                <w:rFonts w:ascii="Verdana" w:hAnsi="Verdana" w:cs="Arial"/>
                <w:sz w:val="20"/>
                <w:szCs w:val="20"/>
                <w:highlight w:val="darkGray"/>
                <w:u w:val="single"/>
                <w:lang w:val="en-GB"/>
              </w:rPr>
            </w:pPr>
          </w:p>
        </w:tc>
      </w:tr>
      <w:tr w:rsidR="004E3222" w:rsidRPr="007A37A9" w:rsidTr="00630855">
        <w:trPr>
          <w:trHeight w:val="122"/>
          <w:jc w:val="center"/>
        </w:trPr>
        <w:tc>
          <w:tcPr>
            <w:tcW w:w="5103" w:type="dxa"/>
            <w:vMerge w:val="restart"/>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rsidR="004E3222" w:rsidRPr="007A37A9" w:rsidRDefault="004E3222" w:rsidP="00E33D22">
            <w:pPr>
              <w:tabs>
                <w:tab w:val="left" w:pos="567"/>
              </w:tabs>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B85B4D" w:rsidRDefault="004E3222"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text of the </w:t>
            </w:r>
            <w:r w:rsidRPr="007A37A9">
              <w:rPr>
                <w:rFonts w:ascii="Verdana" w:hAnsi="Verdana" w:cs="Verdana"/>
                <w:sz w:val="20"/>
                <w:szCs w:val="20"/>
                <w:lang w:val="en-GB" w:eastAsia="ko-KR"/>
              </w:rPr>
              <w:t>order</w:t>
            </w:r>
          </w:p>
        </w:tc>
      </w:tr>
      <w:tr w:rsidR="004E3222" w:rsidRPr="007A37A9" w:rsidTr="00630855">
        <w:trPr>
          <w:trHeight w:val="46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copy of </w:t>
            </w:r>
            <w:r w:rsidRPr="007A37A9">
              <w:rPr>
                <w:rFonts w:ascii="Verdana" w:hAnsi="Verdana" w:cs="Verdana"/>
                <w:sz w:val="20"/>
                <w:szCs w:val="20"/>
                <w:lang w:val="en-GB" w:eastAsia="ko-KR"/>
              </w:rPr>
              <w:t>the order</w:t>
            </w:r>
            <w:r w:rsidRPr="007A37A9">
              <w:rPr>
                <w:rFonts w:ascii="Verdana" w:hAnsi="Verdana" w:cs="Verdana"/>
                <w:sz w:val="20"/>
                <w:szCs w:val="20"/>
                <w:lang w:val="en-GB" w:eastAsia="en-CA"/>
              </w:rPr>
              <w:t xml:space="preserve"> certified by the competent authority in the State of origin</w:t>
            </w:r>
          </w:p>
        </w:tc>
      </w:tr>
      <w:tr w:rsidR="004E3222" w:rsidRPr="007A37A9" w:rsidTr="00630855">
        <w:trPr>
          <w:trHeight w:val="43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An abstract or extract of the </w:t>
            </w:r>
            <w:r w:rsidRPr="007A37A9">
              <w:rPr>
                <w:rFonts w:ascii="Verdana" w:hAnsi="Verdana" w:cs="Verdana"/>
                <w:sz w:val="20"/>
                <w:szCs w:val="20"/>
                <w:lang w:val="en-GB" w:eastAsia="ko-KR"/>
              </w:rPr>
              <w:t>order</w:t>
            </w:r>
            <w:r w:rsidRPr="007A37A9">
              <w:rPr>
                <w:rFonts w:ascii="Verdana" w:hAnsi="Verdana" w:cs="Verdana"/>
                <w:sz w:val="20"/>
                <w:szCs w:val="20"/>
                <w:lang w:val="en-GB" w:eastAsia="en-CA"/>
              </w:rPr>
              <w:t xml:space="preserve"> drawn up by the competent authority of the State of origin, in lieu of the complete text of </w:t>
            </w:r>
            <w:r w:rsidRPr="007A37A9">
              <w:rPr>
                <w:rFonts w:ascii="Verdana" w:hAnsi="Verdana" w:cs="Verdana"/>
                <w:sz w:val="20"/>
                <w:szCs w:val="20"/>
                <w:lang w:val="en-GB" w:eastAsia="ko-KR"/>
              </w:rPr>
              <w:t>order</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document stating that the decision is enforceable in the State of origin </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If the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4E3222" w:rsidRPr="007A37A9" w:rsidTr="00630855">
        <w:trPr>
          <w:trHeight w:val="9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Any other relevant document</w:t>
            </w:r>
            <w:r w:rsidRPr="007A37A9">
              <w:rPr>
                <w:rFonts w:ascii="Verdana" w:hAnsi="Verdana" w:cs="Verdana"/>
                <w:sz w:val="20"/>
                <w:szCs w:val="20"/>
                <w:lang w:val="en-GB" w:eastAsia="ko-KR"/>
              </w:rPr>
              <w:t xml:space="preserve"> </w:t>
            </w:r>
          </w:p>
        </w:tc>
      </w:tr>
      <w:tr w:rsidR="004E3222" w:rsidRPr="007A37A9" w:rsidTr="00630855">
        <w:trPr>
          <w:trHeight w:val="63"/>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B85B4D"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468"/>
          <w:jc w:val="center"/>
        </w:trPr>
        <w:tc>
          <w:tcPr>
            <w:tcW w:w="5103" w:type="dxa"/>
            <w:vMerge w:val="restart"/>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top w:val="single" w:sz="4" w:space="0" w:color="auto"/>
              <w:left w:val="single" w:sz="4" w:space="0" w:color="auto"/>
              <w:bottom w:val="nil"/>
              <w:right w:val="single" w:sz="4" w:space="0" w:color="auto"/>
            </w:tcBorders>
          </w:tcPr>
          <w:p w:rsidR="00B85B4D" w:rsidRPr="00B85B4D" w:rsidRDefault="00B85B4D"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w:t>
            </w:r>
            <w:smartTag w:uri="urn:schemas-microsoft-com:office:smarttags" w:element="PersonName">
              <w:r w:rsidRPr="007A37A9">
                <w:rPr>
                  <w:rFonts w:ascii="Verdana" w:hAnsi="Verdana" w:cs="Verdana"/>
                  <w:sz w:val="20"/>
                  <w:szCs w:val="20"/>
                  <w:highlight w:val="darkGray"/>
                  <w:lang w:val="en-GB" w:eastAsia="ko-KR"/>
                </w:rPr>
                <w:t>Hague Conference</w:t>
              </w:r>
            </w:smartTag>
            <w:r w:rsidRPr="007A37A9">
              <w:rPr>
                <w:rFonts w:ascii="Verdana" w:hAnsi="Verdana" w:cs="Verdana"/>
                <w:sz w:val="20"/>
                <w:szCs w:val="20"/>
                <w:highlight w:val="darkGray"/>
                <w:lang w:val="en-GB" w:eastAsia="ko-KR"/>
              </w:rPr>
              <w:t xml:space="preserve"> </w:t>
            </w:r>
          </w:p>
        </w:tc>
      </w:tr>
      <w:tr w:rsidR="00B85B4D" w:rsidRPr="007A37A9" w:rsidTr="00630855">
        <w:trPr>
          <w:trHeight w:val="267"/>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Pr="007A37A9" w:rsidRDefault="00B85B4D"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B85B4D" w:rsidRPr="007A37A9" w:rsidTr="00630855">
        <w:trPr>
          <w:trHeight w:val="2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 xml:space="preserve"> </w:t>
            </w:r>
            <w:r>
              <w:rPr>
                <w:rFonts w:ascii="Verdana" w:hAnsi="Verdana" w:cs="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4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Pr="007A37A9" w:rsidRDefault="00B85B4D"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B85B4D" w:rsidRPr="007A37A9" w:rsidTr="00630855">
        <w:trPr>
          <w:trHeight w:val="245"/>
          <w:jc w:val="center"/>
        </w:trPr>
        <w:tc>
          <w:tcPr>
            <w:tcW w:w="5103" w:type="dxa"/>
            <w:vMerge w:val="restart"/>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tcPr>
          <w:p w:rsidR="00B85B4D" w:rsidRPr="007A37A9" w:rsidRDefault="00B85B4D"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t>No</w:t>
            </w:r>
          </w:p>
        </w:tc>
      </w:tr>
      <w:tr w:rsidR="00B85B4D" w:rsidRPr="007A37A9" w:rsidTr="00630855">
        <w:trPr>
          <w:trHeight w:val="277"/>
          <w:jc w:val="center"/>
        </w:trPr>
        <w:tc>
          <w:tcPr>
            <w:tcW w:w="5103" w:type="dxa"/>
            <w:vMerge w:val="restart"/>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3.5</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BD19B4" w:rsidRDefault="00B85B4D"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24 hours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 to 3 days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 xml:space="preserve">Up to </w:t>
            </w:r>
            <w:r w:rsidRPr="007B3CBB">
              <w:rPr>
                <w:rFonts w:ascii="Verdana" w:hAnsi="Verdana"/>
                <w:sz w:val="20"/>
                <w:szCs w:val="20"/>
                <w:lang w:val="en-GB" w:eastAsia="ko-KR"/>
              </w:rPr>
              <w:t>1</w:t>
            </w:r>
            <w:r w:rsidRPr="009D619A">
              <w:rPr>
                <w:rFonts w:ascii="Verdana" w:hAnsi="Verdana"/>
                <w:sz w:val="20"/>
                <w:szCs w:val="20"/>
                <w:lang w:val="en-GB"/>
              </w:rPr>
              <w:t xml:space="preserve"> week</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1</w:t>
            </w:r>
            <w:r w:rsidRPr="007B3CBB">
              <w:rPr>
                <w:rFonts w:ascii="Verdana" w:hAnsi="Verdana"/>
                <w:sz w:val="20"/>
                <w:szCs w:val="20"/>
                <w:lang w:val="en-GB"/>
              </w:rPr>
              <w:t xml:space="preserve"> to </w:t>
            </w:r>
            <w:r w:rsidRPr="007B3CBB">
              <w:rPr>
                <w:rFonts w:ascii="Verdana" w:hAnsi="Verdana"/>
                <w:sz w:val="20"/>
                <w:szCs w:val="20"/>
                <w:lang w:val="en-GB" w:eastAsia="ko-KR"/>
              </w:rPr>
              <w:t>4</w:t>
            </w:r>
            <w:r w:rsidRPr="007B3CBB">
              <w:rPr>
                <w:rFonts w:ascii="Verdana" w:hAnsi="Verdana"/>
                <w:sz w:val="20"/>
                <w:szCs w:val="20"/>
                <w:lang w:val="en-GB"/>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4</w:t>
            </w:r>
            <w:r>
              <w:rPr>
                <w:rFonts w:ascii="Verdana" w:hAnsi="Verdana"/>
                <w:sz w:val="20"/>
                <w:szCs w:val="20"/>
                <w:lang w:val="en-GB" w:eastAsia="ko-KR"/>
              </w:rPr>
              <w:t xml:space="preserve"> to 6</w:t>
            </w:r>
            <w:r w:rsidRPr="007B3CBB">
              <w:rPr>
                <w:rFonts w:ascii="Verdana" w:hAnsi="Verdana"/>
                <w:sz w:val="20"/>
                <w:szCs w:val="20"/>
                <w:lang w:val="en-GB" w:eastAsia="ko-KR"/>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B3CBB">
              <w:rPr>
                <w:rFonts w:ascii="Verdana" w:hAnsi="Verdana"/>
                <w:sz w:val="20"/>
                <w:szCs w:val="20"/>
                <w:lang w:val="en-GB" w:eastAsia="ko-KR"/>
              </w:rPr>
              <w:t xml:space="preserve"> </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Default="00B85B4D" w:rsidP="00B85B4D">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343"/>
          <w:jc w:val="center"/>
        </w:trPr>
        <w:tc>
          <w:tcPr>
            <w:tcW w:w="5103" w:type="dxa"/>
            <w:vMerge w:val="restart"/>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B85B4D"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r w:rsidR="00B85B4D" w:rsidRPr="007A37A9" w:rsidTr="00630855">
        <w:trPr>
          <w:trHeight w:val="414"/>
          <w:jc w:val="center"/>
        </w:trPr>
        <w:tc>
          <w:tcPr>
            <w:tcW w:w="5103" w:type="dxa"/>
            <w:vMerge w:val="restart"/>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B85B4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bl>
    <w:p w:rsidR="009B45C4" w:rsidRPr="007A37A9" w:rsidRDefault="009B45C4"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010634" w:rsidRPr="00FC0032" w:rsidTr="00630855">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EC335A" w:rsidRDefault="00C92113" w:rsidP="00EC335A">
            <w:pPr>
              <w:spacing w:after="120"/>
              <w:rPr>
                <w:rFonts w:ascii="Verdana" w:hAnsi="Verdana"/>
                <w:b/>
                <w:caps/>
                <w:sz w:val="20"/>
              </w:rPr>
            </w:pPr>
            <w:r w:rsidRPr="00EC335A">
              <w:rPr>
                <w:rFonts w:ascii="Verdana" w:hAnsi="Verdana"/>
                <w:b/>
                <w:caps/>
                <w:sz w:val="20"/>
              </w:rPr>
              <w:t>4.</w:t>
            </w:r>
            <w:r w:rsidR="00DF1042" w:rsidRPr="00EC335A">
              <w:rPr>
                <w:rFonts w:ascii="Verdana" w:hAnsi="Verdana"/>
                <w:b/>
                <w:caps/>
                <w:sz w:val="20"/>
              </w:rPr>
              <w:tab/>
            </w:r>
            <w:r w:rsidRPr="00EC335A">
              <w:rPr>
                <w:rFonts w:ascii="Verdana" w:hAnsi="Verdana"/>
                <w:b/>
                <w:caps/>
                <w:sz w:val="20"/>
              </w:rPr>
              <w:t>eligible</w:t>
            </w:r>
            <w:r w:rsidR="00010634" w:rsidRPr="00EC335A">
              <w:rPr>
                <w:rFonts w:ascii="Verdana" w:hAnsi="Verdana"/>
                <w:b/>
                <w:caps/>
                <w:sz w:val="20"/>
              </w:rPr>
              <w:t xml:space="preserve"> APPLICANT</w:t>
            </w:r>
            <w:r w:rsidRPr="00EC335A">
              <w:rPr>
                <w:rFonts w:ascii="Verdana" w:hAnsi="Verdana"/>
                <w:b/>
                <w:caps/>
                <w:sz w:val="20"/>
              </w:rPr>
              <w:t xml:space="preserve">s for recognition </w:t>
            </w:r>
            <w:r w:rsidR="008F41B5" w:rsidRPr="00EC335A">
              <w:rPr>
                <w:rFonts w:ascii="Verdana" w:hAnsi="Verdana"/>
                <w:b/>
                <w:caps/>
                <w:sz w:val="20"/>
              </w:rPr>
              <w:t xml:space="preserve">and enforcement </w:t>
            </w:r>
          </w:p>
        </w:tc>
      </w:tr>
      <w:tr w:rsidR="003B46F9" w:rsidRPr="007A37A9" w:rsidTr="00630855">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rsidR="003B46F9" w:rsidRPr="00FC0032" w:rsidRDefault="003B46F9" w:rsidP="002F76BA">
            <w:pPr>
              <w:tabs>
                <w:tab w:val="left" w:pos="567"/>
              </w:tabs>
              <w:ind w:left="567" w:hanging="567"/>
              <w:jc w:val="both"/>
              <w:rPr>
                <w:rFonts w:ascii="Verdana" w:hAnsi="Verdana"/>
                <w:sz w:val="20"/>
                <w:szCs w:val="20"/>
                <w:lang w:val="en-GB" w:eastAsia="ko-KR"/>
              </w:rPr>
            </w:pPr>
          </w:p>
          <w:p w:rsidR="003B46F9" w:rsidRPr="00FC0032" w:rsidRDefault="003B46F9" w:rsidP="002F76B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B46F9" w:rsidRPr="00FC0032" w:rsidRDefault="003B46F9"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The intended protected person</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 xml:space="preserve">A representative or advocate of the intended protected person.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sidR="00630855">
              <w:rPr>
                <w:rFonts w:ascii="Verdana" w:hAnsi="Verdana" w:cs="Verdana"/>
                <w:sz w:val="20"/>
                <w:szCs w:val="20"/>
                <w:lang w:val="en-GB" w:eastAsia="ko-KR"/>
              </w:rPr>
              <w:br/>
            </w:r>
            <w:r w:rsidR="00630855">
              <w:rPr>
                <w:rFonts w:ascii="Verdana" w:hAnsi="Verdana"/>
                <w:sz w:val="20"/>
                <w:szCs w:val="20"/>
              </w:rPr>
              <w:fldChar w:fldCharType="begin">
                <w:ffData>
                  <w:name w:val=""/>
                  <w:enabled/>
                  <w:calcOnExit w:val="0"/>
                  <w:textInput>
                    <w:default w:val=" - enter text here - "/>
                  </w:textInput>
                </w:ffData>
              </w:fldChar>
            </w:r>
            <w:r w:rsidR="00630855">
              <w:rPr>
                <w:rFonts w:ascii="Verdana" w:hAnsi="Verdana"/>
                <w:sz w:val="20"/>
                <w:szCs w:val="20"/>
              </w:rPr>
              <w:instrText xml:space="preserve"> FORMTEXT </w:instrText>
            </w:r>
            <w:r w:rsidR="00630855">
              <w:rPr>
                <w:rFonts w:ascii="Verdana" w:hAnsi="Verdana"/>
                <w:sz w:val="20"/>
                <w:szCs w:val="20"/>
              </w:rPr>
            </w:r>
            <w:r w:rsidR="00630855">
              <w:rPr>
                <w:rFonts w:ascii="Verdana" w:hAnsi="Verdana"/>
                <w:sz w:val="20"/>
                <w:szCs w:val="20"/>
              </w:rPr>
              <w:fldChar w:fldCharType="separate"/>
            </w:r>
            <w:r w:rsidR="00630855">
              <w:rPr>
                <w:rFonts w:ascii="Verdana" w:hAnsi="Verdana"/>
                <w:noProof/>
                <w:sz w:val="20"/>
                <w:szCs w:val="20"/>
              </w:rPr>
              <w:t xml:space="preserve"> - enter text here - </w:t>
            </w:r>
            <w:r w:rsidR="00630855">
              <w:rPr>
                <w:rFonts w:ascii="Verdana" w:hAnsi="Verdana"/>
                <w:sz w:val="20"/>
                <w:szCs w:val="20"/>
              </w:rPr>
              <w:fldChar w:fldCharType="end"/>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Pr="003B46F9" w:rsidRDefault="003B46F9"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Any interested party</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Other</w:t>
            </w:r>
            <w:r w:rsidRPr="00732167">
              <w:rPr>
                <w:rFonts w:ascii="Verdana" w:hAnsi="Verdana" w:cs="Verdana"/>
                <w:sz w:val="20"/>
                <w:szCs w:val="20"/>
                <w:lang w:val="en-GB" w:eastAsia="ko-KR"/>
              </w:rPr>
              <w:t xml:space="preserve">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010634" w:rsidRDefault="00010634" w:rsidP="00010634">
      <w:pPr>
        <w:pStyle w:val="lfej"/>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0C5B69" w:rsidRPr="00FC0032" w:rsidTr="00364410">
        <w:trPr>
          <w:trHeight w:val="432"/>
          <w:jc w:val="center"/>
        </w:trPr>
        <w:tc>
          <w:tcPr>
            <w:tcW w:w="10206" w:type="dxa"/>
            <w:gridSpan w:val="2"/>
            <w:shd w:val="clear" w:color="auto" w:fill="D9D9D9"/>
          </w:tcPr>
          <w:p w:rsidR="000C5B69" w:rsidRPr="00FC0032" w:rsidRDefault="000C5B69"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002F76BA" w:rsidRPr="00FC0032">
              <w:rPr>
                <w:rFonts w:ascii="Verdana" w:hAnsi="Verdana"/>
                <w:b/>
                <w:sz w:val="20"/>
                <w:szCs w:val="20"/>
                <w:lang w:val="en-GB" w:eastAsia="ko-KR"/>
              </w:rPr>
              <w:tab/>
            </w:r>
            <w:r w:rsidRPr="00FC0032">
              <w:rPr>
                <w:rFonts w:ascii="Verdana" w:hAnsi="Verdana"/>
                <w:b/>
                <w:sz w:val="20"/>
                <w:szCs w:val="20"/>
                <w:lang w:val="en-GB" w:eastAsia="ko-KR"/>
              </w:rPr>
              <w:t xml:space="preserve">TYPES AND FEATURES OF PROTECTION ORDERS WHICH MAY BE RECOGNISED AND ENFORCED IN YOUR </w:t>
            </w:r>
            <w:r w:rsidR="006A1EC6" w:rsidRPr="00FC0032">
              <w:rPr>
                <w:rFonts w:ascii="Verdana" w:hAnsi="Verdana"/>
                <w:b/>
                <w:sz w:val="20"/>
                <w:szCs w:val="20"/>
                <w:lang w:val="en-GB" w:eastAsia="ko-KR"/>
              </w:rPr>
              <w:t xml:space="preserve">STATE / </w:t>
            </w:r>
            <w:r w:rsidRPr="00FC0032">
              <w:rPr>
                <w:rFonts w:ascii="Verdana" w:hAnsi="Verdana"/>
                <w:b/>
                <w:sz w:val="20"/>
                <w:szCs w:val="20"/>
                <w:lang w:val="en-GB" w:eastAsia="ko-KR"/>
              </w:rPr>
              <w:t>JURISDICTION</w:t>
            </w:r>
          </w:p>
        </w:tc>
      </w:tr>
      <w:tr w:rsidR="00364410" w:rsidRPr="00FC0032" w:rsidTr="00364410">
        <w:trPr>
          <w:trHeight w:val="287"/>
          <w:jc w:val="center"/>
        </w:trPr>
        <w:tc>
          <w:tcPr>
            <w:tcW w:w="5103" w:type="dxa"/>
            <w:vMerge w:val="restart"/>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rsidR="00364410" w:rsidRPr="00FC0032" w:rsidRDefault="00364410" w:rsidP="002F76BA">
            <w:pPr>
              <w:tabs>
                <w:tab w:val="num"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FC0032" w:rsidRDefault="00364410"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Contacting or communicating with the protected person</w:t>
            </w:r>
          </w:p>
        </w:tc>
      </w:tr>
      <w:tr w:rsidR="00364410" w:rsidRPr="00FC0032" w:rsidTr="00364410">
        <w:trPr>
          <w:trHeight w:val="9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in person</w:t>
            </w:r>
          </w:p>
        </w:tc>
      </w:tr>
      <w:tr w:rsidR="00364410" w:rsidRPr="00FC0032" w:rsidTr="00364410">
        <w:trPr>
          <w:trHeight w:val="129"/>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by way of a third party</w:t>
            </w:r>
          </w:p>
        </w:tc>
      </w:tr>
      <w:tr w:rsidR="00364410" w:rsidRPr="00FC0032" w:rsidTr="00364410">
        <w:trPr>
          <w:trHeight w:val="162"/>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mail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e-mail </w:t>
            </w:r>
          </w:p>
        </w:tc>
      </w:tr>
      <w:tr w:rsidR="00364410" w:rsidRPr="00FC0032" w:rsidTr="00364410">
        <w:trPr>
          <w:trHeight w:val="22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phone </w:t>
            </w:r>
          </w:p>
        </w:tc>
      </w:tr>
      <w:tr w:rsidR="00364410" w:rsidRPr="00FC0032" w:rsidTr="00364410">
        <w:trPr>
          <w:trHeight w:val="11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other means.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1862BA">
        <w:trPr>
          <w:trHeight w:val="14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Approaching or being in physical proximity to the </w:t>
            </w:r>
            <w:r w:rsidRPr="008E3AA2">
              <w:rPr>
                <w:rFonts w:ascii="Verdana" w:hAnsi="Verdana"/>
                <w:sz w:val="20"/>
                <w:szCs w:val="20"/>
                <w:lang w:val="en-GB"/>
              </w:rPr>
              <w:t xml:space="preserve">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General harassment of the 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Pr="00364410" w:rsidRDefault="00364410"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Molestation / annoyance of the protected person</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Staying away from a certain place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Forwarding or disseminating</w:t>
            </w:r>
            <w:r w:rsidRPr="00FC0032">
              <w:rPr>
                <w:rFonts w:ascii="Verdana" w:hAnsi="Verdana"/>
                <w:sz w:val="20"/>
                <w:szCs w:val="20"/>
                <w:lang w:val="en-GB"/>
              </w:rPr>
              <w:t xml:space="preserve"> personal data or photos of the protected person</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Possession of weapons</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Behaviours at the discretion of the judge or other competent authority in an individual case</w:t>
            </w:r>
          </w:p>
        </w:tc>
      </w:tr>
      <w:tr w:rsidR="00364410" w:rsidRPr="00FC0032" w:rsidTr="00364410">
        <w:trPr>
          <w:trHeight w:val="54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64410" w:rsidRPr="00FC0032" w:rsidTr="008F3141">
        <w:trPr>
          <w:trHeight w:val="19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specific behaviours</w:t>
            </w:r>
            <w:r w:rsidRPr="00FC0032">
              <w:rPr>
                <w:rFonts w:ascii="Verdana" w:hAnsi="Verdana"/>
                <w:sz w:val="20"/>
                <w:szCs w:val="20"/>
                <w:lang w:val="en-GB"/>
              </w:rPr>
              <w:t xml:space="preserve"> </w:t>
            </w:r>
          </w:p>
        </w:tc>
      </w:tr>
      <w:tr w:rsidR="00364410" w:rsidRPr="00FC0032" w:rsidTr="00605F3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05F30" w:rsidRPr="00FC0032" w:rsidTr="00605F30">
        <w:trPr>
          <w:trHeight w:val="369"/>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rsidR="00605F30" w:rsidRPr="00FC0032" w:rsidRDefault="00605F30"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Formerly 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Divorcing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Women only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Unmarried couples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Roommates / housemates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Children of the intended protected person</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Other relatives of the intended protected person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Persons who are not in any kind of intimate or cohabitation relationship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FC0032">
              <w:rPr>
                <w:rFonts w:ascii="Verdana" w:hAnsi="Verdana"/>
                <w:sz w:val="20"/>
                <w:szCs w:val="20"/>
                <w:lang w:val="en-GB"/>
              </w:rPr>
              <w:t xml:space="preserve">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05F30" w:rsidRPr="00FC0032" w:rsidTr="00605F30">
        <w:trPr>
          <w:trHeight w:val="430"/>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An individual perpetrator or potential perpetrator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 of the principal perpetrator or potential perpetrator</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Other individuals</w:t>
            </w:r>
            <w:r w:rsidRPr="00FC0032">
              <w:rPr>
                <w:rFonts w:ascii="Verdana" w:hAnsi="Verdana"/>
                <w:sz w:val="20"/>
                <w:szCs w:val="20"/>
                <w:lang w:val="en-GB" w:eastAsia="ko-KR"/>
              </w:rPr>
              <w:t xml:space="preserve">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A21919" w:rsidRDefault="00A2191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A21919" w:rsidRPr="00FC0032" w:rsidTr="00A21919">
        <w:trPr>
          <w:trHeight w:val="272"/>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lastRenderedPageBreak/>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rsidR="00A21919" w:rsidRPr="00FC0032" w:rsidRDefault="00A21919"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A21919"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Yes</w:t>
            </w:r>
            <w:r>
              <w:rPr>
                <w:rFonts w:ascii="Verdana" w:hAnsi="Verdana"/>
                <w:sz w:val="20"/>
                <w:szCs w:val="20"/>
                <w:lang w:val="en-GB" w:eastAsia="ko-KR"/>
              </w:rPr>
              <w:t>:</w:t>
            </w:r>
            <w:r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maintenance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child custody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rotection of property</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w:t>
            </w:r>
            <w:r w:rsidRPr="00FC0032">
              <w:rPr>
                <w:rFonts w:ascii="Verdana" w:hAnsi="Verdana"/>
                <w:sz w:val="20"/>
                <w:szCs w:val="20"/>
                <w:lang w:val="en-GB"/>
              </w:rPr>
              <w:t>andatory counselling</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Monetary reimbursement of damages to the protected person</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Seizure of property of the respondent</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r w:rsidR="00A21919" w:rsidRPr="00FC0032" w:rsidTr="00A21919">
        <w:trPr>
          <w:trHeight w:val="319"/>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A21919" w:rsidRPr="00FC0032" w:rsidRDefault="00A21919" w:rsidP="002F76BA">
            <w:pPr>
              <w:tabs>
                <w:tab w:val="num" w:pos="567"/>
              </w:tabs>
              <w:ind w:left="567" w:hanging="567"/>
              <w:jc w:val="both"/>
              <w:rPr>
                <w:rFonts w:ascii="Verdana" w:hAnsi="Verdana"/>
                <w:sz w:val="20"/>
                <w:szCs w:val="20"/>
                <w:lang w:val="en-GB" w:eastAsia="ko-KR"/>
              </w:rPr>
            </w:pPr>
          </w:p>
          <w:p w:rsidR="00A21919" w:rsidRPr="00FC0032" w:rsidRDefault="00A21919" w:rsidP="002F76BA">
            <w:pPr>
              <w:tabs>
                <w:tab w:val="num"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A21919"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 xml:space="preserve">Orders which </w:t>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have a maximum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of a fixed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Orders which are of a duration according to judicial / other instituting authority’s </w:t>
            </w:r>
            <w:r w:rsidRPr="00FC0032">
              <w:rPr>
                <w:rFonts w:ascii="Verdana" w:hAnsi="Verdana"/>
                <w:sz w:val="20"/>
                <w:szCs w:val="20"/>
                <w:lang w:val="en-GB" w:eastAsia="ko-KR"/>
              </w:rPr>
              <w:t>discretion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not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Pr="00A21919" w:rsidRDefault="00A21919"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A21919" w:rsidRPr="007A37A9" w:rsidTr="00A21919">
        <w:trPr>
          <w:trHeight w:val="397"/>
          <w:jc w:val="center"/>
        </w:trPr>
        <w:tc>
          <w:tcPr>
            <w:tcW w:w="5103" w:type="dxa"/>
            <w:vMerge w:val="restart"/>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A21919"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Verdana"/>
                <w:sz w:val="20"/>
                <w:szCs w:val="20"/>
                <w:lang w:val="en-GB" w:eastAsia="ko-KR"/>
              </w:rPr>
              <w:t>Yes</w:t>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bl>
    <w:p w:rsidR="000C5B69" w:rsidRPr="007A37A9" w:rsidRDefault="000C5B69"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1D017E" w:rsidRPr="007A37A9" w:rsidTr="00A21919">
        <w:trPr>
          <w:jc w:val="center"/>
        </w:trPr>
        <w:tc>
          <w:tcPr>
            <w:tcW w:w="10206" w:type="dxa"/>
            <w:gridSpan w:val="2"/>
            <w:shd w:val="clear" w:color="auto" w:fill="E6E6E6"/>
          </w:tcPr>
          <w:p w:rsidR="001D017E" w:rsidRPr="007A37A9" w:rsidRDefault="003D3DCE" w:rsidP="00EC2502">
            <w:pPr>
              <w:pStyle w:val="Head1PD3"/>
              <w:rPr>
                <w:rStyle w:val="Jegyzethivatkozs"/>
                <w:sz w:val="20"/>
                <w:szCs w:val="20"/>
              </w:rPr>
            </w:pPr>
            <w:r>
              <w:rPr>
                <w:lang w:eastAsia="ko-KR"/>
              </w:rPr>
              <w:t>6</w:t>
            </w:r>
            <w:r w:rsidR="001D017E" w:rsidRPr="007A37A9">
              <w:rPr>
                <w:lang w:eastAsia="ko-KR"/>
              </w:rPr>
              <w:t xml:space="preserve">. </w:t>
            </w:r>
            <w:r w:rsidR="00007592" w:rsidRPr="007A37A9">
              <w:rPr>
                <w:lang w:eastAsia="ko-KR"/>
              </w:rPr>
              <w:t xml:space="preserve">grounds for refusal of recognition </w:t>
            </w:r>
            <w:r w:rsidR="007B13B0" w:rsidRPr="007A37A9">
              <w:rPr>
                <w:bCs/>
              </w:rPr>
              <w:t>AND</w:t>
            </w:r>
            <w:r w:rsidR="007B13B0" w:rsidRPr="007A37A9">
              <w:rPr>
                <w:bCs/>
                <w:lang w:eastAsia="ko-KR"/>
              </w:rPr>
              <w:t xml:space="preserve"> DECLARATION OF ENFORCEABILITY OR REGISTRATION FOR </w:t>
            </w:r>
            <w:r w:rsidR="007B13B0" w:rsidRPr="007A37A9">
              <w:rPr>
                <w:bCs/>
              </w:rPr>
              <w:t>ENFORCEMENT</w:t>
            </w:r>
            <w:r w:rsidR="007B13B0" w:rsidRPr="007A37A9">
              <w:rPr>
                <w:lang w:eastAsia="ko-KR"/>
              </w:rPr>
              <w:t xml:space="preserve"> </w:t>
            </w:r>
            <w:r w:rsidR="00007592" w:rsidRPr="007A37A9">
              <w:rPr>
                <w:lang w:eastAsia="ko-KR"/>
              </w:rPr>
              <w:t>of a foreign protection order</w:t>
            </w:r>
          </w:p>
        </w:tc>
      </w:tr>
      <w:tr w:rsidR="00A21919" w:rsidRPr="007A37A9" w:rsidTr="00A21919">
        <w:tblPrEx>
          <w:shd w:val="clear" w:color="auto" w:fill="auto"/>
        </w:tblPrEx>
        <w:trPr>
          <w:trHeight w:val="427"/>
          <w:jc w:val="center"/>
        </w:trPr>
        <w:tc>
          <w:tcPr>
            <w:tcW w:w="5103" w:type="dxa"/>
            <w:vMerge w:val="restart"/>
            <w:tcBorders>
              <w:right w:val="single" w:sz="4" w:space="0" w:color="auto"/>
            </w:tcBorders>
            <w:shd w:val="clear" w:color="auto" w:fill="auto"/>
          </w:tcPr>
          <w:p w:rsidR="00A21919" w:rsidRPr="007A37A9" w:rsidRDefault="00A21919"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Review of </w:t>
            </w:r>
            <w:r w:rsidRPr="007A37A9">
              <w:rPr>
                <w:rFonts w:ascii="Verdana" w:hAnsi="Verdana"/>
                <w:bCs/>
                <w:sz w:val="20"/>
                <w:szCs w:val="20"/>
                <w:lang w:val="en-GB" w:eastAsia="ko-KR"/>
              </w:rPr>
              <w:t>jurisdictional grounds</w:t>
            </w:r>
            <w:r w:rsidR="00CE3AFC">
              <w:rPr>
                <w:rFonts w:ascii="Verdana" w:hAnsi="Verdana"/>
                <w:bCs/>
                <w:sz w:val="20"/>
                <w:szCs w:val="20"/>
                <w:lang w:val="en-GB" w:eastAsia="ko-KR"/>
              </w:rPr>
              <w:t xml:space="preserve"> of issuing competent authority</w:t>
            </w:r>
            <w:r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The recognition and / or enforcement is manifestly incompatible with the public policy (“</w:t>
            </w:r>
            <w:r w:rsidRPr="007A37A9">
              <w:rPr>
                <w:rFonts w:ascii="Verdana" w:hAnsi="Verdana" w:cs="Arial"/>
                <w:i/>
                <w:sz w:val="20"/>
                <w:szCs w:val="20"/>
                <w:lang w:val="en-GB" w:eastAsia="ko-KR"/>
              </w:rPr>
              <w:t>ordre public</w:t>
            </w:r>
            <w:r w:rsidRPr="007A37A9">
              <w:rPr>
                <w:rFonts w:ascii="Verdana" w:hAnsi="Verdana" w:cs="Arial"/>
                <w:sz w:val="20"/>
                <w:szCs w:val="20"/>
                <w:lang w:val="en-GB" w:eastAsia="ko-KR"/>
              </w:rPr>
              <w:t xml:space="preserve">”) of your State / jurisdiction </w:t>
            </w:r>
          </w:p>
        </w:tc>
      </w:tr>
      <w:tr w:rsidR="00A21919" w:rsidRPr="007A37A9" w:rsidTr="00A21919">
        <w:tblPrEx>
          <w:shd w:val="clear" w:color="auto" w:fill="auto"/>
        </w:tblPrEx>
        <w:trPr>
          <w:trHeight w:val="489"/>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was obtained by fraud in connection with a matter of procedure</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Proceedings between the same parties and having the same purpose are pending before an authority of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and those proceedings were the first to be instituted</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is incompatible with a</w:t>
            </w:r>
            <w:r w:rsidRPr="007A37A9">
              <w:rPr>
                <w:rFonts w:ascii="Verdana" w:hAnsi="Verdana"/>
                <w:bCs/>
                <w:sz w:val="20"/>
                <w:szCs w:val="20"/>
                <w:lang w:val="en-GB" w:eastAsia="ko-KR"/>
              </w:rPr>
              <w:t>n order</w:t>
            </w:r>
            <w:r w:rsidRPr="007A37A9">
              <w:rPr>
                <w:rFonts w:ascii="Verdana" w:hAnsi="Verdana"/>
                <w:bCs/>
                <w:sz w:val="20"/>
                <w:szCs w:val="20"/>
                <w:lang w:val="en-GB"/>
              </w:rPr>
              <w:t xml:space="preserve"> rendered</w:t>
            </w:r>
            <w:r w:rsidRPr="007A37A9">
              <w:rPr>
                <w:rFonts w:ascii="Verdana" w:hAnsi="Verdana"/>
                <w:bCs/>
                <w:sz w:val="20"/>
                <w:szCs w:val="20"/>
                <w:lang w:val="en-GB" w:eastAsia="ko-KR"/>
              </w:rPr>
              <w:t xml:space="preserve"> </w:t>
            </w:r>
            <w:r w:rsidRPr="007A37A9">
              <w:rPr>
                <w:rFonts w:ascii="Verdana" w:hAnsi="Verdana"/>
                <w:bCs/>
                <w:sz w:val="20"/>
                <w:szCs w:val="20"/>
                <w:lang w:val="en-GB"/>
              </w:rPr>
              <w:t xml:space="preserve">between the same parties and having the same purpose, either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or in another State, and this latter </w:t>
            </w:r>
            <w:r w:rsidRPr="007A37A9">
              <w:rPr>
                <w:rFonts w:ascii="Verdana" w:hAnsi="Verdana"/>
                <w:bCs/>
                <w:sz w:val="20"/>
                <w:szCs w:val="20"/>
                <w:lang w:val="en-GB" w:eastAsia="ko-KR"/>
              </w:rPr>
              <w:t>order</w:t>
            </w:r>
            <w:r w:rsidRPr="007A37A9">
              <w:rPr>
                <w:rFonts w:ascii="Verdana" w:hAnsi="Verdana"/>
                <w:bCs/>
                <w:sz w:val="20"/>
                <w:szCs w:val="20"/>
                <w:lang w:val="en-GB"/>
              </w:rPr>
              <w:t xml:space="preserve"> fulfils the conditions necessary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bCs/>
                <w:sz w:val="20"/>
                <w:szCs w:val="20"/>
                <w:lang w:val="en-GB"/>
              </w:rPr>
              <w:t xml:space="preserve">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xml:space="preserve">/ jurisdiction </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In a case where </w:t>
            </w:r>
            <w:r w:rsidRPr="007A37A9">
              <w:rPr>
                <w:rFonts w:ascii="Verdana" w:hAnsi="Verdana"/>
                <w:bCs/>
                <w:sz w:val="20"/>
                <w:szCs w:val="20"/>
                <w:lang w:val="en-GB" w:eastAsia="ko-KR"/>
              </w:rPr>
              <w:t>t</w:t>
            </w:r>
            <w:r w:rsidRPr="007A37A9">
              <w:rPr>
                <w:rFonts w:ascii="Verdana" w:hAnsi="Verdana" w:cs="Verdana"/>
                <w:sz w:val="20"/>
                <w:szCs w:val="20"/>
                <w:lang w:val="en-GB" w:eastAsia="en-CA"/>
              </w:rPr>
              <w:t xml:space="preserve">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w:t>
            </w:r>
            <w:r w:rsidRPr="007A37A9">
              <w:rPr>
                <w:rFonts w:ascii="Verdana" w:hAnsi="Verdana"/>
                <w:bCs/>
                <w:sz w:val="20"/>
                <w:szCs w:val="20"/>
                <w:lang w:val="en-GB"/>
              </w:rPr>
              <w:t xml:space="preserve">, the respondent had neither proper notice of the proceedings and an opportunity to be heard, nor proper notice of the </w:t>
            </w:r>
            <w:r w:rsidRPr="007A37A9">
              <w:rPr>
                <w:rFonts w:ascii="Verdana" w:hAnsi="Verdana"/>
                <w:bCs/>
                <w:sz w:val="20"/>
                <w:szCs w:val="20"/>
                <w:lang w:val="en-GB" w:eastAsia="ko-KR"/>
              </w:rPr>
              <w:t>order</w:t>
            </w:r>
            <w:r w:rsidRPr="007A37A9">
              <w:rPr>
                <w:rFonts w:ascii="Verdana" w:hAnsi="Verdana"/>
                <w:bCs/>
                <w:sz w:val="20"/>
                <w:szCs w:val="20"/>
                <w:lang w:val="en-GB"/>
              </w:rPr>
              <w:t xml:space="preserve"> and the opportunity to challenge or appeal it on fact and law</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bCs/>
                <w:sz w:val="20"/>
                <w:szCs w:val="20"/>
                <w:lang w:val="en-GB" w:eastAsia="ko-KR"/>
              </w:rPr>
              <w:t>Other</w:t>
            </w:r>
            <w:r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AF3EBA" w:rsidRDefault="00AF3EBA" w:rsidP="000848F4">
      <w:pPr>
        <w:pStyle w:val="lfej"/>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F3A81" w:rsidRPr="007A37A9" w:rsidTr="00630855">
        <w:trPr>
          <w:jc w:val="center"/>
        </w:trPr>
        <w:tc>
          <w:tcPr>
            <w:tcW w:w="10206" w:type="dxa"/>
            <w:gridSpan w:val="2"/>
            <w:shd w:val="clear" w:color="auto" w:fill="E6E6E6"/>
          </w:tcPr>
          <w:p w:rsidR="009F3A81" w:rsidRPr="007A37A9" w:rsidRDefault="00BB3897" w:rsidP="003B653A">
            <w:pPr>
              <w:pStyle w:val="Head1PD3"/>
              <w:ind w:left="567" w:hanging="567"/>
              <w:jc w:val="both"/>
              <w:rPr>
                <w:rStyle w:val="Jegyzethivatkozs"/>
                <w:sz w:val="20"/>
                <w:szCs w:val="20"/>
              </w:rPr>
            </w:pPr>
            <w:r>
              <w:rPr>
                <w:lang w:eastAsia="ko-KR"/>
              </w:rPr>
              <w:t>7</w:t>
            </w:r>
            <w:r w:rsidR="009F3A81" w:rsidRPr="007A37A9">
              <w:rPr>
                <w:lang w:eastAsia="ko-KR"/>
              </w:rPr>
              <w:t>.</w:t>
            </w:r>
            <w:r w:rsidR="003B653A">
              <w:rPr>
                <w:lang w:eastAsia="ko-KR"/>
              </w:rPr>
              <w:tab/>
            </w:r>
            <w:r w:rsidR="009F3A81" w:rsidRPr="007A37A9">
              <w:rPr>
                <w:lang w:eastAsia="ko-KR"/>
              </w:rPr>
              <w:t>PROTECTION ORDERS IN THE CONTEXT OF THE 1980 CHILD ABDUCTION CONVENTION AND THE 1996 CHILD PROTECTION CONVENTION</w:t>
            </w:r>
          </w:p>
        </w:tc>
      </w:tr>
      <w:tr w:rsidR="00A21919" w:rsidRPr="007A37A9" w:rsidTr="00630855">
        <w:tblPrEx>
          <w:shd w:val="clear" w:color="auto" w:fill="auto"/>
        </w:tblPrEx>
        <w:trPr>
          <w:trHeight w:val="647"/>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rsidR="00630855" w:rsidRPr="00630855" w:rsidRDefault="00A21919"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A21919"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Yes</w:t>
            </w:r>
          </w:p>
        </w:tc>
      </w:tr>
      <w:tr w:rsidR="00A21919" w:rsidRPr="007A37A9" w:rsidTr="00630855">
        <w:tblPrEx>
          <w:shd w:val="clear" w:color="auto" w:fill="auto"/>
        </w:tblPrEx>
        <w:trPr>
          <w:trHeight w:val="267"/>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A21919" w:rsidRPr="007A37A9" w:rsidTr="00630855">
        <w:tblPrEx>
          <w:shd w:val="clear" w:color="auto" w:fill="auto"/>
        </w:tblPrEx>
        <w:trPr>
          <w:trHeight w:val="341"/>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w:t>
            </w:r>
            <w:r w:rsidRPr="003B653A">
              <w:rPr>
                <w:rFonts w:ascii="Verdana" w:hAnsi="Verdana"/>
                <w:i/>
                <w:sz w:val="20"/>
                <w:szCs w:val="20"/>
                <w:lang w:val="en-GB"/>
              </w:rPr>
              <w:t xml:space="preserve"> </w:t>
            </w:r>
            <w:r w:rsidRPr="003B653A">
              <w:rPr>
                <w:rFonts w:ascii="Verdana" w:hAnsi="Verdana"/>
                <w:sz w:val="20"/>
                <w:szCs w:val="20"/>
                <w:lang w:val="en-GB"/>
              </w:rPr>
              <w:t>(please check all which apply)</w:t>
            </w:r>
            <w:r w:rsidRPr="003B653A">
              <w:rPr>
                <w:rFonts w:ascii="Verdana" w:hAnsi="Verdana"/>
                <w:sz w:val="20"/>
                <w:szCs w:val="20"/>
                <w:lang w:val="en-GB" w:eastAsia="ko-KR"/>
              </w:rPr>
              <w:t>.</w:t>
            </w:r>
          </w:p>
          <w:p w:rsidR="00A21919" w:rsidRPr="003B653A" w:rsidRDefault="00A21919" w:rsidP="003B653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Mirror orders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Voluntary undertakings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another international instrument</w:t>
            </w:r>
            <w:r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domestic law (including rules of private international law)</w:t>
            </w:r>
            <w:r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w:t>
            </w:r>
            <w:r w:rsidRPr="007A37A9">
              <w:rPr>
                <w:rFonts w:ascii="Verdana" w:hAnsi="Verdana" w:cs="Arial"/>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291B58">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291B58">
              <w:rPr>
                <w:rFonts w:ascii="Verdana" w:hAnsi="Verdana"/>
                <w:noProof/>
                <w:sz w:val="20"/>
                <w:szCs w:val="20"/>
              </w:rPr>
              <w:t>If protection is needed the national court will decide on delivering a protecion order.</w:t>
            </w:r>
            <w:r>
              <w:rPr>
                <w:rFonts w:ascii="Verdana" w:hAnsi="Verdana"/>
                <w:sz w:val="20"/>
                <w:szCs w:val="20"/>
              </w:rPr>
              <w:fldChar w:fldCharType="end"/>
            </w:r>
          </w:p>
        </w:tc>
      </w:tr>
    </w:tbl>
    <w:p w:rsidR="001862BA" w:rsidRDefault="001862B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862BA" w:rsidRPr="007A37A9" w:rsidTr="00630855">
        <w:trPr>
          <w:trHeight w:val="63"/>
          <w:jc w:val="center"/>
        </w:trPr>
        <w:tc>
          <w:tcPr>
            <w:tcW w:w="5103" w:type="dxa"/>
            <w:vMerge w:val="restart"/>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lastRenderedPageBreak/>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r w:rsidRPr="003B653A">
              <w:rPr>
                <w:rFonts w:ascii="Verdana" w:hAnsi="Verdana"/>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1862BA" w:rsidRPr="001862BA" w:rsidRDefault="001862BA"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1862BA" w:rsidRDefault="001862BA"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2322C4">
              <w:rPr>
                <w:rFonts w:ascii="Verdana" w:hAnsi="Verdana"/>
                <w:sz w:val="20"/>
                <w:szCs w:val="20"/>
              </w:rPr>
              <w:t xml:space="preserve"> </w:t>
            </w:r>
            <w:r w:rsidR="002322C4">
              <w:rPr>
                <w:rFonts w:ascii="Verdana" w:hAnsi="Verdana"/>
                <w:sz w:val="20"/>
                <w:szCs w:val="20"/>
              </w:rPr>
              <w:fldChar w:fldCharType="begin">
                <w:ffData>
                  <w:name w:val=""/>
                  <w:enabled/>
                  <w:calcOnExit w:val="0"/>
                  <w:textInput>
                    <w:default w:val=" - enter text here - "/>
                  </w:textInput>
                </w:ffData>
              </w:fldChar>
            </w:r>
            <w:r w:rsidR="002322C4">
              <w:rPr>
                <w:rFonts w:ascii="Verdana" w:hAnsi="Verdana"/>
                <w:sz w:val="20"/>
                <w:szCs w:val="20"/>
              </w:rPr>
              <w:instrText xml:space="preserve"> FORMTEXT </w:instrText>
            </w:r>
            <w:r w:rsidR="002322C4">
              <w:rPr>
                <w:rFonts w:ascii="Verdana" w:hAnsi="Verdana"/>
                <w:sz w:val="20"/>
                <w:szCs w:val="20"/>
              </w:rPr>
            </w:r>
            <w:r w:rsidR="002322C4">
              <w:rPr>
                <w:rFonts w:ascii="Verdana" w:hAnsi="Verdana"/>
                <w:sz w:val="20"/>
                <w:szCs w:val="20"/>
              </w:rPr>
              <w:fldChar w:fldCharType="separate"/>
            </w:r>
            <w:r w:rsidR="002322C4">
              <w:rPr>
                <w:rFonts w:ascii="Verdana" w:hAnsi="Verdana"/>
                <w:noProof/>
                <w:sz w:val="20"/>
                <w:szCs w:val="20"/>
              </w:rPr>
              <w:t xml:space="preserve"> - enter text here - </w:t>
            </w:r>
            <w:r w:rsidR="002322C4">
              <w:rPr>
                <w:rFonts w:ascii="Verdana" w:hAnsi="Verdana"/>
                <w:sz w:val="20"/>
                <w:szCs w:val="20"/>
              </w:rPr>
              <w:fldChar w:fldCharType="end"/>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B71846" w:rsidRDefault="00B71846"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B71846" w:rsidRPr="007A37A9" w:rsidTr="003F2C19">
        <w:trPr>
          <w:trHeight w:val="20"/>
          <w:jc w:val="center"/>
        </w:trPr>
        <w:tc>
          <w:tcPr>
            <w:tcW w:w="10206" w:type="dxa"/>
            <w:gridSpan w:val="2"/>
            <w:shd w:val="clear" w:color="auto" w:fill="E6E6E6"/>
          </w:tcPr>
          <w:p w:rsidR="00B71846" w:rsidRPr="007A37A9" w:rsidRDefault="0023127F" w:rsidP="003B653A">
            <w:pPr>
              <w:pStyle w:val="Head1PD3"/>
              <w:ind w:left="567" w:hanging="567"/>
              <w:rPr>
                <w:rStyle w:val="Jegyzethivatkozs"/>
                <w:sz w:val="20"/>
                <w:szCs w:val="20"/>
              </w:rPr>
            </w:pPr>
            <w:r>
              <w:rPr>
                <w:lang w:eastAsia="ko-KR"/>
              </w:rPr>
              <w:t>8</w:t>
            </w:r>
            <w:r w:rsidR="00B71846" w:rsidRPr="007A37A9">
              <w:rPr>
                <w:lang w:eastAsia="ko-KR"/>
              </w:rPr>
              <w:t xml:space="preserve">. </w:t>
            </w:r>
            <w:r w:rsidR="003B653A">
              <w:rPr>
                <w:lang w:eastAsia="ko-KR"/>
              </w:rPr>
              <w:tab/>
            </w:r>
            <w:r w:rsidR="00B71846" w:rsidRPr="007A37A9">
              <w:rPr>
                <w:lang w:eastAsia="ko-KR"/>
              </w:rPr>
              <w:t>BILATERAL, REGIONAL AND INTERNATIONAL INSTRUMENTS</w:t>
            </w:r>
          </w:p>
        </w:tc>
      </w:tr>
      <w:tr w:rsidR="00B71846" w:rsidRPr="007A37A9" w:rsidTr="003F2C19">
        <w:tblPrEx>
          <w:shd w:val="clear" w:color="auto" w:fill="auto"/>
        </w:tblPrEx>
        <w:trPr>
          <w:trHeight w:val="20"/>
          <w:jc w:val="center"/>
        </w:trPr>
        <w:tc>
          <w:tcPr>
            <w:tcW w:w="5103" w:type="dxa"/>
            <w:shd w:val="clear" w:color="auto" w:fill="auto"/>
          </w:tcPr>
          <w:p w:rsidR="00B71846" w:rsidRPr="003B653A" w:rsidRDefault="003B653A"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000C02D8" w:rsidRPr="007A37A9">
              <w:rPr>
                <w:rFonts w:ascii="Verdana" w:hAnsi="Verdana"/>
                <w:sz w:val="20"/>
                <w:szCs w:val="20"/>
                <w:lang w:val="en-GB"/>
              </w:rPr>
              <w:t xml:space="preserve">Please list any </w:t>
            </w:r>
            <w:r w:rsidR="00BE5166">
              <w:rPr>
                <w:rFonts w:ascii="Verdana" w:hAnsi="Verdana"/>
                <w:sz w:val="20"/>
                <w:szCs w:val="20"/>
                <w:lang w:val="en-GB"/>
              </w:rPr>
              <w:t xml:space="preserve">additional </w:t>
            </w:r>
            <w:r w:rsidR="000C02D8" w:rsidRPr="007A37A9">
              <w:rPr>
                <w:rFonts w:ascii="Verdana" w:hAnsi="Verdana"/>
                <w:sz w:val="20"/>
                <w:szCs w:val="20"/>
                <w:lang w:val="en-GB" w:eastAsia="ko-KR"/>
              </w:rPr>
              <w:t xml:space="preserve">bilateral, regional, and </w:t>
            </w:r>
            <w:r w:rsidR="000C02D8" w:rsidRPr="007A37A9">
              <w:rPr>
                <w:rFonts w:ascii="Verdana" w:hAnsi="Verdana"/>
                <w:sz w:val="20"/>
                <w:szCs w:val="20"/>
                <w:lang w:val="en-GB"/>
              </w:rPr>
              <w:t>international instruments or co-operation mechanisms</w:t>
            </w:r>
            <w:r w:rsidR="000C02D8" w:rsidRPr="007A37A9">
              <w:rPr>
                <w:rFonts w:ascii="Verdana" w:hAnsi="Verdana"/>
                <w:sz w:val="20"/>
                <w:szCs w:val="20"/>
                <w:lang w:val="en-GB" w:eastAsia="ko-KR"/>
              </w:rPr>
              <w:t xml:space="preserve"> that</w:t>
            </w:r>
            <w:r w:rsidR="000C02D8" w:rsidRPr="007A37A9">
              <w:rPr>
                <w:rFonts w:ascii="Verdana" w:hAnsi="Verdana"/>
                <w:sz w:val="20"/>
                <w:szCs w:val="20"/>
                <w:lang w:val="en-GB"/>
              </w:rPr>
              <w:t xml:space="preserve"> currently or </w:t>
            </w:r>
            <w:r w:rsidR="00FF1D10" w:rsidRPr="007A37A9">
              <w:rPr>
                <w:rFonts w:ascii="Verdana" w:hAnsi="Verdana"/>
                <w:sz w:val="20"/>
                <w:szCs w:val="20"/>
                <w:lang w:val="en-GB"/>
              </w:rPr>
              <w:t xml:space="preserve">will </w:t>
            </w:r>
            <w:r w:rsidR="000C02D8" w:rsidRPr="007A37A9">
              <w:rPr>
                <w:rFonts w:ascii="Verdana" w:hAnsi="Verdana"/>
                <w:sz w:val="20"/>
                <w:szCs w:val="20"/>
                <w:lang w:val="en-GB"/>
              </w:rPr>
              <w:t>in the future bind your State or jurisdiction</w:t>
            </w:r>
            <w:r w:rsidR="000C02D8" w:rsidRPr="007A37A9">
              <w:rPr>
                <w:rFonts w:ascii="Verdana" w:hAnsi="Verdana"/>
                <w:sz w:val="20"/>
                <w:szCs w:val="20"/>
                <w:lang w:val="en-GB" w:eastAsia="ko-KR"/>
              </w:rPr>
              <w:t xml:space="preserve">, </w:t>
            </w:r>
            <w:r w:rsidR="000C02D8" w:rsidRPr="007A37A9">
              <w:rPr>
                <w:rFonts w:ascii="Verdana" w:hAnsi="Verdana"/>
                <w:sz w:val="20"/>
                <w:szCs w:val="20"/>
                <w:lang w:val="en-GB"/>
              </w:rPr>
              <w:t>which cover the recognition and enforcement of foreign protection orders</w:t>
            </w:r>
            <w:r w:rsidR="00B1137F">
              <w:rPr>
                <w:rFonts w:ascii="Verdana" w:hAnsi="Verdana"/>
                <w:sz w:val="20"/>
                <w:szCs w:val="20"/>
                <w:lang w:val="en-GB"/>
              </w:rPr>
              <w:t xml:space="preserve"> (in addition to legislation listed in Part IV, Section 1)</w:t>
            </w:r>
            <w:r w:rsidR="000C02D8" w:rsidRPr="007A37A9">
              <w:rPr>
                <w:rFonts w:ascii="Verdana" w:hAnsi="Verdana"/>
                <w:sz w:val="20"/>
                <w:szCs w:val="20"/>
                <w:lang w:val="en-GB"/>
              </w:rPr>
              <w:t>:</w:t>
            </w:r>
          </w:p>
        </w:tc>
        <w:tc>
          <w:tcPr>
            <w:tcW w:w="5103" w:type="dxa"/>
            <w:shd w:val="clear" w:color="auto" w:fill="auto"/>
          </w:tcPr>
          <w:p w:rsidR="00221560" w:rsidRPr="00221560" w:rsidRDefault="001862BA" w:rsidP="00221560">
            <w:pPr>
              <w:tabs>
                <w:tab w:val="left" w:pos="357"/>
              </w:tabs>
              <w:spacing w:before="60" w:after="60"/>
              <w:rPr>
                <w:rFonts w:ascii="Verdana" w:hAnsi="Verdana"/>
                <w:noProof/>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221560" w:rsidRPr="00221560">
              <w:rPr>
                <w:rFonts w:ascii="Verdana" w:hAnsi="Verdana"/>
                <w:noProof/>
                <w:sz w:val="20"/>
                <w:szCs w:val="20"/>
              </w:rPr>
              <w:t>To reflect the differences in the Member States’ national protection measures, which can be of civil, criminal or administrative law nature, the EU legal framework consists of several instruments: a Regulation for civil law protection measures and a Directive for criminal law protection measures. Due to separate legal bases in EU law for mutual recognition of civil law measures and criminal law measures, two separate instruments were required. This framework is supplemented by existing Regulations with a more general scope. Together these instruments will ensure the free circulation of the most common types of protection measures within the EU.</w:t>
            </w:r>
          </w:p>
          <w:p w:rsidR="00221560" w:rsidRPr="00221560" w:rsidRDefault="00221560" w:rsidP="00221560">
            <w:pPr>
              <w:tabs>
                <w:tab w:val="left" w:pos="357"/>
              </w:tabs>
              <w:spacing w:before="60" w:after="60"/>
              <w:rPr>
                <w:rFonts w:ascii="Verdana" w:hAnsi="Verdana"/>
                <w:noProof/>
                <w:sz w:val="20"/>
                <w:szCs w:val="20"/>
              </w:rPr>
            </w:pPr>
            <w:r w:rsidRPr="00221560">
              <w:rPr>
                <w:rFonts w:ascii="Verdana" w:hAnsi="Verdana"/>
                <w:noProof/>
                <w:sz w:val="20"/>
                <w:szCs w:val="20"/>
              </w:rPr>
              <w:t>Regulation (EU) 606/2013 on mutual recognition of protection measures in civil matters ("the Regulation") has been adopted in 2013. It provides for a mechanism, by which victims of (in particular domestic) violence can rely on restraining or protection measures issued against the person causing the risk in their home country - a Member State of the European Union - when they travel or move to another Member State. The Regulation is a legal act of the European Union that becomes directly applicable as law in all Member States on 11 January 2015. Thus the provisions of Regulation (EU) 606/2013 do not need to be transposed into national law by means of implementing measures and upon its date of coming into application it will override national laws dealing with the same subject matter.</w:t>
            </w:r>
          </w:p>
          <w:p w:rsidR="00B71846" w:rsidRPr="007A37A9" w:rsidRDefault="00221560" w:rsidP="00221560">
            <w:pPr>
              <w:tabs>
                <w:tab w:val="left" w:pos="357"/>
              </w:tabs>
              <w:spacing w:before="60" w:after="60"/>
              <w:rPr>
                <w:rFonts w:ascii="Verdana" w:hAnsi="Verdana" w:cs="Arial"/>
                <w:sz w:val="20"/>
                <w:szCs w:val="20"/>
                <w:lang w:val="en-GB"/>
              </w:rPr>
            </w:pPr>
            <w:r w:rsidRPr="00221560">
              <w:rPr>
                <w:rFonts w:ascii="Verdana" w:hAnsi="Verdana"/>
                <w:noProof/>
                <w:sz w:val="20"/>
                <w:szCs w:val="20"/>
              </w:rPr>
              <w:t>Regulation (EU) 606/2013 supplements Directive 2011/99/EU of 13 December 2011 on the European protection order, which applies to protection measures adopted in criminal matters. This Directive needs to be transposed into national law by 11 of January 2015. This means that by this date the EU Member States should give force to its provisions by passing appropriate implementation measures.</w:t>
            </w:r>
            <w:r w:rsidR="001862BA">
              <w:rPr>
                <w:rFonts w:ascii="Verdana" w:hAnsi="Verdana"/>
                <w:sz w:val="20"/>
                <w:szCs w:val="20"/>
              </w:rPr>
              <w:fldChar w:fldCharType="end"/>
            </w:r>
          </w:p>
        </w:tc>
      </w:tr>
      <w:tr w:rsidR="00FF1D10" w:rsidRPr="007A37A9" w:rsidTr="003F2C19">
        <w:tblPrEx>
          <w:shd w:val="clear" w:color="auto" w:fill="auto"/>
        </w:tblPrEx>
        <w:trPr>
          <w:trHeight w:val="20"/>
          <w:jc w:val="center"/>
        </w:trPr>
        <w:tc>
          <w:tcPr>
            <w:tcW w:w="5103" w:type="dxa"/>
            <w:shd w:val="clear" w:color="auto" w:fill="auto"/>
          </w:tcPr>
          <w:p w:rsidR="00FF1D10" w:rsidRPr="007A37A9" w:rsidRDefault="003B653A"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lastRenderedPageBreak/>
              <w:t>8.2.</w:t>
            </w:r>
            <w:r>
              <w:rPr>
                <w:rFonts w:ascii="Verdana" w:hAnsi="Verdana" w:cs="Arial"/>
                <w:sz w:val="20"/>
                <w:szCs w:val="20"/>
                <w:lang w:val="en-GB" w:eastAsia="ko-KR"/>
              </w:rPr>
              <w:tab/>
            </w:r>
            <w:r w:rsidR="00FF1D10"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B5753C" w:rsidRPr="00B5753C" w:rsidRDefault="001862BA" w:rsidP="00B5753C">
            <w:pPr>
              <w:tabs>
                <w:tab w:val="left" w:pos="357"/>
              </w:tabs>
              <w:spacing w:before="60" w:after="60"/>
              <w:rPr>
                <w:rFonts w:ascii="Verdana" w:hAnsi="Verdana"/>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B5753C" w:rsidRPr="00B5753C">
              <w:rPr>
                <w:rFonts w:ascii="Verdana" w:hAnsi="Verdana"/>
                <w:sz w:val="20"/>
                <w:szCs w:val="20"/>
              </w:rPr>
              <w:t>1.</w:t>
            </w:r>
            <w:r w:rsidR="00B5753C" w:rsidRPr="00B5753C">
              <w:rPr>
                <w:rFonts w:ascii="Verdana" w:hAnsi="Verdana"/>
                <w:sz w:val="20"/>
                <w:szCs w:val="20"/>
              </w:rPr>
              <w:tab/>
              <w:t>Regulation (EU) 606/2013:</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w:t>
            </w:r>
            <w:r w:rsidRPr="00B5753C">
              <w:rPr>
                <w:rFonts w:ascii="Verdana" w:hAnsi="Verdana"/>
                <w:sz w:val="20"/>
                <w:szCs w:val="20"/>
              </w:rPr>
              <w:tab/>
              <w:t xml:space="preserve">Automatic recognition based on the presentation of a certificate -– On substance, Regulation (EU) 606/2013 is based on the procedures commonly used in other EU instruments on mutual recognition of judicial decisions in civil and commercial matters as well as in family law, such as Regulation (EC) No 44/2001 (Brussels I) / Regulation (EC) No 1215/2012 (Brussels I recast)  and Regulation (EC) No 2201/2003 (Brussels IIa) . It provides for automatic recognition based on the presentation of a certificate. A key element of the Regulation is the EU-wide standard certificate, adopted by the Commission on 2 September 2014, containing all necessary information so that the protection measure is recognised and can be enforced without the need for any special procedures upon simple presentation of the certificate to the competent authority of the Member State of recognition. </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w:t>
            </w:r>
            <w:r w:rsidRPr="00B5753C">
              <w:rPr>
                <w:rFonts w:ascii="Verdana" w:hAnsi="Verdana"/>
                <w:sz w:val="20"/>
                <w:szCs w:val="20"/>
              </w:rPr>
              <w:tab/>
              <w:t xml:space="preserve">Scope and closed list of measures - The Regulation (EU) 606/2013 applies to three types of protection measures obliging the person causing the risk to refrain from or regulating the following behaviours: (a) entering the place where the protected person resides, works or stays regularly; (b) contacting, in any form, the protected person, including by phone, electronic or ordinary mail, fax or any other means; (c) approaching the protected person closer than a prescribed distance. </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 xml:space="preserve"> </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It does not provide for the recognition of measures prohibiting other specific behaviours provided in national legislations or by discretion of the judge (e.g. dissemination of information or images of a person at risk) neither to supplementary matters relating to safety (mandatory counselling or therapy, protection of property of the protected person or possession of weapons). Since it appeared that the type and scope of protection measures vary considerably in the Member States, to facilitate quick and speedy circulation, only the three above types of measures which are known in all Member States and, presumably, cover most of the situations will be covered by the Regulation. The same approach was already chosen by Directive 2011/99/EU dealing with protection orders in criminal matters.</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 xml:space="preserve">The Regulation applies to protection measures existing under national law to protect an individual person at risk against an individual person causing the risk regardless of their civil status or degree of relationship. However, the recognition of protection measures falling within </w:t>
            </w:r>
            <w:r w:rsidRPr="00B5753C">
              <w:rPr>
                <w:rFonts w:ascii="Verdana" w:hAnsi="Verdana"/>
                <w:sz w:val="20"/>
                <w:szCs w:val="20"/>
              </w:rPr>
              <w:lastRenderedPageBreak/>
              <w:t xml:space="preserve">the scope of a separate Regulation - Regulation (EC) 2201/2003 (Brussels IIa) - such as protection measures issued between parents and their children, is excluded from the scope of the Regulation in order to preserve the acquis of Brussels IIa. </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The Regulation does not enumerate the actions or harmful behaviours covered by the scope (as domestic violence, stalking, trafficking in human beings etc.) but generally refers to all measures "with a view to protecting a person when there exist serious grounds for considering that that person's life, physical or psychological integrity, personal liberty, security or sexual integrity is at risk".</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The Regulation also applies to protection measures issued in ex-parte procedures, provided that the person causing the risk is informed of the measure issued so that he can arrange for his defence.</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As far as the nature of the authority is concerned, the Regulation covers protection measures issued by judicial and non-judicial authorities, provided that, for the latter,  the decisions have similar force and effects to those of a judicial authority on the same matter and provided that certain guaranties to satisfy the fundamental rights' requirements are met (particularly impartiality of the authority and possibility to appeal to a judicial authority) .</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 xml:space="preserve"> </w:t>
            </w:r>
          </w:p>
          <w:p w:rsidR="00B5753C" w:rsidRPr="00B5753C" w:rsidRDefault="00B5753C" w:rsidP="00B5753C">
            <w:pPr>
              <w:tabs>
                <w:tab w:val="left" w:pos="357"/>
              </w:tabs>
              <w:spacing w:before="60" w:after="60"/>
              <w:rPr>
                <w:rFonts w:ascii="Verdana" w:hAnsi="Verdana"/>
                <w:sz w:val="20"/>
                <w:szCs w:val="20"/>
              </w:rPr>
            </w:pP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w:t>
            </w:r>
            <w:r w:rsidRPr="00B5753C">
              <w:rPr>
                <w:rFonts w:ascii="Verdana" w:hAnsi="Verdana"/>
                <w:sz w:val="20"/>
                <w:szCs w:val="20"/>
              </w:rPr>
              <w:tab/>
              <w:t xml:space="preserve">Concept of "Adjustment" of certain protection measures by the authority of the Member State of recognition - The competent authority in the Member State of recognition will be allowed to adjust the factual elements of the protection measure (such as the specific address of the place of residence or work or the distance the person causing the risk must keep from the protected person) where such adjustment is necessary for the practical implementation of the measure. </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w:t>
            </w:r>
            <w:r w:rsidRPr="00B5753C">
              <w:rPr>
                <w:rFonts w:ascii="Verdana" w:hAnsi="Verdana"/>
                <w:sz w:val="20"/>
                <w:szCs w:val="20"/>
              </w:rPr>
              <w:tab/>
              <w:t xml:space="preserve">Procedural safeguards, simplified notifications and concentration of procedures in the issuing Member State - The Regulation balances the efficiency of procedures for mutual recognition with procedural safeguards for the person causing the risk by providing the following procedural elements: notification of the protection measure to the person causing the risk as a condition for issuing a certificate, simplified methods of notification of the certificate and of any adjustment, procedure to rectify or withdraw a certificate which contains factual errors and  application for refusal of recognition or enforcement on a limited number </w:t>
            </w:r>
            <w:r w:rsidRPr="00B5753C">
              <w:rPr>
                <w:rFonts w:ascii="Verdana" w:hAnsi="Verdana"/>
                <w:sz w:val="20"/>
                <w:szCs w:val="20"/>
              </w:rPr>
              <w:lastRenderedPageBreak/>
              <w:t>of grounds (see below).</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w:t>
            </w:r>
            <w:r w:rsidRPr="00B5753C">
              <w:rPr>
                <w:rFonts w:ascii="Verdana" w:hAnsi="Verdana"/>
                <w:sz w:val="20"/>
                <w:szCs w:val="20"/>
              </w:rPr>
              <w:tab/>
              <w:t xml:space="preserve">Limitation in time of the effects of recognition - The duration of protection measures varies considerably in the legal systems of the Member States: from 48 h measures to judicial decisions which are unlimited in time. This divergence has called for an innovative concept of recognition. For the first time in an EU instrument on mutual recognition the effects of recognition are limited in time to period of 12 months counting from the moment of the issuance of the certificate.. </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w:t>
            </w:r>
            <w:r w:rsidRPr="00B5753C">
              <w:rPr>
                <w:rFonts w:ascii="Verdana" w:hAnsi="Verdana"/>
                <w:sz w:val="20"/>
                <w:szCs w:val="20"/>
              </w:rPr>
              <w:tab/>
              <w:t xml:space="preserve">Limited grounds for the refusal of recognition or enforcement - In line with other EU instruments in civil matters, a limited number of grounds for refusal are provided (public policy and irreconcilability with another judgment). </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The Regulation does not allow for an appeal against the issuing of a certificate and does not allow for a review as to the substance of the protection measure in the Member State of recognition.</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 xml:space="preserve"> </w:t>
            </w:r>
          </w:p>
          <w:p w:rsidR="00B5753C" w:rsidRPr="00B5753C" w:rsidRDefault="00B5753C" w:rsidP="00B5753C">
            <w:pPr>
              <w:tabs>
                <w:tab w:val="left" w:pos="357"/>
              </w:tabs>
              <w:spacing w:before="60" w:after="60"/>
              <w:rPr>
                <w:rFonts w:ascii="Verdana" w:hAnsi="Verdana"/>
                <w:sz w:val="20"/>
                <w:szCs w:val="20"/>
              </w:rPr>
            </w:pP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w:t>
            </w:r>
            <w:r w:rsidRPr="00B5753C">
              <w:rPr>
                <w:rFonts w:ascii="Verdana" w:hAnsi="Verdana"/>
                <w:sz w:val="20"/>
                <w:szCs w:val="20"/>
              </w:rPr>
              <w:tab/>
              <w:t>Minimising the need for translation - With a view to minimising the need for  translation, the Regulation provides for the use of a multilingual standard form for the certificate that contains only very few free text fields and that will be available online in a dynamic form. This standard form was adopted in September 2014 and provides an efficient and user-friendly tool for practitioners and victims, which also takes into account the urgency in which most of the protected persons may find themselves when asking for the certificate. The dynamic and multilingual version of the certificate will be operational on the EU judicial cooperation networks (European e-Justice Portal) from January 2015 (a non-dynamic version of the certificate is attached to the reply).</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w:t>
            </w:r>
            <w:r w:rsidRPr="00B5753C">
              <w:rPr>
                <w:rFonts w:ascii="Verdana" w:hAnsi="Verdana"/>
                <w:sz w:val="20"/>
                <w:szCs w:val="20"/>
              </w:rPr>
              <w:tab/>
              <w:t xml:space="preserve">Respect of the autonomy of the protected person - The Regulation does not provide for a centralised/EU-wide database of the enforceable protection measures or issued certificates but foresees that the relevant information on legislation and procedures concerning national protection measures and on the type of competent authorities will be made publicly available in the portal of EU judicial cooperation networks. Likewise, with a view to preserving the autonomy of the protected persons, the Regulation does not provide for a direct transmission of the enforceable protection measure between the authorities concerned but leaves it entirely to the protected person whether or not to present the certificate to the </w:t>
            </w:r>
            <w:r w:rsidRPr="00B5753C">
              <w:rPr>
                <w:rFonts w:ascii="Verdana" w:hAnsi="Verdana"/>
                <w:sz w:val="20"/>
                <w:szCs w:val="20"/>
              </w:rPr>
              <w:lastRenderedPageBreak/>
              <w:t>authority in the Member State of recognition thereby invoking the protection there.</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w:t>
            </w:r>
            <w:r w:rsidRPr="00B5753C">
              <w:rPr>
                <w:rFonts w:ascii="Verdana" w:hAnsi="Verdana"/>
                <w:sz w:val="20"/>
                <w:szCs w:val="20"/>
              </w:rPr>
              <w:tab/>
              <w:t xml:space="preserve">Complementarity and crossover between civil and criminal systems of protection measures - The national legal systems of the EU Member States provide for a variety of civil protection measures. There are civil protection measures which are issued in civil proceedings as well as measures which arise from criminal proceedings or are enshrined in criminal law. There are even measures that have a hybrid nature. </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 xml:space="preserve"> </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 xml:space="preserve">To assure that all persons at risk who are in possession of an enforceable protection measure in one Member State benefit from protection throughout the Union, the EU needed to have a legal framework which addresses the recognition of the most common types of protection measures, irrespective of whether they are civil, criminal or administrative in nature. However, due  to constraints resulting from a separate legal basis for the field of civil matters and the field of criminal matters and with a view to respecting the wish of the Member States to maintain their well-working national instruments, the EU framework for the recognition of protection measures will consist of two separate legislative acts: the Regulation and Directive 2011/99/EU on the European Protection Order. These two legislative acts are intended to be complementary but mutually exclusive. </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This complementarity of legal acts allows that a protection measure issued under the jurisdiction of a Member State that provides for purely criminal measures is recognised in another EU jurisdiction even if the latter in its national law knows only protection measures of civil nature and vice versa. The limitations of the legal basis in civil matters have consequences on the scope of the instrument: the Regulation deals only with the recognition of the obligation imposed by the protection measure. It does not regulate the procedures for implementation or enforcement of the measure, nor does it cover any potential sanctions that might be imposed in case of a breach of the protection measure in the Member State of recognition. Both enforcement and possible sanctions are left to the law of that state. In accordance with the general principles of Union law, each Member State has to ensure that recognised protection measures can take full effect in its territory.</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 xml:space="preserve">2. </w:t>
            </w:r>
            <w:r w:rsidRPr="00B5753C">
              <w:rPr>
                <w:rFonts w:ascii="Verdana" w:hAnsi="Verdana"/>
                <w:sz w:val="20"/>
                <w:szCs w:val="20"/>
              </w:rPr>
              <w:tab/>
              <w:t xml:space="preserve">Directive 2011/99/EU on the European Protection Order </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 xml:space="preserve">Like Regulation 606/2013, Directive 2011/99/EU applies to three types of protection </w:t>
            </w:r>
            <w:r w:rsidRPr="00B5753C">
              <w:rPr>
                <w:rFonts w:ascii="Verdana" w:hAnsi="Verdana"/>
                <w:sz w:val="20"/>
                <w:szCs w:val="20"/>
              </w:rPr>
              <w:lastRenderedPageBreak/>
              <w:t xml:space="preserve">measures obliging the (potential) perpetrator to refrain from or regulating the following behaviours: (a) entering the place where the protected person resides, works or stays regularly; (b) contacting, in any form, the protected person, including by phone, electronic or ordinary mail, fax or any other means;(c) approaching the protected person closer than a prescribed distance. </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 xml:space="preserve"> </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 xml:space="preserve">In order to be considered a protection measure "in criminal matters" and to fall within the scope of the Directive, the original measure has to be adopted in accordance with the national law of the issuing Member State with a view to protecting a person against a criminal act by another person which may endanger his life, physical or psychological integrity, dignity, personal liberty or sexual integrity, following criminal conduct, or alleged criminal conduct. </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 xml:space="preserve">The mechanism of recognition is different from the civil law Regulation since, instead of two steps, it involves a three-step procedure: (i) issuing of a national protection measure in the victim’s home country; (ii) the protected person requests the home Member State to issue a "European Protection Order"; (iii) the Member State which receives the European Protection Order (transmitted by a competent authority), instead of simply recognising and executing the foreign protection measures, adopts a new national protection measure which corresponds to the best extent to the protection granted in the victim’s home Member State. To this end, the second Member State can use all types of measures available domestically: criminal, civil or administrative. </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The Directive also contains provisions to ensure the respect of the procedural rights of the person causing the danger. It requires that this person causing danger should be given the right to be heard and the right to challenge the protection measure before issuing the European Protection Order.</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As other criminal law instruments, the Directive provides for a number of grounds that can constitute a basis for refusing recognition of European Protection Order.</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 xml:space="preserve">In case of breach, the second Member State applies the sanctions attached to its national protection measure adopted on the basis of the European Protection Order. </w:t>
            </w:r>
          </w:p>
          <w:p w:rsidR="00B5753C" w:rsidRPr="00B5753C" w:rsidRDefault="00B5753C" w:rsidP="00B5753C">
            <w:pPr>
              <w:tabs>
                <w:tab w:val="left" w:pos="357"/>
              </w:tabs>
              <w:spacing w:before="60" w:after="60"/>
              <w:rPr>
                <w:rFonts w:ascii="Verdana" w:hAnsi="Verdana"/>
                <w:sz w:val="20"/>
                <w:szCs w:val="20"/>
              </w:rPr>
            </w:pPr>
            <w:r w:rsidRPr="00B5753C">
              <w:rPr>
                <w:rFonts w:ascii="Verdana" w:hAnsi="Verdana"/>
                <w:sz w:val="20"/>
                <w:szCs w:val="20"/>
              </w:rPr>
              <w:t xml:space="preserve"> </w:t>
            </w:r>
          </w:p>
          <w:p w:rsidR="00FF1D10" w:rsidRPr="007A37A9" w:rsidRDefault="001862BA" w:rsidP="00B5753C">
            <w:pPr>
              <w:tabs>
                <w:tab w:val="left" w:pos="357"/>
              </w:tabs>
              <w:spacing w:before="60" w:after="60"/>
              <w:rPr>
                <w:rFonts w:ascii="Verdana" w:hAnsi="Verdana" w:cs="Arial"/>
                <w:sz w:val="20"/>
                <w:szCs w:val="20"/>
                <w:lang w:val="en-GB"/>
              </w:rPr>
            </w:pPr>
            <w:r>
              <w:rPr>
                <w:rFonts w:ascii="Verdana" w:hAnsi="Verdana"/>
                <w:sz w:val="20"/>
                <w:szCs w:val="20"/>
              </w:rPr>
              <w:fldChar w:fldCharType="end"/>
            </w:r>
          </w:p>
        </w:tc>
      </w:tr>
    </w:tbl>
    <w:p w:rsidR="00A05333" w:rsidRPr="007A37A9" w:rsidRDefault="00A05333" w:rsidP="00B71846">
      <w:pPr>
        <w:rPr>
          <w:rFonts w:ascii="Verdana" w:hAnsi="Verdana"/>
          <w:sz w:val="2"/>
          <w:szCs w:val="2"/>
          <w:lang w:val="en-GB"/>
        </w:rPr>
      </w:pPr>
    </w:p>
    <w:p w:rsidR="00707FCA" w:rsidRPr="007A37A9" w:rsidRDefault="00707FCA" w:rsidP="003B653A">
      <w:pPr>
        <w:pStyle w:val="Head1PD3"/>
        <w:ind w:left="567"/>
        <w:jc w:val="both"/>
        <w:rPr>
          <w:lang w:eastAsia="ko-KR"/>
        </w:rPr>
      </w:pPr>
    </w:p>
    <w:p w:rsidR="008128EF" w:rsidRDefault="008128EF" w:rsidP="003B653A">
      <w:pPr>
        <w:pStyle w:val="Head1PD3"/>
        <w:ind w:left="567"/>
        <w:jc w:val="both"/>
        <w:rPr>
          <w:lang w:eastAsia="ko-KR"/>
        </w:rPr>
      </w:pPr>
    </w:p>
    <w:p w:rsidR="00DA08AE" w:rsidRPr="007A37A9" w:rsidRDefault="00DA08AE" w:rsidP="003B653A">
      <w:pPr>
        <w:pStyle w:val="Head1PD3"/>
        <w:ind w:left="567"/>
        <w:jc w:val="both"/>
        <w:rPr>
          <w:b w:val="0"/>
          <w:highlight w:val="yellow"/>
          <w:lang w:eastAsia="ko-KR"/>
        </w:rPr>
      </w:pPr>
      <w:r w:rsidRPr="007A37A9">
        <w:rPr>
          <w:lang w:eastAsia="ko-KR"/>
        </w:rPr>
        <w:lastRenderedPageBreak/>
        <w:t xml:space="preserve">part </w:t>
      </w:r>
      <w:r w:rsidR="003B3995" w:rsidRPr="007A37A9">
        <w:rPr>
          <w:lang w:eastAsia="ko-KR"/>
        </w:rPr>
        <w:t>V:</w:t>
      </w:r>
      <w:r w:rsidRPr="007A37A9">
        <w:t xml:space="preserve"> </w:t>
      </w:r>
      <w:r w:rsidRPr="007A37A9">
        <w:rPr>
          <w:lang w:eastAsia="ko-KR"/>
        </w:rPr>
        <w:t xml:space="preserve"> </w:t>
      </w:r>
      <w:r w:rsidRPr="007A37A9">
        <w:t xml:space="preserve">protection order regimes </w:t>
      </w:r>
      <w:r w:rsidRPr="007A37A9">
        <w:rPr>
          <w:lang w:eastAsia="ko-KR"/>
        </w:rPr>
        <w:t>/</w:t>
      </w:r>
      <w:r w:rsidRPr="007A37A9">
        <w:t xml:space="preserve"> types of orders available in your State / jurisdiction</w:t>
      </w:r>
      <w:r w:rsidR="0073590D" w:rsidRPr="007A37A9">
        <w:rPr>
          <w:lang w:eastAsia="ko-KR"/>
        </w:rPr>
        <w:t xml:space="preserve"> and application</w:t>
      </w:r>
      <w:r w:rsidR="0084224F" w:rsidRPr="007A37A9">
        <w:rPr>
          <w:lang w:eastAsia="ko-KR"/>
        </w:rPr>
        <w:t>S</w:t>
      </w:r>
      <w:r w:rsidR="0073590D" w:rsidRPr="007A37A9">
        <w:rPr>
          <w:lang w:eastAsia="ko-KR"/>
        </w:rPr>
        <w:t xml:space="preserve"> for establishment of </w:t>
      </w:r>
      <w:r w:rsidR="0084224F" w:rsidRPr="007A37A9">
        <w:rPr>
          <w:lang w:eastAsia="ko-KR"/>
        </w:rPr>
        <w:t>National</w:t>
      </w:r>
      <w:r w:rsidR="00E93E6F" w:rsidRPr="007A37A9">
        <w:rPr>
          <w:lang w:eastAsia="ko-KR"/>
        </w:rPr>
        <w:t xml:space="preserve"> </w:t>
      </w:r>
      <w:r w:rsidR="0073590D" w:rsidRPr="007A37A9">
        <w:rPr>
          <w:lang w:eastAsia="ko-KR"/>
        </w:rPr>
        <w:t>protection order</w:t>
      </w:r>
      <w:r w:rsidR="0084224F" w:rsidRPr="007A37A9">
        <w:rPr>
          <w:lang w:eastAsia="ko-KR"/>
        </w:rPr>
        <w:t>s</w:t>
      </w:r>
    </w:p>
    <w:p w:rsidR="00A05333" w:rsidRPr="007A37A9" w:rsidRDefault="00A0533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85BC1" w:rsidRPr="007A37A9" w:rsidTr="001862BA">
        <w:trPr>
          <w:trHeight w:val="235"/>
          <w:jc w:val="center"/>
        </w:trPr>
        <w:tc>
          <w:tcPr>
            <w:tcW w:w="10206" w:type="dxa"/>
            <w:gridSpan w:val="2"/>
            <w:shd w:val="clear" w:color="auto" w:fill="E0E0E0"/>
          </w:tcPr>
          <w:p w:rsidR="00085BC1" w:rsidRPr="007A37A9" w:rsidRDefault="0072375F" w:rsidP="00085BC1">
            <w:pPr>
              <w:pStyle w:val="Head1PD3"/>
            </w:pPr>
            <w:bookmarkStart w:id="9" w:name="_Toc305074363"/>
            <w:r w:rsidRPr="007A37A9">
              <w:rPr>
                <w:lang w:eastAsia="ko-KR"/>
              </w:rPr>
              <w:t>1</w:t>
            </w:r>
            <w:r w:rsidRPr="007A37A9">
              <w:t>.</w:t>
            </w:r>
            <w:r w:rsidRPr="007A37A9">
              <w:rPr>
                <w:b w:val="0"/>
              </w:rPr>
              <w:tab/>
            </w:r>
            <w:r w:rsidRPr="007A37A9">
              <w:rPr>
                <w:lang w:eastAsia="ko-KR"/>
              </w:rPr>
              <w:t xml:space="preserve">Relevant legislation on </w:t>
            </w:r>
            <w:r w:rsidR="00462FE6" w:rsidRPr="007A37A9">
              <w:rPr>
                <w:lang w:eastAsia="ko-KR"/>
              </w:rPr>
              <w:t xml:space="preserve">NATIONAL </w:t>
            </w:r>
            <w:r w:rsidRPr="007A37A9">
              <w:rPr>
                <w:lang w:eastAsia="ko-KR"/>
              </w:rPr>
              <w:t>protection orders</w:t>
            </w:r>
            <w:bookmarkEnd w:id="9"/>
          </w:p>
        </w:tc>
      </w:tr>
      <w:tr w:rsidR="001862BA" w:rsidRPr="007A37A9" w:rsidTr="001862BA">
        <w:trPr>
          <w:trHeight w:val="444"/>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rsidR="001862BA" w:rsidRPr="007A37A9" w:rsidRDefault="001862BA" w:rsidP="003B653A">
            <w:pPr>
              <w:tabs>
                <w:tab w:val="left" w:pos="567"/>
              </w:tabs>
              <w:ind w:left="567" w:hanging="567"/>
              <w:jc w:val="both"/>
              <w:rPr>
                <w:rFonts w:ascii="Verdana" w:hAnsi="Verdana"/>
                <w:sz w:val="20"/>
                <w:szCs w:val="20"/>
                <w:lang w:val="en-GB" w:eastAsia="ko-KR"/>
              </w:rPr>
            </w:pPr>
          </w:p>
          <w:p w:rsidR="001862BA" w:rsidRPr="007A37A9" w:rsidRDefault="001862BA"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Pr="001862BA" w:rsidRDefault="001862BA"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790F5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w:t>
            </w:r>
            <w:r w:rsidRPr="007A37A9">
              <w:rPr>
                <w:rFonts w:ascii="Verdana" w:hAnsi="Verdana"/>
                <w:i/>
                <w:sz w:val="20"/>
                <w:szCs w:val="20"/>
                <w:lang w:val="en-GB"/>
              </w:rPr>
              <w:t xml:space="preserve"> </w:t>
            </w:r>
            <w:r w:rsidRPr="007A37A9">
              <w:rPr>
                <w:rFonts w:ascii="Verdana" w:hAnsi="Verdana"/>
                <w:sz w:val="20"/>
                <w:szCs w:val="20"/>
                <w:lang w:val="en-GB"/>
              </w:rPr>
              <w:t>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790F5A">
              <w:rPr>
                <w:rFonts w:ascii="Verdana" w:hAnsi="Verdana"/>
                <w:noProof/>
                <w:sz w:val="20"/>
                <w:szCs w:val="20"/>
              </w:rPr>
              <w:t xml:space="preserve">Act Number LXXII of 2009 on </w:t>
            </w:r>
            <w:r w:rsidR="003C15D4">
              <w:rPr>
                <w:rFonts w:ascii="Verdana" w:hAnsi="Verdana"/>
                <w:noProof/>
                <w:sz w:val="20"/>
                <w:szCs w:val="20"/>
              </w:rPr>
              <w:t>s</w:t>
            </w:r>
            <w:r w:rsidR="00790F5A">
              <w:rPr>
                <w:rFonts w:ascii="Verdana" w:hAnsi="Verdana"/>
                <w:noProof/>
                <w:sz w:val="20"/>
                <w:szCs w:val="20"/>
              </w:rPr>
              <w:t>tay away measures among realitves ordered because of violence</w:t>
            </w: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Civil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w:t>
            </w:r>
            <w:r>
              <w:rPr>
                <w:rFonts w:ascii="Verdana" w:hAnsi="Verdana" w:cs="Arial"/>
                <w:sz w:val="20"/>
                <w:szCs w:val="20"/>
                <w:lang w:val="en-GB" w:eastAsia="ko-KR"/>
              </w:rPr>
              <w:t>e</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Criminal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790A6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856174">
              <w:rPr>
                <w:rFonts w:ascii="Verdana" w:hAnsi="Verdana"/>
                <w:noProof/>
                <w:sz w:val="20"/>
                <w:szCs w:val="20"/>
              </w:rPr>
              <w:t>In Hungary there are both civil and criminal protection measures. In the present country profile details of the civil protection measures are given. The main characteristics of the criminal and civil protection measures are attached on additional pages.</w:t>
            </w:r>
            <w:r w:rsidR="00CF0F53">
              <w:rPr>
                <w:rFonts w:ascii="Verdana" w:hAnsi="Verdana"/>
                <w:noProof/>
                <w:sz w:val="20"/>
                <w:szCs w:val="20"/>
              </w:rPr>
              <w:t xml:space="preserve"> The main rules of the criminal stay away measures are to be found in Act Number XIX of 1998 on the Criminal </w:t>
            </w:r>
            <w:r w:rsidR="00790A6C">
              <w:rPr>
                <w:rFonts w:ascii="Verdana" w:hAnsi="Verdana"/>
                <w:noProof/>
                <w:sz w:val="20"/>
                <w:szCs w:val="20"/>
              </w:rPr>
              <w:t>P</w:t>
            </w:r>
            <w:bookmarkStart w:id="10" w:name="_GoBack"/>
            <w:bookmarkEnd w:id="10"/>
            <w:r w:rsidR="00790A6C">
              <w:rPr>
                <w:rFonts w:ascii="Verdana" w:hAnsi="Verdana"/>
                <w:noProof/>
                <w:sz w:val="20"/>
                <w:szCs w:val="20"/>
              </w:rPr>
              <w:t xml:space="preserve">rocedure </w:t>
            </w:r>
            <w:r w:rsidR="00CF0F53">
              <w:rPr>
                <w:rFonts w:ascii="Verdana" w:hAnsi="Verdana"/>
                <w:noProof/>
                <w:sz w:val="20"/>
                <w:szCs w:val="20"/>
              </w:rPr>
              <w:t>Code (138/A.§-139.§).</w:t>
            </w:r>
            <w:r>
              <w:rPr>
                <w:rFonts w:ascii="Verdana" w:hAnsi="Verdana"/>
                <w:sz w:val="20"/>
                <w:szCs w:val="20"/>
              </w:rPr>
              <w:fldChar w:fldCharType="end"/>
            </w:r>
          </w:p>
        </w:tc>
      </w:tr>
      <w:tr w:rsidR="001862BA" w:rsidRPr="007A37A9" w:rsidTr="001862BA">
        <w:trPr>
          <w:trHeight w:val="219"/>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w:t>
            </w:r>
            <w:r w:rsidRPr="007A37A9">
              <w:rPr>
                <w:rFonts w:ascii="Verdana" w:hAnsi="Verdana"/>
                <w:sz w:val="20"/>
                <w:szCs w:val="20"/>
                <w:lang w:val="en-GB"/>
              </w:rPr>
              <w:t xml:space="preserve"> </w:t>
            </w:r>
            <w:r w:rsidRPr="007A37A9">
              <w:rPr>
                <w:rFonts w:ascii="Verdana" w:hAnsi="Verdana"/>
                <w:sz w:val="20"/>
                <w:szCs w:val="20"/>
                <w:lang w:val="en-GB" w:eastAsia="ko-KR"/>
              </w:rPr>
              <w:t>contemplated?</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rsidTr="001862BA">
        <w:trPr>
          <w:trHeight w:val="320"/>
          <w:jc w:val="center"/>
        </w:trPr>
        <w:tc>
          <w:tcPr>
            <w:tcW w:w="5103" w:type="dxa"/>
            <w:vMerge w:val="restart"/>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CD5476" w:rsidRPr="007A37A9" w:rsidRDefault="00CD5476">
      <w:pPr>
        <w:rPr>
          <w:sz w:val="2"/>
          <w:szCs w:val="2"/>
          <w:lang w:val="en-GB" w:eastAsia="ko-KR"/>
        </w:rPr>
      </w:pPr>
    </w:p>
    <w:p w:rsidR="00862610" w:rsidRDefault="00862610"/>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74514" w:rsidRPr="007A37A9" w:rsidTr="003F2C19">
        <w:trPr>
          <w:jc w:val="center"/>
        </w:trPr>
        <w:tc>
          <w:tcPr>
            <w:tcW w:w="10206" w:type="dxa"/>
            <w:gridSpan w:val="2"/>
            <w:shd w:val="clear" w:color="auto" w:fill="D9D9D9"/>
          </w:tcPr>
          <w:p w:rsidR="00374514" w:rsidRPr="007A37A9" w:rsidRDefault="00A822C9" w:rsidP="003B653A">
            <w:pPr>
              <w:pStyle w:val="HEAD2PD3"/>
              <w:ind w:left="567" w:hanging="567"/>
            </w:pPr>
            <w:r w:rsidRPr="007A37A9">
              <w:t>2.</w:t>
            </w:r>
            <w:r w:rsidRPr="007A37A9">
              <w:tab/>
              <w:t xml:space="preserve">COMPETENT AUTHORITIES RESPONSIBLE </w:t>
            </w:r>
            <w:r w:rsidRPr="007A37A9">
              <w:rPr>
                <w:lang w:eastAsia="ko-KR"/>
              </w:rPr>
              <w:t xml:space="preserve">FOR </w:t>
            </w:r>
            <w:r w:rsidR="00B92AF1" w:rsidRPr="007A37A9">
              <w:rPr>
                <w:lang w:eastAsia="ko-KR"/>
              </w:rPr>
              <w:t xml:space="preserve">establishing national </w:t>
            </w:r>
            <w:r w:rsidRPr="007A37A9">
              <w:rPr>
                <w:lang w:eastAsia="ko-KR"/>
              </w:rPr>
              <w:t xml:space="preserve">PROTECTION ORDERS  </w:t>
            </w:r>
            <w:r w:rsidRPr="007A37A9">
              <w:t xml:space="preserve"> </w:t>
            </w:r>
            <w:r w:rsidRPr="007A37A9">
              <w:rPr>
                <w:rFonts w:cs="Verdana"/>
                <w:caps w:val="0"/>
                <w:color w:val="000000"/>
                <w:sz w:val="16"/>
                <w:szCs w:val="16"/>
                <w:lang w:eastAsia="ko-KR"/>
              </w:rPr>
              <w:t xml:space="preserve"> </w:t>
            </w:r>
          </w:p>
        </w:tc>
      </w:tr>
      <w:tr w:rsidR="006B061F" w:rsidRPr="00FC0032" w:rsidTr="003F2C19">
        <w:trPr>
          <w:trHeight w:val="297"/>
          <w:jc w:val="center"/>
        </w:trPr>
        <w:tc>
          <w:tcPr>
            <w:tcW w:w="5103" w:type="dxa"/>
            <w:vMerge w:val="restart"/>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w:t>
            </w:r>
            <w:r w:rsidRPr="007A37A9">
              <w:rPr>
                <w:rFonts w:ascii="Verdana" w:hAnsi="Verdana"/>
                <w:sz w:val="20"/>
                <w:szCs w:val="20"/>
                <w:lang w:val="en-GB"/>
              </w:rPr>
              <w:t xml:space="preserve"> </w:t>
            </w:r>
            <w:r>
              <w:rPr>
                <w:rFonts w:ascii="Verdana" w:hAnsi="Verdana"/>
                <w:sz w:val="20"/>
                <w:szCs w:val="20"/>
                <w:lang w:val="en-GB"/>
              </w:rPr>
              <w:t>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rPr>
              <w:t xml:space="preserv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B061F" w:rsidRPr="00FC0032"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Family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Courts of general jurisdiction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Specialised domestic violence courts</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Civil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Criminal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Administrative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r w:rsidRPr="00FC0032">
              <w:rPr>
                <w:rFonts w:ascii="Verdana" w:hAnsi="Verdana"/>
                <w:sz w:val="20"/>
                <w:szCs w:val="20"/>
                <w:lang w:val="en-GB"/>
              </w:rPr>
              <w:t xml:space="preserve">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Police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E404F" w:rsidRPr="00AE404F" w:rsidRDefault="006B061F" w:rsidP="00AE404F">
            <w:pPr>
              <w:tabs>
                <w:tab w:val="left" w:pos="567"/>
              </w:tabs>
              <w:spacing w:after="120"/>
              <w:jc w:val="both"/>
              <w:rPr>
                <w:rFonts w:ascii="Verdana" w:hAnsi="Verdana"/>
                <w:noProof/>
                <w:sz w:val="20"/>
                <w:szCs w:val="20"/>
              </w:rPr>
            </w:pPr>
            <w:r>
              <w:rPr>
                <w:rFonts w:ascii="Verdana" w:hAnsi="Verdana"/>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E404F" w:rsidRPr="00AE404F">
              <w:rPr>
                <w:rFonts w:ascii="Verdana" w:hAnsi="Verdana"/>
                <w:noProof/>
                <w:sz w:val="20"/>
                <w:szCs w:val="20"/>
              </w:rPr>
              <w:t>The temporary preventive stay away measure is established in an administrative proceeding by the police ex officio or upon a notification. This measure is established by the police immediately on the spot and is in effect for 72 hours. In parallel the police inform</w:t>
            </w:r>
            <w:r w:rsidR="00C71D8C">
              <w:rPr>
                <w:rFonts w:ascii="Verdana" w:hAnsi="Verdana"/>
                <w:noProof/>
                <w:sz w:val="20"/>
                <w:szCs w:val="20"/>
              </w:rPr>
              <w:t>s</w:t>
            </w:r>
            <w:r w:rsidR="00AE404F" w:rsidRPr="00AE404F">
              <w:rPr>
                <w:rFonts w:ascii="Verdana" w:hAnsi="Verdana"/>
                <w:noProof/>
                <w:sz w:val="20"/>
                <w:szCs w:val="20"/>
              </w:rPr>
              <w:t xml:space="preserve"> the local court about this measure and initiate the establishing of a preventive stay away measure. Its infringement constitutes a minor offence.</w:t>
            </w:r>
          </w:p>
          <w:p w:rsidR="00AE404F" w:rsidRPr="00AE404F" w:rsidRDefault="00AE404F" w:rsidP="00AE404F">
            <w:pPr>
              <w:tabs>
                <w:tab w:val="left" w:pos="567"/>
              </w:tabs>
              <w:spacing w:after="120"/>
              <w:jc w:val="both"/>
              <w:rPr>
                <w:rFonts w:ascii="Verdana" w:hAnsi="Verdana"/>
                <w:noProof/>
                <w:sz w:val="20"/>
                <w:szCs w:val="20"/>
              </w:rPr>
            </w:pPr>
          </w:p>
          <w:p w:rsidR="006B061F" w:rsidRPr="00FC0032" w:rsidRDefault="00AE404F" w:rsidP="006926C0">
            <w:pPr>
              <w:tabs>
                <w:tab w:val="left" w:pos="567"/>
              </w:tabs>
              <w:spacing w:after="120"/>
              <w:jc w:val="both"/>
              <w:rPr>
                <w:rFonts w:ascii="Verdana" w:hAnsi="Verdana"/>
                <w:sz w:val="20"/>
                <w:szCs w:val="20"/>
                <w:lang w:val="en-GB" w:eastAsia="ko-KR"/>
              </w:rPr>
            </w:pPr>
            <w:r w:rsidRPr="00AE404F">
              <w:rPr>
                <w:rFonts w:ascii="Verdana" w:hAnsi="Verdana"/>
                <w:noProof/>
                <w:sz w:val="20"/>
                <w:szCs w:val="20"/>
              </w:rPr>
              <w:t>The preventive stay away measure is established in an out-of-court proceeding</w:t>
            </w:r>
            <w:r>
              <w:rPr>
                <w:rFonts w:ascii="Verdana" w:hAnsi="Verdana"/>
                <w:noProof/>
                <w:sz w:val="20"/>
                <w:szCs w:val="20"/>
              </w:rPr>
              <w:t xml:space="preserve"> where </w:t>
            </w:r>
            <w:r w:rsidR="006926C0">
              <w:rPr>
                <w:rFonts w:ascii="Verdana" w:hAnsi="Verdana"/>
                <w:noProof/>
                <w:sz w:val="20"/>
                <w:szCs w:val="20"/>
              </w:rPr>
              <w:t>mainly</w:t>
            </w:r>
            <w:r>
              <w:rPr>
                <w:rFonts w:ascii="Verdana" w:hAnsi="Verdana"/>
                <w:noProof/>
                <w:sz w:val="20"/>
                <w:szCs w:val="20"/>
              </w:rPr>
              <w:t xml:space="preserve"> the rules of </w:t>
            </w:r>
            <w:r w:rsidR="005169E9">
              <w:rPr>
                <w:rFonts w:ascii="Verdana" w:hAnsi="Verdana"/>
                <w:noProof/>
                <w:sz w:val="20"/>
                <w:szCs w:val="20"/>
              </w:rPr>
              <w:t xml:space="preserve">the </w:t>
            </w:r>
            <w:r>
              <w:rPr>
                <w:rFonts w:ascii="Verdana" w:hAnsi="Verdana"/>
                <w:noProof/>
                <w:sz w:val="20"/>
                <w:szCs w:val="20"/>
              </w:rPr>
              <w:t>Civil Procedural Code are applicable</w:t>
            </w:r>
            <w:r w:rsidRPr="00AE404F">
              <w:rPr>
                <w:rFonts w:ascii="Verdana" w:hAnsi="Verdana"/>
                <w:noProof/>
                <w:sz w:val="20"/>
                <w:szCs w:val="20"/>
              </w:rPr>
              <w:t>. This proceeding is initiated on request or ex officio upon notice of the police having established a temporary preventive stay away measure. This measure is established by the court and is in effect for maximum 30 days.</w:t>
            </w:r>
            <w:r w:rsidR="006B061F">
              <w:rPr>
                <w:rFonts w:ascii="Verdana" w:hAnsi="Verdana"/>
                <w:sz w:val="20"/>
                <w:szCs w:val="20"/>
              </w:rPr>
              <w:fldChar w:fldCharType="end"/>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21040" w:rsidRPr="007A37A9" w:rsidTr="00E15C39">
        <w:trPr>
          <w:trHeight w:val="608"/>
          <w:jc w:val="center"/>
        </w:trPr>
        <w:tc>
          <w:tcPr>
            <w:tcW w:w="10206" w:type="dxa"/>
            <w:shd w:val="clear" w:color="auto" w:fill="auto"/>
          </w:tcPr>
          <w:p w:rsidR="00021040" w:rsidRPr="008779F7" w:rsidRDefault="00021040"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003B653A" w:rsidRPr="008779F7">
              <w:rPr>
                <w:rFonts w:ascii="Verdana" w:hAnsi="Verdana"/>
                <w:b/>
                <w:sz w:val="20"/>
                <w:szCs w:val="20"/>
                <w:highlight w:val="darkGray"/>
                <w:lang w:val="en-GB" w:eastAsia="ko-KR"/>
              </w:rPr>
              <w:tab/>
            </w:r>
            <w:r w:rsidRPr="008779F7">
              <w:rPr>
                <w:rFonts w:ascii="Verdana" w:hAnsi="Verdana"/>
                <w:b/>
                <w:sz w:val="20"/>
                <w:szCs w:val="20"/>
                <w:highlight w:val="darkGray"/>
                <w:lang w:val="en-GB" w:eastAsia="ko-KR"/>
              </w:rPr>
              <w:t>CONTACT DETAILS OF COMP</w:t>
            </w:r>
            <w:r w:rsidR="004936A4" w:rsidRPr="008779F7">
              <w:rPr>
                <w:rFonts w:ascii="Verdana" w:hAnsi="Verdana"/>
                <w:b/>
                <w:sz w:val="20"/>
                <w:szCs w:val="20"/>
                <w:highlight w:val="darkGray"/>
                <w:lang w:val="en-GB" w:eastAsia="ko-KR"/>
              </w:rPr>
              <w:t>ET</w:t>
            </w:r>
            <w:r w:rsidRPr="008779F7">
              <w:rPr>
                <w:rFonts w:ascii="Verdana" w:hAnsi="Verdana"/>
                <w:b/>
                <w:sz w:val="20"/>
                <w:szCs w:val="20"/>
                <w:highlight w:val="darkGray"/>
                <w:lang w:val="en-GB" w:eastAsia="ko-KR"/>
              </w:rPr>
              <w: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 xml:space="preserve">RESPONSIBLE FOR </w:t>
            </w:r>
            <w:r w:rsidR="004D2EDE" w:rsidRPr="008779F7">
              <w:rPr>
                <w:rFonts w:ascii="Verdana" w:hAnsi="Verdana"/>
                <w:b/>
                <w:sz w:val="20"/>
                <w:szCs w:val="20"/>
                <w:highlight w:val="darkGray"/>
                <w:lang w:val="en-GB" w:eastAsia="ko-KR"/>
              </w:rPr>
              <w:t>ESTABLISHING NATIONAL</w:t>
            </w:r>
            <w:r w:rsidR="004D2EDE" w:rsidRPr="008779F7">
              <w:rPr>
                <w:highlight w:val="darkGray"/>
                <w:lang w:val="en-GB" w:eastAsia="ko-KR"/>
              </w:rPr>
              <w:t xml:space="preserve"> </w:t>
            </w:r>
            <w:r w:rsidRPr="008779F7">
              <w:rPr>
                <w:rFonts w:ascii="Verdana" w:hAnsi="Verdana"/>
                <w:b/>
                <w:sz w:val="20"/>
                <w:szCs w:val="20"/>
                <w:highlight w:val="darkGray"/>
                <w:lang w:val="en-GB" w:eastAsia="ko-KR"/>
              </w:rPr>
              <w:t>PROTECTION ORDERS</w:t>
            </w:r>
          </w:p>
        </w:tc>
      </w:tr>
      <w:tr w:rsidR="00CE38A8" w:rsidRPr="007A37A9" w:rsidTr="00E15C39">
        <w:trPr>
          <w:trHeight w:val="890"/>
          <w:jc w:val="center"/>
        </w:trPr>
        <w:tc>
          <w:tcPr>
            <w:tcW w:w="10206" w:type="dxa"/>
            <w:shd w:val="clear" w:color="auto" w:fill="auto"/>
          </w:tcPr>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CE38A8" w:rsidRPr="008779F7" w:rsidRDefault="00CE38A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00BE7948"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021040" w:rsidRPr="008779F7" w:rsidRDefault="00BE794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E15C39" w:rsidRDefault="00E15C3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B42EC" w:rsidRPr="007A37A9" w:rsidTr="00E15C39">
        <w:trPr>
          <w:trHeight w:val="235"/>
          <w:jc w:val="center"/>
        </w:trPr>
        <w:tc>
          <w:tcPr>
            <w:tcW w:w="10206" w:type="dxa"/>
            <w:shd w:val="clear" w:color="auto" w:fill="auto"/>
          </w:tcPr>
          <w:p w:rsidR="009B42EC" w:rsidRPr="008779F7" w:rsidRDefault="00C95772" w:rsidP="00E3617A">
            <w:pPr>
              <w:pStyle w:val="HEAD2PD3"/>
              <w:ind w:left="567" w:hanging="567"/>
              <w:rPr>
                <w:highlight w:val="darkGray"/>
                <w:lang w:eastAsia="ko-KR"/>
              </w:rPr>
            </w:pPr>
            <w:r w:rsidRPr="008779F7">
              <w:rPr>
                <w:highlight w:val="darkGray"/>
                <w:lang w:eastAsia="ko-KR"/>
              </w:rPr>
              <w:t>2</w:t>
            </w:r>
            <w:r w:rsidR="009B42EC" w:rsidRPr="008779F7">
              <w:rPr>
                <w:highlight w:val="darkGray"/>
                <w:lang w:eastAsia="ko-KR"/>
              </w:rPr>
              <w:t>.</w:t>
            </w:r>
            <w:r w:rsidRPr="008779F7">
              <w:rPr>
                <w:highlight w:val="darkGray"/>
                <w:lang w:eastAsia="ko-KR"/>
              </w:rPr>
              <w:t>3</w:t>
            </w:r>
            <w:r w:rsidR="009B42EC" w:rsidRPr="008779F7">
              <w:rPr>
                <w:highlight w:val="darkGray"/>
              </w:rPr>
              <w:t xml:space="preserve">. </w:t>
            </w:r>
            <w:r w:rsidR="009B42EC" w:rsidRPr="008779F7">
              <w:rPr>
                <w:highlight w:val="darkGray"/>
              </w:rPr>
              <w:tab/>
            </w:r>
            <w:r w:rsidR="009B42EC" w:rsidRPr="008779F7">
              <w:rPr>
                <w:highlight w:val="darkGray"/>
                <w:lang w:eastAsia="ko-KR"/>
              </w:rPr>
              <w:t xml:space="preserve">contact details of </w:t>
            </w:r>
            <w:r w:rsidR="009B42EC" w:rsidRPr="008779F7">
              <w:rPr>
                <w:highlight w:val="darkGray"/>
              </w:rPr>
              <w:t xml:space="preserve">OTHER </w:t>
            </w:r>
            <w:r w:rsidR="009B42EC" w:rsidRPr="008779F7">
              <w:rPr>
                <w:highlight w:val="darkGray"/>
                <w:lang w:eastAsia="ko-KR"/>
              </w:rPr>
              <w:t>competent</w:t>
            </w:r>
            <w:r w:rsidR="009B42EC" w:rsidRPr="008779F7">
              <w:rPr>
                <w:highlight w:val="darkGray"/>
              </w:rPr>
              <w:t xml:space="preserve"> AUTHORITY </w:t>
            </w:r>
            <w:r w:rsidR="00E3617A" w:rsidRPr="008779F7">
              <w:rPr>
                <w:highlight w:val="darkGray"/>
                <w:lang w:eastAsia="ko-KR"/>
              </w:rPr>
              <w:t>RESPONSIBLE FOR ESTABLISHING NATIONAL  PROTECTION ORDERS</w:t>
            </w:r>
            <w:r w:rsidR="00E3617A" w:rsidRPr="008779F7">
              <w:rPr>
                <w:highlight w:val="darkGray"/>
              </w:rPr>
              <w:t xml:space="preserve"> </w:t>
            </w:r>
            <w:r w:rsidR="009B42EC" w:rsidRPr="008779F7">
              <w:rPr>
                <w:highlight w:val="darkGray"/>
              </w:rPr>
              <w:t>(IF APPLICABLE)</w:t>
            </w:r>
            <w:r w:rsidR="009B42EC" w:rsidRPr="008779F7">
              <w:rPr>
                <w:b w:val="0"/>
                <w:sz w:val="16"/>
                <w:szCs w:val="16"/>
                <w:highlight w:val="darkGray"/>
              </w:rPr>
              <w:t xml:space="preserve"> </w:t>
            </w:r>
            <w:r w:rsidR="009B42EC" w:rsidRPr="008779F7">
              <w:rPr>
                <w:b w:val="0"/>
                <w:sz w:val="16"/>
                <w:szCs w:val="16"/>
                <w:highlight w:val="darkGray"/>
                <w:lang w:eastAsia="ko-KR"/>
              </w:rPr>
              <w:t xml:space="preserve"> </w:t>
            </w:r>
          </w:p>
        </w:tc>
      </w:tr>
      <w:tr w:rsidR="009B42EC" w:rsidRPr="007A37A9" w:rsidTr="00E15C39">
        <w:trPr>
          <w:trHeight w:val="235"/>
          <w:jc w:val="center"/>
        </w:trPr>
        <w:tc>
          <w:tcPr>
            <w:tcW w:w="10206" w:type="dxa"/>
            <w:shd w:val="clear" w:color="auto" w:fill="auto"/>
          </w:tcPr>
          <w:p w:rsidR="009B42EC" w:rsidRPr="008779F7" w:rsidRDefault="009B42EC"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w:t>
            </w:r>
            <w:r w:rsidR="00C95772" w:rsidRPr="008779F7">
              <w:rPr>
                <w:rFonts w:ascii="Verdana" w:hAnsi="Verdana" w:cs="Arial"/>
                <w:sz w:val="20"/>
                <w:szCs w:val="20"/>
                <w:highlight w:val="darkGray"/>
                <w:lang w:val="en-GB" w:eastAsia="ko-KR"/>
              </w:rPr>
              <w:t>ompetent</w:t>
            </w:r>
            <w:r w:rsidRPr="008779F7">
              <w:rPr>
                <w:rFonts w:ascii="Verdana" w:hAnsi="Verdana" w:cs="Arial"/>
                <w:sz w:val="20"/>
                <w:szCs w:val="20"/>
                <w:highlight w:val="darkGray"/>
                <w:lang w:val="en-GB" w:eastAsia="ko-KR"/>
              </w:rPr>
              <w:t xml:space="preserve"> Authority in your State</w:t>
            </w:r>
            <w:r w:rsidR="00C241FA">
              <w:rPr>
                <w:rFonts w:ascii="Verdana" w:hAnsi="Verdana" w:cs="Arial"/>
                <w:sz w:val="20"/>
                <w:szCs w:val="20"/>
                <w:highlight w:val="darkGray"/>
                <w:lang w:val="en-GB" w:eastAsia="ko-KR"/>
              </w:rPr>
              <w:t xml:space="preserve"> / jurisdiction</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lastRenderedPageBreak/>
              <w:t>c.</w:t>
            </w:r>
            <w:r w:rsidRPr="008779F7">
              <w:rPr>
                <w:rFonts w:ascii="Verdana" w:hAnsi="Verdana" w:cs="Arial"/>
                <w:sz w:val="20"/>
                <w:szCs w:val="20"/>
                <w:highlight w:val="darkGray"/>
                <w:lang w:val="en-GB"/>
              </w:rPr>
              <w:tab/>
              <w:t>Territorial or personal extent of functions, if applicable: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F83AE5" w:rsidRPr="007A37A9" w:rsidTr="00E15C39">
        <w:trPr>
          <w:jc w:val="center"/>
        </w:trPr>
        <w:tc>
          <w:tcPr>
            <w:tcW w:w="10206" w:type="dxa"/>
            <w:gridSpan w:val="2"/>
            <w:shd w:val="clear" w:color="auto" w:fill="auto"/>
          </w:tcPr>
          <w:p w:rsidR="00F83AE5" w:rsidRPr="008779F7" w:rsidRDefault="00F83AE5" w:rsidP="00E15C39">
            <w:pPr>
              <w:pStyle w:val="Head1PD3"/>
              <w:ind w:left="567" w:hanging="567"/>
              <w:rPr>
                <w:rStyle w:val="Jegyzethivatkozs"/>
                <w:sz w:val="20"/>
                <w:szCs w:val="20"/>
                <w:highlight w:val="darkGray"/>
              </w:rPr>
            </w:pPr>
            <w:r w:rsidRPr="008779F7">
              <w:rPr>
                <w:highlight w:val="darkGray"/>
                <w:lang w:eastAsia="ko-KR"/>
              </w:rPr>
              <w:t>2.4.</w:t>
            </w:r>
            <w:r w:rsidR="00E15C39" w:rsidRPr="008779F7">
              <w:rPr>
                <w:highlight w:val="darkGray"/>
                <w:lang w:eastAsia="ko-KR"/>
              </w:rPr>
              <w:tab/>
            </w:r>
            <w:r w:rsidR="00EA5A3E" w:rsidRPr="008779F7">
              <w:rPr>
                <w:highlight w:val="darkGray"/>
                <w:lang w:eastAsia="ko-KR"/>
              </w:rPr>
              <w:t>organi</w:t>
            </w:r>
            <w:r w:rsidR="004C577B" w:rsidRPr="008779F7">
              <w:rPr>
                <w:highlight w:val="darkGray"/>
                <w:lang w:eastAsia="ko-KR"/>
              </w:rPr>
              <w:t>s</w:t>
            </w:r>
            <w:r w:rsidR="00EA5A3E" w:rsidRPr="008779F7">
              <w:rPr>
                <w:highlight w:val="darkGray"/>
                <w:lang w:eastAsia="ko-KR"/>
              </w:rPr>
              <w:t>ations</w:t>
            </w:r>
            <w:r w:rsidR="00843EE0" w:rsidRPr="008779F7">
              <w:rPr>
                <w:highlight w:val="darkGray"/>
                <w:lang w:eastAsia="ko-KR"/>
              </w:rPr>
              <w:t xml:space="preserve"> </w:t>
            </w:r>
            <w:r w:rsidR="00EA5A3E" w:rsidRPr="008779F7">
              <w:rPr>
                <w:highlight w:val="darkGray"/>
                <w:lang w:eastAsia="ko-KR"/>
              </w:rPr>
              <w:t xml:space="preserve">/bodies </w:t>
            </w:r>
            <w:r w:rsidR="002D5CE1" w:rsidRPr="008779F7">
              <w:rPr>
                <w:highlight w:val="darkGray"/>
                <w:lang w:eastAsia="ko-KR"/>
              </w:rPr>
              <w:t>PROVIDING ASSISTANCE TO APPLICANT</w:t>
            </w:r>
          </w:p>
        </w:tc>
      </w:tr>
      <w:tr w:rsidR="00F83AE5" w:rsidRPr="007A37A9" w:rsidTr="00E15C39">
        <w:tblPrEx>
          <w:shd w:val="clear" w:color="auto" w:fill="auto"/>
        </w:tblPrEx>
        <w:trPr>
          <w:trHeight w:val="890"/>
          <w:jc w:val="center"/>
        </w:trPr>
        <w:tc>
          <w:tcPr>
            <w:tcW w:w="5103" w:type="dxa"/>
            <w:shd w:val="clear" w:color="auto" w:fill="auto"/>
          </w:tcPr>
          <w:p w:rsidR="00F83AE5" w:rsidRPr="008779F7" w:rsidRDefault="004B566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w:t>
            </w:r>
            <w:r w:rsidR="005A3E93" w:rsidRPr="008779F7">
              <w:rPr>
                <w:rFonts w:ascii="Verdana" w:hAnsi="Verdana"/>
                <w:sz w:val="20"/>
                <w:szCs w:val="20"/>
                <w:highlight w:val="darkGray"/>
                <w:lang w:val="en-GB" w:eastAsia="ko-KR"/>
              </w:rPr>
              <w:t>s</w:t>
            </w:r>
            <w:r w:rsidRPr="008779F7">
              <w:rPr>
                <w:rFonts w:ascii="Verdana" w:hAnsi="Verdana"/>
                <w:sz w:val="20"/>
                <w:szCs w:val="20"/>
                <w:highlight w:val="darkGray"/>
                <w:lang w:val="en-GB" w:eastAsia="ko-KR"/>
              </w:rPr>
              <w:t>ations</w:t>
            </w:r>
            <w:r w:rsidR="00843EE0" w:rsidRPr="008779F7">
              <w:rPr>
                <w:rFonts w:ascii="Verdana" w:hAnsi="Verdana"/>
                <w:sz w:val="20"/>
                <w:szCs w:val="20"/>
                <w:highlight w:val="darkGray"/>
                <w:lang w:val="en-GB" w:eastAsia="ko-KR"/>
              </w:rPr>
              <w:t xml:space="preserve"> </w:t>
            </w:r>
            <w:r w:rsidRPr="008779F7">
              <w:rPr>
                <w:rFonts w:ascii="Verdana" w:hAnsi="Verdana"/>
                <w:sz w:val="20"/>
                <w:szCs w:val="20"/>
                <w:highlight w:val="darkGray"/>
                <w:lang w:val="en-GB" w:eastAsia="ko-KR"/>
              </w:rPr>
              <w:t xml:space="preserve">/ bodies </w:t>
            </w:r>
            <w:r w:rsidR="004301AF" w:rsidRPr="008779F7">
              <w:rPr>
                <w:rFonts w:ascii="Verdana" w:hAnsi="Verdana"/>
                <w:sz w:val="20"/>
                <w:szCs w:val="20"/>
                <w:highlight w:val="darkGray"/>
                <w:lang w:val="en-GB" w:eastAsia="ko-KR"/>
              </w:rPr>
              <w:t xml:space="preserve">that will help applicants with filing applications for </w:t>
            </w:r>
            <w:r w:rsidR="0096463B" w:rsidRPr="008779F7">
              <w:rPr>
                <w:rFonts w:ascii="Verdana" w:hAnsi="Verdana"/>
                <w:sz w:val="20"/>
                <w:szCs w:val="20"/>
                <w:highlight w:val="darkGray"/>
                <w:lang w:val="en-GB" w:eastAsia="ko-KR"/>
              </w:rPr>
              <w:t xml:space="preserve">the </w:t>
            </w:r>
            <w:r w:rsidR="00F46706" w:rsidRPr="008779F7">
              <w:rPr>
                <w:rFonts w:ascii="Verdana" w:hAnsi="Verdana"/>
                <w:sz w:val="20"/>
                <w:szCs w:val="20"/>
                <w:highlight w:val="darkGray"/>
                <w:lang w:val="en-GB" w:eastAsia="ko-KR"/>
              </w:rPr>
              <w:t xml:space="preserve">establishment of </w:t>
            </w:r>
            <w:r w:rsidR="00685490" w:rsidRPr="008779F7">
              <w:rPr>
                <w:rFonts w:ascii="Verdana" w:hAnsi="Verdana"/>
                <w:sz w:val="20"/>
                <w:szCs w:val="20"/>
                <w:highlight w:val="darkGray"/>
                <w:lang w:val="en-GB" w:eastAsia="ko-KR"/>
              </w:rPr>
              <w:t xml:space="preserve">a </w:t>
            </w:r>
            <w:r w:rsidR="004301AF" w:rsidRPr="008779F7">
              <w:rPr>
                <w:rFonts w:ascii="Verdana" w:hAnsi="Verdana"/>
                <w:sz w:val="20"/>
                <w:szCs w:val="20"/>
                <w:highlight w:val="darkGray"/>
                <w:lang w:val="en-GB" w:eastAsia="ko-KR"/>
              </w:rPr>
              <w:t>protection order?</w:t>
            </w:r>
          </w:p>
          <w:p w:rsidR="00EE72D5" w:rsidRPr="008779F7" w:rsidRDefault="00EE72D5" w:rsidP="00E15C39">
            <w:pPr>
              <w:tabs>
                <w:tab w:val="left" w:pos="567"/>
              </w:tabs>
              <w:jc w:val="both"/>
              <w:rPr>
                <w:rFonts w:ascii="Verdana" w:hAnsi="Verdana"/>
                <w:sz w:val="20"/>
                <w:szCs w:val="20"/>
                <w:highlight w:val="darkGray"/>
                <w:lang w:val="en-GB" w:eastAsia="ko-KR"/>
              </w:rPr>
            </w:pPr>
          </w:p>
          <w:p w:rsidR="00EE72D5" w:rsidRPr="008779F7" w:rsidRDefault="004840E0"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w:t>
            </w:r>
            <w:r w:rsidR="00EE72D5" w:rsidRPr="008779F7">
              <w:rPr>
                <w:rFonts w:ascii="Verdana" w:hAnsi="Verdana"/>
                <w:sz w:val="20"/>
                <w:szCs w:val="20"/>
                <w:highlight w:val="darkGray"/>
                <w:lang w:val="en-GB" w:eastAsia="ko-KR"/>
              </w:rPr>
              <w:t xml:space="preserve">Please </w:t>
            </w:r>
            <w:r w:rsidR="008A1072" w:rsidRPr="008779F7">
              <w:rPr>
                <w:rFonts w:ascii="Verdana" w:hAnsi="Verdana"/>
                <w:sz w:val="20"/>
                <w:szCs w:val="20"/>
                <w:highlight w:val="darkGray"/>
                <w:lang w:val="en-GB" w:eastAsia="ko-KR"/>
              </w:rPr>
              <w:t xml:space="preserve">also </w:t>
            </w:r>
            <w:r w:rsidR="00EE72D5" w:rsidRPr="008779F7">
              <w:rPr>
                <w:rFonts w:ascii="Verdana" w:hAnsi="Verdana"/>
                <w:sz w:val="20"/>
                <w:szCs w:val="20"/>
                <w:highlight w:val="darkGray"/>
                <w:lang w:val="en-GB" w:eastAsia="ko-KR"/>
              </w:rPr>
              <w:t xml:space="preserve">see </w:t>
            </w:r>
            <w:r w:rsidR="000E1F01" w:rsidRPr="008779F7">
              <w:rPr>
                <w:rFonts w:ascii="Verdana" w:hAnsi="Verdana"/>
                <w:sz w:val="20"/>
                <w:szCs w:val="20"/>
                <w:highlight w:val="darkGray"/>
                <w:lang w:val="en-GB" w:eastAsia="ko-KR"/>
              </w:rPr>
              <w:t>Annex I</w:t>
            </w:r>
            <w:r w:rsidRPr="008779F7">
              <w:rPr>
                <w:rFonts w:ascii="Verdana" w:hAnsi="Verdana"/>
                <w:sz w:val="20"/>
                <w:szCs w:val="20"/>
                <w:highlight w:val="darkGray"/>
                <w:lang w:val="en-GB" w:eastAsia="ko-KR"/>
              </w:rPr>
              <w:t>)</w:t>
            </w:r>
          </w:p>
        </w:tc>
        <w:tc>
          <w:tcPr>
            <w:tcW w:w="5103" w:type="dxa"/>
            <w:shd w:val="clear" w:color="auto" w:fill="auto"/>
          </w:tcPr>
          <w:p w:rsidR="00F83AE5"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Yes</w:t>
            </w:r>
            <w:r w:rsidR="009D78B6"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eastAsia="ko-KR"/>
              </w:rPr>
              <w:t xml:space="preserve"> </w:t>
            </w:r>
            <w:r w:rsidR="009D78B6"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eastAsia="ko-KR"/>
              </w:rPr>
              <w:t>lease specify</w:t>
            </w:r>
            <w:r w:rsidR="009D78B6" w:rsidRPr="008779F7">
              <w:rPr>
                <w:rFonts w:ascii="Verdana" w:hAnsi="Verdana" w:cs="Arial"/>
                <w:sz w:val="20"/>
                <w:szCs w:val="20"/>
                <w:highlight w:val="darkGray"/>
                <w:lang w:val="en-GB" w:eastAsia="ko-KR"/>
              </w:rPr>
              <w:t>, with full contact details</w:t>
            </w:r>
            <w:r w:rsidRPr="008779F7">
              <w:rPr>
                <w:rFonts w:ascii="Verdana" w:hAnsi="Verdana" w:cs="Arial"/>
                <w:sz w:val="20"/>
                <w:szCs w:val="20"/>
                <w:highlight w:val="darkGray"/>
                <w:lang w:val="en-GB" w:eastAsia="ko-KR"/>
              </w:rPr>
              <w:t xml:space="preserve">: </w:t>
            </w:r>
          </w:p>
          <w:p w:rsidR="00EA5A3E"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rsidR="00805FD3" w:rsidRPr="007A37A9" w:rsidRDefault="00805FD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rsidTr="00E15C39">
        <w:trPr>
          <w:trHeight w:val="288"/>
          <w:jc w:val="center"/>
        </w:trPr>
        <w:tc>
          <w:tcPr>
            <w:tcW w:w="5103" w:type="dxa"/>
            <w:gridSpan w:val="2"/>
            <w:shd w:val="clear" w:color="auto" w:fill="auto"/>
          </w:tcPr>
          <w:p w:rsidR="009D01EC" w:rsidRPr="008779F7" w:rsidRDefault="009D01EC" w:rsidP="00E15C39">
            <w:pPr>
              <w:pStyle w:val="HEAD2PD3"/>
              <w:ind w:left="567" w:hanging="567"/>
              <w:rPr>
                <w:highlight w:val="darkGray"/>
                <w:lang w:eastAsia="ko-KR"/>
              </w:rPr>
            </w:pPr>
            <w:r w:rsidRPr="008779F7">
              <w:rPr>
                <w:highlight w:val="darkGray"/>
                <w:lang w:eastAsia="ko-KR"/>
              </w:rPr>
              <w:t>2.</w:t>
            </w:r>
            <w:r w:rsidR="00F83AE5" w:rsidRPr="008779F7">
              <w:rPr>
                <w:highlight w:val="darkGray"/>
                <w:lang w:eastAsia="ko-KR"/>
              </w:rPr>
              <w:t>5</w:t>
            </w:r>
            <w:r w:rsidRPr="008779F7">
              <w:rPr>
                <w:highlight w:val="darkGray"/>
              </w:rPr>
              <w:t xml:space="preserve">. </w:t>
            </w:r>
            <w:r w:rsidRPr="008779F7">
              <w:rPr>
                <w:highlight w:val="darkGray"/>
              </w:rPr>
              <w:tab/>
              <w:t>LANGUAGE REQUIREMENTS</w:t>
            </w:r>
            <w:r w:rsidR="008A7C21" w:rsidRPr="008779F7">
              <w:rPr>
                <w:highlight w:val="darkGray"/>
              </w:rPr>
              <w:t xml:space="preserve"> FOR</w:t>
            </w:r>
            <w:r w:rsidR="00560CF3" w:rsidRPr="008779F7">
              <w:rPr>
                <w:highlight w:val="darkGray"/>
              </w:rPr>
              <w:t xml:space="preserve"> applications to competent authorities</w:t>
            </w:r>
            <w:r w:rsidR="008A7C21" w:rsidRPr="008779F7">
              <w:rPr>
                <w:highlight w:val="darkGray"/>
              </w:rPr>
              <w:t xml:space="preserve"> </w:t>
            </w:r>
            <w:r w:rsidR="00560CF3" w:rsidRPr="008779F7">
              <w:rPr>
                <w:highlight w:val="darkGray"/>
              </w:rPr>
              <w:t>(</w:t>
            </w:r>
            <w:r w:rsidR="008A7C21" w:rsidRPr="008779F7">
              <w:rPr>
                <w:highlight w:val="darkGray"/>
              </w:rPr>
              <w:t>ESTABLISHMENT APPLICATIONS</w:t>
            </w:r>
            <w:r w:rsidR="00560CF3" w:rsidRPr="008779F7">
              <w:rPr>
                <w:highlight w:val="darkGray"/>
              </w:rPr>
              <w:t>)</w:t>
            </w:r>
          </w:p>
        </w:tc>
      </w:tr>
      <w:tr w:rsidR="00560CF3" w:rsidRPr="007A37A9" w:rsidTr="00E15C39">
        <w:trPr>
          <w:trHeight w:val="537"/>
          <w:jc w:val="center"/>
        </w:trPr>
        <w:tc>
          <w:tcPr>
            <w:tcW w:w="5103" w:type="dxa"/>
            <w:gridSpan w:val="2"/>
            <w:shd w:val="clear" w:color="auto" w:fill="auto"/>
          </w:tcPr>
          <w:p w:rsidR="00560CF3" w:rsidRPr="008779F7" w:rsidRDefault="00F4390A" w:rsidP="00E15C39">
            <w:pPr>
              <w:pStyle w:val="lfej"/>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.3</w:t>
            </w:r>
            <w:r w:rsidR="002D6A96" w:rsidRPr="008779F7">
              <w:rPr>
                <w:rFonts w:ascii="Verdana" w:hAnsi="Verdana"/>
                <w:sz w:val="20"/>
                <w:szCs w:val="20"/>
                <w:highlight w:val="darkGray"/>
                <w:lang w:val="en-GB" w:eastAsia="ko-KR"/>
              </w:rPr>
              <w:br/>
            </w:r>
            <w:r w:rsidRPr="008779F7">
              <w:rPr>
                <w:rFonts w:ascii="Verdana" w:hAnsi="Verdana"/>
                <w:sz w:val="20"/>
                <w:szCs w:val="20"/>
                <w:highlight w:val="darkGray"/>
                <w:lang w:val="en-GB" w:eastAsia="ko-KR"/>
              </w:rPr>
              <w:t xml:space="preserve">(if so, please go to next Section) </w:t>
            </w:r>
          </w:p>
        </w:tc>
      </w:tr>
      <w:tr w:rsidR="009D01EC" w:rsidRPr="007A37A9" w:rsidTr="00E15C39">
        <w:trPr>
          <w:trHeight w:val="537"/>
          <w:jc w:val="center"/>
        </w:trPr>
        <w:tc>
          <w:tcPr>
            <w:tcW w:w="5103" w:type="dxa"/>
            <w:gridSpan w:val="2"/>
            <w:shd w:val="clear" w:color="auto" w:fill="auto"/>
          </w:tcPr>
          <w:p w:rsidR="009D01EC" w:rsidRPr="008779F7" w:rsidRDefault="009D01EC"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560CF3" w:rsidRPr="008779F7">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560CF3" w:rsidRPr="008779F7">
              <w:rPr>
                <w:rFonts w:ascii="Verdana" w:hAnsi="Verdana" w:cs="Arial"/>
                <w:sz w:val="20"/>
                <w:szCs w:val="20"/>
                <w:highlight w:val="darkGray"/>
                <w:lang w:val="en-GB" w:eastAsia="ko-KR"/>
              </w:rPr>
              <w:t>(attach additional pages)</w:t>
            </w:r>
          </w:p>
        </w:tc>
      </w:tr>
      <w:tr w:rsidR="009D01EC" w:rsidRPr="007A37A9" w:rsidTr="00E15C39">
        <w:trPr>
          <w:trHeight w:val="1346"/>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3D514F" w:rsidRPr="008779F7">
              <w:rPr>
                <w:rFonts w:ascii="Verdana" w:hAnsi="Verdana" w:cs="Arial"/>
                <w:sz w:val="20"/>
                <w:szCs w:val="20"/>
                <w:highlight w:val="darkGray"/>
                <w:lang w:val="en-GB" w:eastAsia="ko-KR"/>
              </w:rPr>
              <w:t>W</w:t>
            </w:r>
            <w:r w:rsidR="00FD4FB8" w:rsidRPr="008779F7">
              <w:rPr>
                <w:rFonts w:ascii="Verdana" w:hAnsi="Verdana" w:cs="Arial"/>
                <w:sz w:val="20"/>
                <w:szCs w:val="20"/>
                <w:highlight w:val="darkGray"/>
                <w:lang w:val="en-GB" w:eastAsia="ko-KR"/>
              </w:rPr>
              <w:t xml:space="preserve">hat language </w:t>
            </w:r>
            <w:r w:rsidR="00FD4FB8" w:rsidRPr="008779F7">
              <w:rPr>
                <w:rFonts w:ascii="Verdana" w:hAnsi="Verdana" w:cs="Arial"/>
                <w:sz w:val="20"/>
                <w:szCs w:val="20"/>
                <w:highlight w:val="darkGray"/>
                <w:lang w:val="en-GB"/>
              </w:rPr>
              <w:t>d</w:t>
            </w:r>
            <w:r w:rsidR="009D01EC" w:rsidRPr="008779F7">
              <w:rPr>
                <w:rFonts w:ascii="Verdana" w:hAnsi="Verdana" w:cs="Arial"/>
                <w:sz w:val="20"/>
                <w:szCs w:val="20"/>
                <w:highlight w:val="darkGray"/>
                <w:lang w:val="en-GB"/>
              </w:rPr>
              <w:t xml:space="preserve">oes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require </w:t>
            </w:r>
            <w:r w:rsidR="003D514F" w:rsidRPr="008779F7">
              <w:rPr>
                <w:rFonts w:ascii="Verdana" w:hAnsi="Verdana" w:cs="Arial"/>
                <w:sz w:val="20"/>
                <w:szCs w:val="20"/>
                <w:highlight w:val="darkGray"/>
                <w:lang w:val="en-GB"/>
              </w:rPr>
              <w:t xml:space="preserve">for </w:t>
            </w:r>
            <w:r w:rsidR="009D01EC" w:rsidRPr="008779F7">
              <w:rPr>
                <w:rFonts w:ascii="Verdana" w:hAnsi="Verdana" w:cs="Arial"/>
                <w:sz w:val="20"/>
                <w:szCs w:val="20"/>
                <w:highlight w:val="darkGray"/>
                <w:lang w:val="en-GB"/>
              </w:rPr>
              <w:t xml:space="preserve">any application and related documents </w:t>
            </w:r>
            <w:r w:rsidR="009D01EC" w:rsidRPr="008779F7">
              <w:rPr>
                <w:rFonts w:ascii="Verdana" w:hAnsi="Verdana" w:cs="Arial"/>
                <w:sz w:val="20"/>
                <w:szCs w:val="20"/>
                <w:highlight w:val="darkGray"/>
                <w:lang w:val="en-GB" w:eastAsia="ko-KR"/>
              </w:rPr>
              <w:t xml:space="preserve">for </w:t>
            </w:r>
            <w:r w:rsidR="00FD4FB8" w:rsidRPr="008779F7">
              <w:rPr>
                <w:rFonts w:ascii="Verdana" w:hAnsi="Verdana" w:cs="Arial"/>
                <w:sz w:val="20"/>
                <w:szCs w:val="20"/>
                <w:highlight w:val="darkGray"/>
                <w:lang w:val="en-GB" w:eastAsia="ko-KR"/>
              </w:rPr>
              <w:t>establishment of a protection order</w:t>
            </w:r>
            <w:r w:rsidR="009D01EC" w:rsidRPr="008779F7">
              <w:rPr>
                <w:rFonts w:ascii="Verdana" w:hAnsi="Verdana" w:cs="Arial"/>
                <w:sz w:val="20"/>
                <w:szCs w:val="20"/>
                <w:highlight w:val="darkGray"/>
                <w:lang w:val="en-GB"/>
              </w:rPr>
              <w:t xml:space="preserve">? </w:t>
            </w:r>
          </w:p>
        </w:tc>
        <w:tc>
          <w:tcPr>
            <w:tcW w:w="5103" w:type="dxa"/>
            <w:shd w:val="clear" w:color="auto" w:fill="auto"/>
          </w:tcPr>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w:t>
            </w:r>
            <w:r w:rsidR="009D01EC" w:rsidRPr="008779F7">
              <w:rPr>
                <w:rFonts w:ascii="Verdana" w:hAnsi="Verdana" w:cs="Arial"/>
                <w:sz w:val="20"/>
                <w:szCs w:val="20"/>
                <w:highlight w:val="darkGray"/>
                <w:lang w:val="en-GB"/>
              </w:rPr>
              <w:t xml:space="preserve">fficial language of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Pr="008779F7">
              <w:rPr>
                <w:rFonts w:ascii="Verdana" w:hAnsi="Verdana" w:cs="Arial"/>
                <w:sz w:val="20"/>
                <w:szCs w:val="20"/>
                <w:highlight w:val="darkGray"/>
                <w:lang w:val="en-GB"/>
              </w:rPr>
              <w:t xml:space="preserve">. Please Specify: </w:t>
            </w:r>
          </w:p>
          <w:p w:rsidR="00560CF3" w:rsidRPr="008779F7" w:rsidRDefault="00560CF3" w:rsidP="002D6A96">
            <w:pPr>
              <w:tabs>
                <w:tab w:val="left" w:pos="567"/>
              </w:tabs>
              <w:spacing w:after="120"/>
              <w:ind w:left="567" w:hanging="567"/>
              <w:rPr>
                <w:rFonts w:ascii="Verdana" w:hAnsi="Verdana" w:cs="Arial"/>
                <w:sz w:val="20"/>
                <w:szCs w:val="20"/>
                <w:highlight w:val="darkGray"/>
                <w:lang w:val="en-GB"/>
              </w:rPr>
            </w:pPr>
          </w:p>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w:t>
            </w:r>
            <w:r w:rsidR="009D01EC" w:rsidRPr="008779F7">
              <w:rPr>
                <w:rFonts w:ascii="Verdana" w:hAnsi="Verdana" w:cs="Arial"/>
                <w:sz w:val="20"/>
                <w:szCs w:val="20"/>
                <w:highlight w:val="darkGray"/>
                <w:lang w:val="en-GB"/>
              </w:rPr>
              <w:t xml:space="preserve"> language</w:t>
            </w:r>
            <w:r w:rsidRPr="008779F7">
              <w:rPr>
                <w:rFonts w:ascii="Verdana" w:hAnsi="Verdana" w:cs="Arial"/>
                <w:sz w:val="20"/>
                <w:szCs w:val="20"/>
                <w:highlight w:val="darkGray"/>
                <w:lang w:val="en-GB"/>
              </w:rPr>
              <w:t>s are accepted</w:t>
            </w:r>
            <w:r w:rsidR="009D01EC" w:rsidRPr="008779F7">
              <w:rPr>
                <w:rFonts w:ascii="Verdana" w:hAnsi="Verdana" w:cs="Arial"/>
                <w:sz w:val="20"/>
                <w:szCs w:val="20"/>
                <w:highlight w:val="darkGray"/>
                <w:lang w:val="en-GB"/>
              </w:rPr>
              <w:t>. Please specify</w:t>
            </w:r>
            <w:r w:rsidR="009D01EC" w:rsidRPr="008779F7">
              <w:rPr>
                <w:rFonts w:ascii="Verdana" w:hAnsi="Verdana" w:cs="Arial"/>
                <w:sz w:val="20"/>
                <w:szCs w:val="20"/>
                <w:highlight w:val="darkGray"/>
                <w:lang w:val="en-GB" w:eastAsia="ko-KR"/>
              </w:rPr>
              <w:t>:</w:t>
            </w:r>
          </w:p>
        </w:tc>
      </w:tr>
      <w:tr w:rsidR="009D01EC" w:rsidRPr="007A37A9" w:rsidTr="00E15C39">
        <w:trPr>
          <w:jc w:val="center"/>
        </w:trPr>
        <w:tc>
          <w:tcPr>
            <w:tcW w:w="5103" w:type="dxa"/>
            <w:shd w:val="clear" w:color="auto" w:fill="auto"/>
          </w:tcPr>
          <w:p w:rsidR="009D01EC" w:rsidRPr="008779F7"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If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has more than one </w:t>
            </w:r>
            <w:r w:rsidR="009D01EC" w:rsidRPr="008779F7">
              <w:rPr>
                <w:rFonts w:ascii="Verdana" w:hAnsi="Verdana" w:cs="Verdana"/>
                <w:sz w:val="20"/>
                <w:szCs w:val="20"/>
                <w:highlight w:val="darkGray"/>
                <w:lang w:val="en-GB"/>
              </w:rPr>
              <w:t xml:space="preserve">official language in its territory and cannot, for reasons of internal law, accept for the whole of </w:t>
            </w:r>
            <w:r w:rsidR="009D01EC" w:rsidRPr="008779F7">
              <w:rPr>
                <w:rFonts w:ascii="Verdana" w:hAnsi="Verdana" w:cs="Verdana"/>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w:t>
            </w:r>
            <w:r w:rsidR="009D01EC"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9D01EC" w:rsidRPr="008779F7">
              <w:rPr>
                <w:rFonts w:ascii="Verdana" w:hAnsi="Verdana" w:cs="Verdana"/>
                <w:sz w:val="20"/>
                <w:szCs w:val="20"/>
                <w:highlight w:val="darkGray"/>
                <w:lang w:val="en-GB" w:eastAsia="ko-KR"/>
              </w:rPr>
              <w:t xml:space="preserve"> </w:t>
            </w:r>
          </w:p>
        </w:tc>
        <w:tc>
          <w:tcPr>
            <w:tcW w:w="5103" w:type="dxa"/>
            <w:shd w:val="clear" w:color="auto" w:fill="auto"/>
          </w:tcPr>
          <w:p w:rsidR="009D01EC" w:rsidRPr="008779F7" w:rsidRDefault="009D01EC" w:rsidP="00E15C39">
            <w:pPr>
              <w:tabs>
                <w:tab w:val="left" w:pos="567"/>
              </w:tabs>
              <w:spacing w:after="120"/>
              <w:ind w:left="567" w:hanging="567"/>
              <w:jc w:val="both"/>
              <w:rPr>
                <w:rFonts w:ascii="Verdana" w:hAnsi="Verdana" w:cs="Arial"/>
                <w:sz w:val="20"/>
                <w:szCs w:val="20"/>
                <w:highlight w:val="darkGray"/>
                <w:lang w:val="en-GB"/>
              </w:rPr>
            </w:pPr>
          </w:p>
        </w:tc>
      </w:tr>
    </w:tbl>
    <w:p w:rsidR="00FA15FA" w:rsidRPr="007A37A9" w:rsidRDefault="00FA15FA"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rsidTr="00E15C39">
        <w:trPr>
          <w:trHeight w:val="235"/>
          <w:jc w:val="center"/>
        </w:trPr>
        <w:tc>
          <w:tcPr>
            <w:tcW w:w="5103" w:type="dxa"/>
            <w:gridSpan w:val="2"/>
            <w:tcBorders>
              <w:bottom w:val="single" w:sz="4" w:space="0" w:color="auto"/>
            </w:tcBorders>
            <w:shd w:val="clear" w:color="auto" w:fill="auto"/>
          </w:tcPr>
          <w:p w:rsidR="009D01EC" w:rsidRPr="008779F7" w:rsidRDefault="009D01EC" w:rsidP="00E15C39">
            <w:pPr>
              <w:pStyle w:val="HEAD2PD3"/>
              <w:rPr>
                <w:highlight w:val="darkGray"/>
                <w:lang w:eastAsia="ko-KR"/>
              </w:rPr>
            </w:pPr>
            <w:r w:rsidRPr="008779F7">
              <w:rPr>
                <w:highlight w:val="darkGray"/>
                <w:lang w:eastAsia="ko-KR"/>
              </w:rPr>
              <w:t>2.</w:t>
            </w:r>
            <w:r w:rsidR="00F83AE5" w:rsidRPr="008779F7">
              <w:rPr>
                <w:highlight w:val="darkGray"/>
                <w:lang w:eastAsia="ko-KR"/>
              </w:rPr>
              <w:t>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FD1D8C" w:rsidRPr="007A37A9" w:rsidTr="00E15C39">
        <w:trPr>
          <w:trHeight w:val="515"/>
          <w:jc w:val="center"/>
        </w:trPr>
        <w:tc>
          <w:tcPr>
            <w:tcW w:w="5103" w:type="dxa"/>
            <w:gridSpan w:val="2"/>
            <w:shd w:val="clear" w:color="auto" w:fill="auto"/>
          </w:tcPr>
          <w:p w:rsidR="00FD1D8C" w:rsidRPr="008779F7" w:rsidRDefault="00FD1D8C"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w:t>
            </w:r>
            <w:r w:rsidR="00B950CC" w:rsidRPr="008779F7">
              <w:rPr>
                <w:rFonts w:ascii="Verdana" w:hAnsi="Verdana"/>
                <w:sz w:val="20"/>
                <w:szCs w:val="20"/>
                <w:highlight w:val="darkGray"/>
                <w:lang w:val="en-GB" w:eastAsia="ko-KR"/>
              </w:rPr>
              <w:t>4</w:t>
            </w:r>
            <w:r w:rsidRPr="008779F7">
              <w:rPr>
                <w:rFonts w:ascii="Verdana" w:hAnsi="Verdana"/>
                <w:sz w:val="20"/>
                <w:szCs w:val="20"/>
                <w:highlight w:val="darkGray"/>
                <w:lang w:val="en-GB" w:eastAsia="ko-KR"/>
              </w:rPr>
              <w:t xml:space="preserve"> (if so, please go to next Section)</w:t>
            </w:r>
          </w:p>
        </w:tc>
      </w:tr>
      <w:tr w:rsidR="009D01EC" w:rsidRPr="007A37A9" w:rsidTr="00E15C39">
        <w:trPr>
          <w:trHeight w:val="515"/>
          <w:jc w:val="center"/>
        </w:trPr>
        <w:tc>
          <w:tcPr>
            <w:tcW w:w="5103" w:type="dxa"/>
            <w:gridSpan w:val="2"/>
            <w:shd w:val="clear" w:color="auto" w:fill="auto"/>
          </w:tcPr>
          <w:p w:rsidR="009D01EC" w:rsidRPr="008779F7" w:rsidRDefault="009D01EC"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3B6AF3" w:rsidRPr="008779F7">
              <w:rPr>
                <w:rFonts w:ascii="Verdana" w:hAnsi="Verdana" w:cs="Arial"/>
                <w:sz w:val="20"/>
                <w:szCs w:val="20"/>
                <w:highlight w:val="darkGray"/>
                <w:lang w:val="en-GB" w:eastAsia="ko-KR"/>
              </w:rPr>
              <w:t xml:space="preserve"> </w:t>
            </w:r>
            <w:r w:rsidR="00734201">
              <w:rPr>
                <w:rFonts w:ascii="Verdana" w:hAnsi="Verdana" w:cs="Arial"/>
                <w:sz w:val="20"/>
                <w:szCs w:val="20"/>
                <w:highlight w:val="darkGray"/>
                <w:lang w:val="en-GB" w:eastAsia="ko-KR"/>
              </w:rPr>
              <w:t>/ jurisdiction</w:t>
            </w:r>
            <w:r w:rsidR="00734201" w:rsidRPr="008779F7">
              <w:rPr>
                <w:rFonts w:ascii="Verdana" w:hAnsi="Verdana" w:cs="Arial"/>
                <w:sz w:val="20"/>
                <w:szCs w:val="20"/>
                <w:highlight w:val="darkGray"/>
                <w:lang w:val="en-GB" w:eastAsia="ko-KR"/>
              </w:rPr>
              <w:t xml:space="preserve"> </w:t>
            </w:r>
            <w:r w:rsidR="003B6AF3" w:rsidRPr="008779F7">
              <w:rPr>
                <w:rFonts w:ascii="Verdana" w:hAnsi="Verdana" w:cs="Arial"/>
                <w:sz w:val="20"/>
                <w:szCs w:val="20"/>
                <w:highlight w:val="darkGray"/>
                <w:lang w:val="en-GB" w:eastAsia="ko-KR"/>
              </w:rPr>
              <w:t>(attach additional pages)</w:t>
            </w:r>
          </w:p>
        </w:tc>
      </w:tr>
      <w:tr w:rsidR="009D01EC" w:rsidRPr="007A37A9" w:rsidTr="00E15C39">
        <w:trPr>
          <w:trHeight w:val="530"/>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What are the working days and hours of the C</w:t>
            </w:r>
            <w:r w:rsidR="009D01EC" w:rsidRPr="008779F7">
              <w:rPr>
                <w:rFonts w:ascii="Verdana" w:hAnsi="Verdana" w:cs="Arial"/>
                <w:sz w:val="20"/>
                <w:szCs w:val="20"/>
                <w:highlight w:val="darkGray"/>
                <w:lang w:val="en-GB" w:eastAsia="ko-KR"/>
              </w:rPr>
              <w:t xml:space="preserve">ompetent </w:t>
            </w:r>
            <w:r w:rsidR="009D01EC" w:rsidRPr="008779F7">
              <w:rPr>
                <w:rFonts w:ascii="Verdana" w:hAnsi="Verdana" w:cs="Arial"/>
                <w:sz w:val="20"/>
                <w:szCs w:val="20"/>
                <w:highlight w:val="darkGray"/>
                <w:lang w:val="en-GB"/>
              </w:rPr>
              <w:t>Authority?</w:t>
            </w:r>
          </w:p>
          <w:p w:rsidR="009D01EC" w:rsidRPr="008779F7" w:rsidRDefault="009D01EC" w:rsidP="00E15C39">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9D01EC" w:rsidRPr="008779F7" w:rsidRDefault="009D01EC"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rsidR="009D01EC" w:rsidRPr="008779F7" w:rsidRDefault="00E72F59"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w:t>
            </w:r>
            <w:r w:rsidR="009D01EC" w:rsidRPr="008779F7">
              <w:rPr>
                <w:rFonts w:ascii="Verdana" w:hAnsi="Verdana" w:cs="Arial"/>
                <w:sz w:val="20"/>
                <w:szCs w:val="20"/>
                <w:highlight w:val="darkGray"/>
                <w:lang w:val="en-GB"/>
              </w:rPr>
              <w:t xml:space="preserve"> periods (</w:t>
            </w:r>
            <w:r w:rsidR="009D01EC" w:rsidRPr="008779F7">
              <w:rPr>
                <w:rFonts w:ascii="Verdana" w:hAnsi="Verdana"/>
                <w:i/>
                <w:sz w:val="20"/>
                <w:szCs w:val="20"/>
                <w:highlight w:val="darkGray"/>
                <w:lang w:val="en-GB"/>
              </w:rPr>
              <w:t>e.g.,</w:t>
            </w:r>
            <w:r w:rsidR="009D01EC" w:rsidRPr="008779F7">
              <w:rPr>
                <w:rFonts w:ascii="Verdana" w:hAnsi="Verdana" w:cs="Arial"/>
                <w:sz w:val="20"/>
                <w:szCs w:val="20"/>
                <w:highlight w:val="darkGray"/>
                <w:lang w:val="en-GB"/>
              </w:rPr>
              <w:t xml:space="preserve"> public holidays, court closures):</w:t>
            </w:r>
            <w:r w:rsidR="00E15C39" w:rsidRPr="008779F7">
              <w:rPr>
                <w:rFonts w:ascii="Verdana" w:hAnsi="Verdana" w:cs="Arial"/>
                <w:sz w:val="20"/>
                <w:szCs w:val="20"/>
                <w:highlight w:val="darkGray"/>
                <w:lang w:val="en-GB"/>
              </w:rPr>
              <w:t xml:space="preserve"> </w:t>
            </w:r>
          </w:p>
        </w:tc>
      </w:tr>
      <w:tr w:rsidR="009D01EC" w:rsidRPr="007A37A9" w:rsidTr="00E15C39">
        <w:trPr>
          <w:trHeight w:val="235"/>
          <w:jc w:val="center"/>
        </w:trPr>
        <w:tc>
          <w:tcPr>
            <w:tcW w:w="5103" w:type="dxa"/>
            <w:shd w:val="clear" w:color="auto" w:fill="auto"/>
          </w:tcPr>
          <w:p w:rsidR="009D01EC" w:rsidRPr="008779F7" w:rsidRDefault="008C0EA0"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Can </w:t>
            </w:r>
            <w:r w:rsidR="009D01EC" w:rsidRPr="008779F7">
              <w:rPr>
                <w:rFonts w:ascii="Verdana" w:hAnsi="Verdana" w:cs="Arial"/>
                <w:sz w:val="20"/>
                <w:szCs w:val="20"/>
                <w:highlight w:val="darkGray"/>
                <w:lang w:val="en-GB" w:eastAsia="ko-KR"/>
              </w:rPr>
              <w:t xml:space="preserve">the </w:t>
            </w:r>
            <w:r w:rsidR="005B60FF" w:rsidRPr="008779F7">
              <w:rPr>
                <w:rFonts w:ascii="Verdana" w:hAnsi="Verdana" w:cs="Arial"/>
                <w:sz w:val="20"/>
                <w:szCs w:val="20"/>
                <w:highlight w:val="darkGray"/>
                <w:lang w:val="en-GB" w:eastAsia="ko-KR"/>
              </w:rPr>
              <w:t>Competent A</w:t>
            </w:r>
            <w:r w:rsidR="009D01EC" w:rsidRPr="008779F7">
              <w:rPr>
                <w:rFonts w:ascii="Verdana" w:hAnsi="Verdana" w:cs="Arial"/>
                <w:sz w:val="20"/>
                <w:szCs w:val="20"/>
                <w:highlight w:val="darkGray"/>
                <w:lang w:val="en-GB" w:eastAsia="ko-KR"/>
              </w:rPr>
              <w:t>uthority</w:t>
            </w:r>
            <w:r w:rsidR="009D01EC" w:rsidRPr="008779F7">
              <w:rPr>
                <w:rFonts w:ascii="Verdana" w:hAnsi="Verdana" w:cs="Arial"/>
                <w:sz w:val="20"/>
                <w:szCs w:val="20"/>
                <w:highlight w:val="darkGray"/>
                <w:lang w:val="en-GB"/>
              </w:rPr>
              <w:t xml:space="preserve"> be accessed outside of working hours</w:t>
            </w:r>
            <w:r w:rsidR="009D01EC" w:rsidRPr="008779F7">
              <w:rPr>
                <w:rFonts w:ascii="Verdana" w:hAnsi="Verdana" w:cs="Arial"/>
                <w:sz w:val="20"/>
                <w:szCs w:val="20"/>
                <w:highlight w:val="darkGray"/>
                <w:lang w:val="en-GB" w:eastAsia="ko-KR"/>
              </w:rPr>
              <w:t xml:space="preserve"> in case of emergency</w:t>
            </w:r>
            <w:r w:rsidR="009D01EC" w:rsidRPr="008779F7">
              <w:rPr>
                <w:rFonts w:ascii="Verdana" w:hAnsi="Verdana" w:cs="Arial"/>
                <w:sz w:val="20"/>
                <w:szCs w:val="20"/>
                <w:highlight w:val="darkGray"/>
                <w:lang w:val="en-GB"/>
              </w:rPr>
              <w:t>?</w:t>
            </w:r>
          </w:p>
          <w:p w:rsidR="009D01EC" w:rsidRPr="008779F7" w:rsidRDefault="009D01EC"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9D01EC" w:rsidRPr="008779F7" w:rsidRDefault="009D01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lastRenderedPageBreak/>
              <w:t xml:space="preserve">Yes </w:t>
            </w:r>
          </w:p>
          <w:p w:rsidR="009D01EC" w:rsidRPr="008779F7" w:rsidRDefault="009D01EC"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 xml:space="preserve">lease specify contact details, if different from </w:t>
            </w:r>
            <w:r w:rsidRPr="008779F7">
              <w:rPr>
                <w:rFonts w:ascii="Verdana" w:hAnsi="Verdana" w:cs="Arial"/>
                <w:sz w:val="20"/>
                <w:szCs w:val="20"/>
                <w:highlight w:val="darkGray"/>
                <w:lang w:val="en-GB"/>
              </w:rPr>
              <w:lastRenderedPageBreak/>
              <w:t>above:</w:t>
            </w:r>
            <w:r w:rsidRPr="008779F7" w:rsidDel="002F79E7">
              <w:rPr>
                <w:rFonts w:ascii="Verdana" w:hAnsi="Verdana" w:cs="Arial"/>
                <w:sz w:val="20"/>
                <w:szCs w:val="20"/>
                <w:highlight w:val="darkGray"/>
                <w:lang w:val="en-GB"/>
              </w:rPr>
              <w:t xml:space="preserve"> </w:t>
            </w:r>
          </w:p>
          <w:p w:rsidR="009D01EC" w:rsidRPr="008779F7" w:rsidRDefault="009534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5009F" w:rsidRPr="007A37A9" w:rsidTr="007A2501">
        <w:trPr>
          <w:trHeight w:val="20"/>
          <w:jc w:val="center"/>
        </w:trPr>
        <w:tc>
          <w:tcPr>
            <w:tcW w:w="10206" w:type="dxa"/>
            <w:gridSpan w:val="2"/>
            <w:shd w:val="clear" w:color="auto" w:fill="D9D9D9"/>
          </w:tcPr>
          <w:p w:rsidR="0085009F" w:rsidRPr="007A37A9" w:rsidRDefault="0085009F"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sidR="008779F7">
              <w:rPr>
                <w:rFonts w:ascii="Verdana" w:hAnsi="Verdana"/>
                <w:b/>
                <w:sz w:val="20"/>
                <w:szCs w:val="20"/>
                <w:lang w:val="en-GB" w:eastAsia="ko-KR"/>
              </w:rPr>
              <w:t xml:space="preserve"> </w:t>
            </w:r>
            <w:r w:rsidR="00BB3064">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6B061F" w:rsidRPr="007A37A9" w:rsidTr="007A2501">
        <w:trPr>
          <w:trHeight w:val="429"/>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rsidR="006B061F" w:rsidRPr="007A37A9"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Contacting or communic</w:t>
            </w:r>
            <w:r>
              <w:rPr>
                <w:rFonts w:ascii="Verdana" w:hAnsi="Verdana"/>
                <w:sz w:val="20"/>
                <w:szCs w:val="20"/>
                <w:lang w:val="en-GB"/>
              </w:rPr>
              <w:t>ating with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in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by way of a third party</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e-mail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phone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spacing w:after="60"/>
              <w:ind w:left="1134" w:hanging="567"/>
              <w:jc w:val="both"/>
              <w:rPr>
                <w:b/>
                <w:bCs/>
                <w:sz w:val="22"/>
                <w:szCs w:val="22"/>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other means.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064F7C">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b/>
                <w:bCs/>
                <w:sz w:val="22"/>
                <w:szCs w:val="22"/>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1E3E62">
              <w:rPr>
                <w:rFonts w:ascii="Verdana" w:hAnsi="Verdana"/>
                <w:noProof/>
                <w:sz w:val="20"/>
                <w:szCs w:val="20"/>
              </w:rPr>
              <w:t>Direct and indirect communication with the protected person is prohibited</w:t>
            </w:r>
            <w:r w:rsidR="00064F7C">
              <w:rPr>
                <w:rFonts w:ascii="Verdana" w:hAnsi="Verdana"/>
                <w:noProof/>
                <w:sz w:val="20"/>
                <w:szCs w:val="20"/>
              </w:rPr>
              <w:t>.</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Approaching or being in physical proximity to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General harassment of the protected person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Molestation / annoyance </w:t>
            </w:r>
            <w:r w:rsidRPr="007A37A9">
              <w:rPr>
                <w:rFonts w:ascii="Verdana" w:hAnsi="Verdana"/>
                <w:sz w:val="20"/>
                <w:szCs w:val="20"/>
                <w:lang w:val="en-GB"/>
              </w:rPr>
              <w:t>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Staying away from a certain place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2F155E">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2F155E">
              <w:rPr>
                <w:rFonts w:ascii="Verdana" w:hAnsi="Verdana"/>
                <w:noProof/>
                <w:sz w:val="20"/>
                <w:szCs w:val="20"/>
              </w:rPr>
              <w:t>Stay away from the immoveable property used for living.</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Forwarding or disseminating personal data or photos 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Possession of weapons</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B</w:t>
            </w:r>
            <w:r w:rsidRPr="007A37A9">
              <w:rPr>
                <w:rFonts w:ascii="Verdana" w:hAnsi="Verdana"/>
                <w:sz w:val="20"/>
                <w:szCs w:val="20"/>
                <w:lang w:val="en-GB"/>
              </w:rPr>
              <w:t>ehaviours a</w:t>
            </w:r>
            <w:r w:rsidRPr="007A37A9">
              <w:rPr>
                <w:rFonts w:ascii="Verdana" w:hAnsi="Verdana"/>
                <w:sz w:val="20"/>
                <w:szCs w:val="20"/>
                <w:lang w:val="en-GB" w:eastAsia="ko-KR"/>
              </w:rPr>
              <w:t xml:space="preserve">t the discretion of </w:t>
            </w:r>
            <w:r w:rsidRPr="007A37A9">
              <w:rPr>
                <w:rFonts w:ascii="Verdana" w:hAnsi="Verdana"/>
                <w:sz w:val="20"/>
                <w:szCs w:val="20"/>
                <w:lang w:val="en-GB"/>
              </w:rPr>
              <w:t xml:space="preserve">the judge </w:t>
            </w:r>
            <w:r w:rsidRPr="007A37A9">
              <w:rPr>
                <w:rFonts w:ascii="Verdana" w:hAnsi="Verdana"/>
                <w:sz w:val="20"/>
                <w:szCs w:val="20"/>
                <w:lang w:val="en-GB" w:eastAsia="ko-KR"/>
              </w:rPr>
              <w:t xml:space="preserve">or other competent authority </w:t>
            </w:r>
            <w:r w:rsidRPr="007A37A9">
              <w:rPr>
                <w:rFonts w:ascii="Verdana" w:hAnsi="Verdana"/>
                <w:sz w:val="20"/>
                <w:szCs w:val="20"/>
                <w:lang w:val="en-GB"/>
              </w:rPr>
              <w:t>in an individual case</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specific behaviours</w:t>
            </w:r>
            <w:r w:rsidRPr="007A37A9">
              <w:rPr>
                <w:rFonts w:ascii="Verdana" w:hAnsi="Verdana"/>
                <w:sz w:val="20"/>
                <w:szCs w:val="20"/>
                <w:lang w:val="en-GB" w:eastAsia="ko-KR"/>
              </w:rPr>
              <w:t xml:space="preserve"> </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Pr="007A37A9">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rsidTr="007A2501">
        <w:trPr>
          <w:trHeight w:val="335"/>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rsidR="006B061F" w:rsidRPr="007A37A9"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Married </w:t>
            </w:r>
            <w:r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w:t>
            </w:r>
            <w:r w:rsidRPr="007A37A9">
              <w:rPr>
                <w:rFonts w:ascii="Verdana" w:hAnsi="Verdana"/>
                <w:sz w:val="20"/>
                <w:szCs w:val="20"/>
                <w:lang w:val="en-GB"/>
              </w:rPr>
              <w:t xml:space="preserve">ormerly married </w:t>
            </w:r>
            <w:r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D</w:t>
            </w:r>
            <w:r w:rsidRPr="007A37A9">
              <w:rPr>
                <w:rFonts w:ascii="Verdana" w:hAnsi="Verdana"/>
                <w:sz w:val="20"/>
                <w:szCs w:val="20"/>
                <w:lang w:val="en-GB"/>
              </w:rPr>
              <w:t>ivorcing 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Women only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Un</w:t>
            </w:r>
            <w:r w:rsidRPr="007A37A9">
              <w:rPr>
                <w:rFonts w:ascii="Verdana" w:hAnsi="Verdana"/>
                <w:sz w:val="20"/>
                <w:szCs w:val="20"/>
                <w:lang w:val="en-GB"/>
              </w:rPr>
              <w:t xml:space="preserve">married couples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Family members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Roommates / housemates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Children of the intended protected person</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relatives of the intended protected person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Persons who are not in any kind of intimate or cohabitation relationship</w:t>
            </w:r>
            <w:r w:rsidRPr="007A37A9">
              <w:rPr>
                <w:rFonts w:ascii="Verdana" w:hAnsi="Verdana"/>
                <w:sz w:val="20"/>
                <w:szCs w:val="20"/>
                <w:lang w:val="en-GB" w:eastAsia="ko-KR"/>
              </w:rPr>
              <w:t xml:space="preserve">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individuals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530731">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30731" w:rsidRPr="00530731">
              <w:rPr>
                <w:rFonts w:ascii="Verdana" w:hAnsi="Verdana"/>
                <w:noProof/>
                <w:sz w:val="20"/>
                <w:szCs w:val="20"/>
              </w:rPr>
              <w:t>Guardian, person under guardianship, custodian, ward.</w:t>
            </w:r>
            <w:r>
              <w:rPr>
                <w:rFonts w:ascii="Verdana" w:hAnsi="Verdana"/>
                <w:sz w:val="20"/>
                <w:szCs w:val="20"/>
              </w:rPr>
              <w:fldChar w:fldCharType="end"/>
            </w:r>
          </w:p>
        </w:tc>
      </w:tr>
      <w:tr w:rsidR="00135FB0" w:rsidRPr="007A37A9" w:rsidTr="007A2501">
        <w:trPr>
          <w:trHeight w:val="468"/>
          <w:jc w:val="center"/>
        </w:trPr>
        <w:tc>
          <w:tcPr>
            <w:tcW w:w="5103" w:type="dxa"/>
            <w:vMerge w:val="restart"/>
            <w:tcBorders>
              <w:right w:val="single" w:sz="4" w:space="0" w:color="auto"/>
            </w:tcBorders>
            <w:shd w:val="clear" w:color="auto" w:fill="auto"/>
          </w:tcPr>
          <w:p w:rsidR="00135FB0" w:rsidRPr="007A37A9" w:rsidRDefault="00135FB0"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rsidR="00135FB0" w:rsidRPr="007A37A9" w:rsidRDefault="00135FB0"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135FB0" w:rsidRPr="007A37A9" w:rsidRDefault="00135FB0"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An individual perpetrator or potential perpetrator </w:t>
            </w:r>
          </w:p>
        </w:tc>
      </w:tr>
      <w:tr w:rsidR="00135FB0" w:rsidRPr="007A37A9" w:rsidTr="007A2501">
        <w:trPr>
          <w:trHeight w:val="46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Pr="00135FB0" w:rsidRDefault="00135FB0"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members of the principal perpetrator or potential perpetrator</w:t>
            </w:r>
          </w:p>
        </w:tc>
      </w:tr>
      <w:tr w:rsidR="00135FB0" w:rsidRPr="007A37A9" w:rsidTr="007A2501">
        <w:trPr>
          <w:trHeight w:val="207"/>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Default="00135FB0"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7A37A9">
              <w:rPr>
                <w:rFonts w:ascii="Verdana" w:hAnsi="Verdana"/>
                <w:sz w:val="20"/>
                <w:szCs w:val="20"/>
                <w:lang w:val="en-GB"/>
              </w:rPr>
              <w:t xml:space="preserve"> </w:t>
            </w:r>
          </w:p>
        </w:tc>
      </w:tr>
      <w:tr w:rsidR="00135FB0" w:rsidRPr="007A37A9" w:rsidTr="007A2501">
        <w:trPr>
          <w:trHeight w:val="20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35FB0" w:rsidRDefault="00135FB0" w:rsidP="006646FA">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12"/>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sidR="000D3057">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7A37A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The intended protected person (</w:t>
            </w:r>
            <w:r w:rsidRPr="00862EF7">
              <w:rPr>
                <w:rFonts w:ascii="Verdana" w:hAnsi="Verdana"/>
                <w:i/>
                <w:sz w:val="20"/>
                <w:szCs w:val="20"/>
                <w:lang w:val="en-GB"/>
              </w:rPr>
              <w:t>i.e</w:t>
            </w:r>
            <w:r w:rsidRPr="007A37A9">
              <w:rPr>
                <w:rFonts w:ascii="Verdana" w:hAnsi="Verdana"/>
                <w:sz w:val="20"/>
                <w:szCs w:val="20"/>
                <w:lang w:val="en-GB"/>
              </w:rPr>
              <w:t>. the victim or potential victim who will be protected by the order)</w:t>
            </w:r>
          </w:p>
        </w:tc>
      </w:tr>
      <w:tr w:rsidR="00C87FC9" w:rsidRPr="007A37A9" w:rsidTr="007A2501">
        <w:trPr>
          <w:trHeight w:val="267"/>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w:t>
            </w:r>
            <w:r w:rsidR="00CE3AFC">
              <w:rPr>
                <w:rFonts w:ascii="Verdana" w:hAnsi="Verdana"/>
                <w:sz w:val="20"/>
                <w:szCs w:val="20"/>
                <w:lang w:val="en-GB"/>
              </w:rPr>
              <w:t>mber(s) of the protected person</w:t>
            </w:r>
            <w:r w:rsidRPr="007A37A9">
              <w:rPr>
                <w:rFonts w:ascii="Verdana" w:hAnsi="Verdana"/>
                <w:sz w:val="20"/>
                <w:szCs w:val="20"/>
                <w:lang w:val="en-GB"/>
              </w:rPr>
              <w:t xml:space="preserve"> </w:t>
            </w:r>
          </w:p>
        </w:tc>
      </w:tr>
      <w:tr w:rsidR="00C87FC9" w:rsidRPr="007A37A9" w:rsidTr="007A2501">
        <w:trPr>
          <w:trHeight w:val="266"/>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Public prosecutor</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Police officials</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 judge </w:t>
            </w:r>
            <w:r w:rsidRPr="00862EF7">
              <w:rPr>
                <w:rFonts w:ascii="Verdana" w:hAnsi="Verdana"/>
                <w:i/>
                <w:sz w:val="20"/>
                <w:szCs w:val="20"/>
                <w:lang w:val="en-GB"/>
              </w:rPr>
              <w:t xml:space="preserve">ex officio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w:t>
            </w:r>
            <w:r w:rsidR="00CE3AFC">
              <w:rPr>
                <w:rFonts w:ascii="Verdana" w:hAnsi="Verdana"/>
                <w:sz w:val="20"/>
                <w:szCs w:val="20"/>
                <w:lang w:val="en-GB"/>
              </w:rPr>
              <w:t>er public authority or official</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ad</w:t>
            </w:r>
            <w:r w:rsidR="00CE3AFC">
              <w:rPr>
                <w:rFonts w:ascii="Verdana" w:hAnsi="Verdana"/>
                <w:sz w:val="20"/>
                <w:szCs w:val="20"/>
                <w:lang w:val="en-GB"/>
              </w:rPr>
              <w:t>vocate for the protected person</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B2792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85B89" w:rsidRPr="00085B89">
              <w:rPr>
                <w:rFonts w:ascii="Verdana" w:hAnsi="Verdana"/>
                <w:noProof/>
                <w:sz w:val="20"/>
                <w:szCs w:val="20"/>
              </w:rPr>
              <w:t>Ex officio the following can initiate a civil protection order: health care institution, family aid service, educational institute, publi</w:t>
            </w:r>
            <w:r w:rsidR="009C1D2A">
              <w:rPr>
                <w:rFonts w:ascii="Verdana" w:hAnsi="Verdana"/>
                <w:noProof/>
                <w:sz w:val="20"/>
                <w:szCs w:val="20"/>
              </w:rPr>
              <w:t>c</w:t>
            </w:r>
            <w:r w:rsidR="00085B89" w:rsidRPr="00085B89">
              <w:rPr>
                <w:rFonts w:ascii="Verdana" w:hAnsi="Verdana"/>
                <w:noProof/>
                <w:sz w:val="20"/>
                <w:szCs w:val="20"/>
              </w:rPr>
              <w:t xml:space="preserve"> guardianship authority, police, public prosecution, judge, probation officier, refugee officer, non-governmental organisation, foundation. For his/her own initiative anyone can initiate such an order (however the unfounded launch of a proceeding can constitute minor offence).</w:t>
            </w:r>
            <w:r>
              <w:rPr>
                <w:rFonts w:ascii="Verdana" w:hAnsi="Verdana"/>
                <w:sz w:val="20"/>
                <w:szCs w:val="20"/>
              </w:rPr>
              <w:fldChar w:fldCharType="end"/>
            </w:r>
          </w:p>
        </w:tc>
      </w:tr>
      <w:tr w:rsidR="00C87FC9" w:rsidRPr="007A37A9" w:rsidTr="007A2501">
        <w:trPr>
          <w:trHeight w:val="336"/>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B45A9B"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Domestic and family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Sexual assault</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Dating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Stalking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Forced marriage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So-called “honour crimes”</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Human trafficking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general criminal or harmful behaviour</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behaviours / situations</w:t>
            </w:r>
            <w:r w:rsidRPr="007A37A9">
              <w:rPr>
                <w:rFonts w:ascii="Verdana" w:hAnsi="Verdana"/>
                <w:sz w:val="20"/>
                <w:szCs w:val="20"/>
                <w:lang w:val="en-GB"/>
              </w:rPr>
              <w:t xml:space="preserve"> </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75956" w:rsidRPr="00475956" w:rsidRDefault="00C87FC9" w:rsidP="00475956">
            <w:pPr>
              <w:tabs>
                <w:tab w:val="left" w:pos="567"/>
              </w:tabs>
              <w:spacing w:after="120"/>
              <w:ind w:left="567" w:hanging="567"/>
              <w:rPr>
                <w:rFonts w:ascii="Verdana" w:hAnsi="Verdana"/>
                <w:noProof/>
                <w:sz w:val="20"/>
                <w:szCs w:val="20"/>
              </w:rPr>
            </w:pPr>
            <w:r>
              <w:rPr>
                <w:rFonts w:ascii="Verdana" w:hAnsi="Verdana"/>
                <w:sz w:val="20"/>
                <w:szCs w:val="20"/>
                <w:lang w:val="en-GB"/>
              </w:rPr>
              <w:tab/>
            </w:r>
            <w:r w:rsidRPr="007A37A9">
              <w:rPr>
                <w:rFonts w:ascii="Verdana" w:hAnsi="Verdana"/>
                <w:sz w:val="20"/>
                <w:szCs w:val="20"/>
                <w:lang w:val="en-GB"/>
              </w:rPr>
              <w:t>Please specify :</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75956" w:rsidRPr="00475956">
              <w:rPr>
                <w:rFonts w:ascii="Verdana" w:hAnsi="Verdana"/>
                <w:noProof/>
                <w:sz w:val="20"/>
                <w:szCs w:val="20"/>
              </w:rPr>
              <w:t>Violence which can be committed by the following two ways:</w:t>
            </w:r>
          </w:p>
          <w:p w:rsidR="00475956" w:rsidRPr="00475956" w:rsidRDefault="00475956" w:rsidP="00475956">
            <w:pPr>
              <w:tabs>
                <w:tab w:val="left" w:pos="567"/>
              </w:tabs>
              <w:spacing w:after="120"/>
              <w:ind w:left="567" w:hanging="567"/>
              <w:rPr>
                <w:rFonts w:ascii="Verdana" w:hAnsi="Verdana"/>
                <w:noProof/>
                <w:sz w:val="20"/>
                <w:szCs w:val="20"/>
              </w:rPr>
            </w:pPr>
            <w:r w:rsidRPr="00475956">
              <w:rPr>
                <w:rFonts w:ascii="Verdana" w:hAnsi="Verdana"/>
                <w:noProof/>
                <w:sz w:val="20"/>
                <w:szCs w:val="20"/>
              </w:rPr>
              <w:t>-</w:t>
            </w:r>
            <w:r w:rsidRPr="00475956">
              <w:rPr>
                <w:rFonts w:ascii="Verdana" w:hAnsi="Verdana"/>
                <w:noProof/>
                <w:sz w:val="20"/>
                <w:szCs w:val="20"/>
              </w:rPr>
              <w:tab/>
              <w:t>by an act by which the abuser seriously and directly endangers the dignity, life, right of sexual self-determination, physical and psychological health of the victim,</w:t>
            </w:r>
          </w:p>
          <w:p w:rsidR="00C87FC9" w:rsidRDefault="00475956" w:rsidP="00475956">
            <w:pPr>
              <w:tabs>
                <w:tab w:val="left" w:pos="567"/>
              </w:tabs>
              <w:spacing w:after="120"/>
              <w:ind w:left="567" w:hanging="567"/>
              <w:rPr>
                <w:rFonts w:ascii="Verdana" w:hAnsi="Verdana"/>
                <w:sz w:val="20"/>
                <w:szCs w:val="20"/>
              </w:rPr>
            </w:pPr>
            <w:r w:rsidRPr="00475956">
              <w:rPr>
                <w:rFonts w:ascii="Verdana" w:hAnsi="Verdana"/>
                <w:noProof/>
                <w:sz w:val="20"/>
                <w:szCs w:val="20"/>
              </w:rPr>
              <w:t>-</w:t>
            </w:r>
            <w:r w:rsidRPr="00475956">
              <w:rPr>
                <w:rFonts w:ascii="Verdana" w:hAnsi="Verdana"/>
                <w:noProof/>
                <w:sz w:val="20"/>
                <w:szCs w:val="20"/>
              </w:rPr>
              <w:tab/>
              <w:t>by a default by which the abuser seriously and directly endangers the dignity, life, physical and psychological health of the victim.</w:t>
            </w:r>
            <w:r w:rsidR="00C87FC9">
              <w:rPr>
                <w:rFonts w:ascii="Verdana" w:hAnsi="Verdana"/>
                <w:sz w:val="20"/>
                <w:szCs w:val="20"/>
              </w:rPr>
              <w:fldChar w:fldCharType="end"/>
            </w:r>
          </w:p>
          <w:p w:rsidR="00CE3AFC" w:rsidRDefault="00CE3AFC" w:rsidP="006646FA">
            <w:pPr>
              <w:tabs>
                <w:tab w:val="left" w:pos="567"/>
              </w:tabs>
              <w:spacing w:after="120"/>
              <w:ind w:left="567" w:hanging="567"/>
              <w:rPr>
                <w:rFonts w:ascii="Verdana" w:hAnsi="Verdana" w:cs="Arial"/>
                <w:sz w:val="20"/>
                <w:szCs w:val="20"/>
                <w:lang w:val="en-GB" w:eastAsia="ko-KR"/>
              </w:rPr>
            </w:pPr>
          </w:p>
        </w:tc>
      </w:tr>
      <w:tr w:rsidR="00D96F28" w:rsidRPr="007A37A9" w:rsidTr="007A2501">
        <w:trPr>
          <w:trHeight w:val="264"/>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rsidR="00D96F28" w:rsidRPr="007A37A9" w:rsidRDefault="00D96F28"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96F28"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maintenance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child custody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rotection of property</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w:t>
            </w:r>
            <w:r w:rsidRPr="007A37A9">
              <w:rPr>
                <w:rFonts w:ascii="Verdana" w:hAnsi="Verdana"/>
                <w:sz w:val="20"/>
                <w:szCs w:val="20"/>
                <w:lang w:val="en-GB"/>
              </w:rPr>
              <w:t>andatory counselling</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Monetary reimbursement of damages to the protected person</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Seizure of property of the respondent</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370D7D">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8442DB">
              <w:rPr>
                <w:rFonts w:ascii="Verdana" w:hAnsi="Verdana"/>
                <w:noProof/>
                <w:sz w:val="20"/>
                <w:szCs w:val="20"/>
              </w:rPr>
              <w:t xml:space="preserve">It can established that the custody and access rights of the person causing the risk are suspedned </w:t>
            </w:r>
            <w:r w:rsidR="00B9031F">
              <w:rPr>
                <w:rFonts w:ascii="Verdana" w:hAnsi="Verdana"/>
                <w:noProof/>
                <w:sz w:val="20"/>
                <w:szCs w:val="20"/>
              </w:rPr>
              <w:t xml:space="preserve">while the </w:t>
            </w:r>
            <w:r w:rsidR="008442DB">
              <w:rPr>
                <w:rFonts w:ascii="Verdana" w:hAnsi="Verdana"/>
                <w:noProof/>
                <w:sz w:val="20"/>
                <w:szCs w:val="20"/>
              </w:rPr>
              <w:t>temporary stay away measure</w:t>
            </w:r>
            <w:r w:rsidR="00B9031F">
              <w:rPr>
                <w:rFonts w:ascii="Verdana" w:hAnsi="Verdana"/>
                <w:noProof/>
                <w:sz w:val="20"/>
                <w:szCs w:val="20"/>
              </w:rPr>
              <w:t xml:space="preserve"> is in force</w:t>
            </w:r>
            <w:r w:rsidR="008442DB">
              <w:rPr>
                <w:rFonts w:ascii="Verdana" w:hAnsi="Verdana"/>
                <w:noProof/>
                <w:sz w:val="20"/>
                <w:szCs w:val="20"/>
              </w:rPr>
              <w:t xml:space="preserve">. The person causing the risk is warned that the temporary stay away measure does not affect </w:t>
            </w:r>
            <w:r w:rsidR="00370D7D">
              <w:rPr>
                <w:rFonts w:ascii="Verdana" w:hAnsi="Verdana"/>
                <w:noProof/>
                <w:sz w:val="20"/>
                <w:szCs w:val="20"/>
              </w:rPr>
              <w:t xml:space="preserve">his/her </w:t>
            </w:r>
            <w:r w:rsidR="008442DB">
              <w:rPr>
                <w:rFonts w:ascii="Verdana" w:hAnsi="Verdana"/>
                <w:noProof/>
                <w:sz w:val="20"/>
                <w:szCs w:val="20"/>
              </w:rPr>
              <w:t xml:space="preserve">maintenance obligations </w:t>
            </w:r>
            <w:r w:rsidR="00370D7D">
              <w:rPr>
                <w:rFonts w:ascii="Verdana" w:hAnsi="Verdana"/>
                <w:noProof/>
                <w:sz w:val="20"/>
                <w:szCs w:val="20"/>
              </w:rPr>
              <w:t>towards children or other persons</w:t>
            </w:r>
            <w:r w:rsidR="008442DB">
              <w:rPr>
                <w:rFonts w:ascii="Verdana" w:hAnsi="Verdana"/>
                <w:noProof/>
                <w:sz w:val="20"/>
                <w:szCs w:val="20"/>
              </w:rPr>
              <w:t xml:space="preserve"> as well as his</w:t>
            </w:r>
            <w:r w:rsidR="00370D7D">
              <w:rPr>
                <w:rFonts w:ascii="Verdana" w:hAnsi="Verdana"/>
                <w:noProof/>
                <w:sz w:val="20"/>
                <w:szCs w:val="20"/>
              </w:rPr>
              <w:t>/her</w:t>
            </w:r>
            <w:r w:rsidR="008442DB">
              <w:rPr>
                <w:rFonts w:ascii="Verdana" w:hAnsi="Verdana"/>
                <w:noProof/>
                <w:sz w:val="20"/>
                <w:szCs w:val="20"/>
              </w:rPr>
              <w:t xml:space="preserve"> obligation to maintain the immoveable used together with protected person.</w:t>
            </w:r>
            <w:r>
              <w:rPr>
                <w:rFonts w:ascii="Verdana" w:hAnsi="Verdana"/>
                <w:sz w:val="20"/>
                <w:szCs w:val="20"/>
              </w:rPr>
              <w:fldChar w:fldCharType="end"/>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w:t>
            </w:r>
            <w:r>
              <w:rPr>
                <w:rFonts w:ascii="Verdana" w:hAnsi="Verdana"/>
                <w:sz w:val="20"/>
                <w:szCs w:val="20"/>
                <w:lang w:val="en-GB" w:eastAsia="ko-KR"/>
              </w:rPr>
              <w:t>o</w:t>
            </w:r>
          </w:p>
        </w:tc>
      </w:tr>
      <w:tr w:rsidR="00D96F28" w:rsidRPr="007A37A9" w:rsidTr="007A2501">
        <w:trPr>
          <w:trHeight w:val="214"/>
          <w:jc w:val="center"/>
        </w:trPr>
        <w:tc>
          <w:tcPr>
            <w:tcW w:w="5103" w:type="dxa"/>
            <w:vMerge w:val="restart"/>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D96F28" w:rsidRPr="00FC0032" w:rsidRDefault="00D96F28" w:rsidP="00E15C39">
            <w:pPr>
              <w:tabs>
                <w:tab w:val="left" w:pos="567"/>
              </w:tabs>
              <w:ind w:left="567" w:hanging="567"/>
              <w:jc w:val="both"/>
              <w:rPr>
                <w:rFonts w:ascii="Verdana" w:hAnsi="Verdana"/>
                <w:sz w:val="20"/>
                <w:szCs w:val="20"/>
                <w:lang w:val="en-GB" w:eastAsia="ko-KR"/>
              </w:rPr>
            </w:pPr>
          </w:p>
          <w:p w:rsidR="00D96F28" w:rsidRPr="00FC0032" w:rsidRDefault="00D96F28" w:rsidP="00E15C39">
            <w:pPr>
              <w:tabs>
                <w:tab w:val="left"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FC0032"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maximum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2F02F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2F02FF">
              <w:rPr>
                <w:rFonts w:ascii="Verdana" w:hAnsi="Verdana"/>
                <w:noProof/>
                <w:sz w:val="20"/>
                <w:szCs w:val="20"/>
              </w:rPr>
              <w:t>30 days</w:t>
            </w:r>
            <w:r>
              <w:rPr>
                <w:rFonts w:ascii="Verdana" w:hAnsi="Verdana"/>
                <w:noProof/>
                <w:sz w:val="20"/>
                <w:szCs w:val="20"/>
              </w:rPr>
              <w:t xml:space="preserve">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of a fixed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Are of a duration according to judicial / other instituting authority’s </w:t>
            </w:r>
            <w:r w:rsidRPr="00FC0032">
              <w:rPr>
                <w:rFonts w:ascii="Verdana" w:hAnsi="Verdana"/>
                <w:sz w:val="20"/>
                <w:szCs w:val="20"/>
                <w:lang w:val="en-GB" w:eastAsia="ko-KR"/>
              </w:rPr>
              <w:t>discretion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renewable</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not renewable</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D96F28" w:rsidRPr="007A37A9" w:rsidTr="007A2501">
        <w:trPr>
          <w:trHeight w:val="277"/>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rsidR="00D96F28" w:rsidRPr="007A37A9" w:rsidRDefault="00D96F28" w:rsidP="00E15C39">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24 hours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 to 3 days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Up to </w:t>
            </w:r>
            <w:r w:rsidRPr="007A37A9">
              <w:rPr>
                <w:rFonts w:ascii="Verdana" w:hAnsi="Verdana"/>
                <w:sz w:val="20"/>
                <w:szCs w:val="20"/>
                <w:lang w:val="en-GB" w:eastAsia="ko-KR"/>
              </w:rPr>
              <w:t>1</w:t>
            </w:r>
            <w:r w:rsidRPr="007A37A9">
              <w:rPr>
                <w:rFonts w:ascii="Verdana" w:hAnsi="Verdana"/>
                <w:sz w:val="20"/>
                <w:szCs w:val="20"/>
                <w:lang w:val="en-GB"/>
              </w:rPr>
              <w:t xml:space="preserve"> week</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4</w:t>
            </w:r>
            <w:r w:rsidRPr="007A37A9">
              <w:rPr>
                <w:rFonts w:ascii="Verdana" w:hAnsi="Verdana"/>
                <w:sz w:val="20"/>
                <w:szCs w:val="20"/>
                <w:lang w:val="en-GB"/>
              </w:rPr>
              <w:t xml:space="preserve"> 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4 </w:t>
            </w:r>
            <w:r>
              <w:rPr>
                <w:rFonts w:ascii="Verdana" w:hAnsi="Verdana"/>
                <w:sz w:val="20"/>
                <w:szCs w:val="20"/>
                <w:lang w:val="en-GB" w:eastAsia="ko-KR"/>
              </w:rPr>
              <w:t xml:space="preserve">to 6 </w:t>
            </w:r>
            <w:r w:rsidRPr="007A37A9">
              <w:rPr>
                <w:rFonts w:ascii="Verdana" w:hAnsi="Verdana"/>
                <w:sz w:val="20"/>
                <w:szCs w:val="20"/>
                <w:lang w:val="en-GB" w:eastAsia="ko-KR"/>
              </w:rPr>
              <w:t>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B420BE">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B420BE">
              <w:rPr>
                <w:rFonts w:ascii="Verdana" w:hAnsi="Verdana"/>
                <w:noProof/>
                <w:sz w:val="20"/>
                <w:szCs w:val="20"/>
              </w:rPr>
              <w:t xml:space="preserve">The first instance order shall be delivered within 3 days, then there are 15 days to submit an appeal and after that there is no time limit for the duration of the procedure at second instance. Therefore a fix priod on the whole procedure cannot be provided. </w:t>
            </w:r>
            <w:r>
              <w:rPr>
                <w:rFonts w:ascii="Verdana" w:hAnsi="Verdana"/>
                <w:sz w:val="20"/>
                <w:szCs w:val="20"/>
              </w:rPr>
              <w:fldChar w:fldCharType="end"/>
            </w:r>
          </w:p>
        </w:tc>
      </w:tr>
      <w:tr w:rsidR="00D96F28" w:rsidRPr="007A37A9" w:rsidTr="007A2501">
        <w:trPr>
          <w:trHeight w:val="63"/>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Does your State / jurisdiction offer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D96F28" w:rsidRPr="007A37A9" w:rsidTr="007A2501">
        <w:trPr>
          <w:trHeight w:val="684"/>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F5417">
            <w:pPr>
              <w:tabs>
                <w:tab w:val="left"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6F5417" w:rsidRPr="006F5417">
              <w:rPr>
                <w:rFonts w:ascii="Verdana" w:hAnsi="Verdana"/>
                <w:noProof/>
                <w:sz w:val="20"/>
                <w:szCs w:val="20"/>
              </w:rPr>
              <w:t>The temporary preventive stay away measure is established in an administrative proceeding by the police ex officio or upon a notification. This measure is established by the police immediately on the spot and is in effect for 72 hours. In parallel the police inform the local court about this measure and initiate the establishing of a preventive stay away measure. Its infringement constitutes a minor offence.</w:t>
            </w:r>
            <w:r>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68405A" w:rsidRDefault="0068405A"/>
    <w:p w:rsidR="00D96F28" w:rsidRDefault="00D96F28">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6C75D5" w:rsidRPr="007A37A9" w:rsidTr="007A2501">
        <w:trPr>
          <w:jc w:val="center"/>
        </w:trPr>
        <w:tc>
          <w:tcPr>
            <w:tcW w:w="10206" w:type="dxa"/>
            <w:gridSpan w:val="2"/>
            <w:shd w:val="clear" w:color="auto" w:fill="D9D9D9"/>
          </w:tcPr>
          <w:p w:rsidR="006C75D5" w:rsidRPr="007A37A9" w:rsidRDefault="0068405A" w:rsidP="004A4E5B">
            <w:pPr>
              <w:pStyle w:val="HEAD2PD3"/>
              <w:ind w:left="567" w:hanging="567"/>
              <w:rPr>
                <w:highlight w:val="yellow"/>
                <w:lang w:eastAsia="ko-KR"/>
              </w:rPr>
            </w:pPr>
            <w:r>
              <w:rPr>
                <w:rFonts w:ascii="Times New Roman" w:hAnsi="Times New Roman" w:cs="Times New Roman"/>
                <w:b w:val="0"/>
                <w:caps w:val="0"/>
                <w:sz w:val="24"/>
                <w:szCs w:val="24"/>
                <w:lang w:val="en-US"/>
              </w:rPr>
              <w:lastRenderedPageBreak/>
              <w:br w:type="page"/>
            </w:r>
            <w:r w:rsidR="006C75D5" w:rsidRPr="007A37A9">
              <w:rPr>
                <w:lang w:eastAsia="ko-KR"/>
              </w:rPr>
              <w:t>4</w:t>
            </w:r>
            <w:r w:rsidR="006C75D5" w:rsidRPr="007A37A9">
              <w:t>.</w:t>
            </w:r>
            <w:r w:rsidR="006C75D5" w:rsidRPr="007A37A9">
              <w:tab/>
            </w:r>
            <w:r w:rsidR="006C75D5" w:rsidRPr="007A37A9">
              <w:rPr>
                <w:lang w:eastAsia="ko-KR"/>
              </w:rPr>
              <w:t>Availability of protection orders</w:t>
            </w:r>
            <w:r w:rsidR="006C75D5" w:rsidRPr="007A37A9">
              <w:t xml:space="preserve"> for visitors to your State / jurisdiction</w:t>
            </w:r>
            <w:r w:rsidR="006C75D5" w:rsidRPr="007A37A9">
              <w:rPr>
                <w:lang w:eastAsia="ko-KR"/>
              </w:rPr>
              <w:t xml:space="preserve"> </w:t>
            </w:r>
          </w:p>
        </w:tc>
      </w:tr>
      <w:tr w:rsidR="00D96F28" w:rsidRPr="007A37A9" w:rsidTr="007A2501">
        <w:trPr>
          <w:trHeight w:val="320"/>
          <w:jc w:val="center"/>
        </w:trPr>
        <w:tc>
          <w:tcPr>
            <w:tcW w:w="5103" w:type="dxa"/>
            <w:vMerge w:val="restart"/>
            <w:tcBorders>
              <w:right w:val="single" w:sz="4" w:space="0" w:color="auto"/>
            </w:tcBorders>
          </w:tcPr>
          <w:p w:rsidR="00D96F28" w:rsidRDefault="00D96F28"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r w:rsidRPr="007A37A9">
              <w:rPr>
                <w:szCs w:val="20"/>
                <w:lang w:eastAsia="ko-KR"/>
              </w:rPr>
              <w:t xml:space="preserve"> </w:t>
            </w:r>
          </w:p>
          <w:p w:rsidR="00D96F28" w:rsidRPr="007A37A9" w:rsidRDefault="00D96F28" w:rsidP="002B6D4E">
            <w:pPr>
              <w:pStyle w:val="text-n"/>
              <w:keepNext w:val="0"/>
              <w:jc w:val="left"/>
              <w:rPr>
                <w:szCs w:val="20"/>
                <w:lang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D96F28" w:rsidRPr="007A37A9" w:rsidTr="007A2501">
        <w:trPr>
          <w:trHeight w:val="320"/>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5F77E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5F77E6" w:rsidRPr="005F77E6">
              <w:rPr>
                <w:rFonts w:ascii="Verdana" w:hAnsi="Verdana"/>
                <w:noProof/>
                <w:sz w:val="20"/>
                <w:szCs w:val="20"/>
              </w:rPr>
              <w:t>Individuals in need of protection obtain civil portection order under the same condition</w:t>
            </w:r>
            <w:r w:rsidR="00573F24">
              <w:rPr>
                <w:rFonts w:ascii="Verdana" w:hAnsi="Verdana"/>
                <w:noProof/>
                <w:sz w:val="20"/>
                <w:szCs w:val="20"/>
              </w:rPr>
              <w:t>s</w:t>
            </w:r>
            <w:r w:rsidR="005F77E6" w:rsidRPr="005F77E6">
              <w:rPr>
                <w:rFonts w:ascii="Verdana" w:hAnsi="Verdana"/>
                <w:noProof/>
                <w:sz w:val="20"/>
                <w:szCs w:val="20"/>
              </w:rPr>
              <w:t xml:space="preserve"> as residents.</w:t>
            </w:r>
            <w:r>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w:t>
            </w:r>
            <w:r>
              <w:rPr>
                <w:rFonts w:ascii="Verdana" w:hAnsi="Verdana" w:cs="Arial"/>
                <w:sz w:val="20"/>
                <w:szCs w:val="20"/>
                <w:lang w:val="en-GB" w:eastAsia="ko-KR"/>
              </w:rPr>
              <w:t>o</w:t>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B45A9B" w:rsidRDefault="00B45A9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B45A9B" w:rsidRPr="007A37A9" w:rsidTr="007A2501">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FC0032" w:rsidRDefault="00B45A9B"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D96F28" w:rsidRPr="007A37A9" w:rsidTr="007A2501">
        <w:trPr>
          <w:trHeight w:val="453"/>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rsidR="00D96F28" w:rsidRPr="00FC0032" w:rsidRDefault="00D96F28" w:rsidP="00B45A9B">
            <w:pPr>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Future 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of the defendant in the State / jurisdiction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FC0032">
              <w:rPr>
                <w:rFonts w:ascii="Verdana" w:hAnsi="Verdana" w:cs="Arial"/>
                <w:sz w:val="20"/>
                <w:szCs w:val="20"/>
                <w:lang w:val="en-GB" w:eastAsia="ko-KR"/>
              </w:rPr>
              <w:t xml:space="preserve"> </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EC06E1">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EC06E1">
              <w:rPr>
                <w:rFonts w:ascii="Verdana" w:hAnsi="Verdana"/>
                <w:sz w:val="20"/>
                <w:szCs w:val="20"/>
              </w:rPr>
              <w:t> </w:t>
            </w:r>
            <w:r w:rsidR="00EC06E1">
              <w:rPr>
                <w:rFonts w:ascii="Verdana" w:hAnsi="Verdana"/>
                <w:sz w:val="20"/>
                <w:szCs w:val="20"/>
              </w:rPr>
              <w:t> </w:t>
            </w:r>
            <w:r w:rsidR="00EC06E1">
              <w:rPr>
                <w:rFonts w:ascii="Verdana" w:hAnsi="Verdana"/>
                <w:sz w:val="20"/>
                <w:szCs w:val="20"/>
              </w:rPr>
              <w:t> </w:t>
            </w:r>
            <w:r w:rsidR="00EC06E1">
              <w:rPr>
                <w:rFonts w:ascii="Verdana" w:hAnsi="Verdana"/>
                <w:sz w:val="20"/>
                <w:szCs w:val="20"/>
              </w:rPr>
              <w:t> </w:t>
            </w:r>
            <w:r w:rsidR="00EC06E1">
              <w:rPr>
                <w:rFonts w:ascii="Verdana" w:hAnsi="Verdana"/>
                <w:sz w:val="20"/>
                <w:szCs w:val="20"/>
              </w:rPr>
              <w:t> </w:t>
            </w:r>
            <w:r>
              <w:rPr>
                <w:rFonts w:ascii="Verdana" w:hAnsi="Verdana"/>
                <w:sz w:val="20"/>
                <w:szCs w:val="20"/>
              </w:rPr>
              <w:fldChar w:fldCharType="end"/>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EC06E1" w:rsidRPr="00EC06E1" w:rsidRDefault="00D96F28" w:rsidP="00EC06E1">
            <w:pPr>
              <w:rPr>
                <w:rFonts w:ascii="Verdana" w:hAnsi="Verdana"/>
                <w:noProof/>
                <w:sz w:val="20"/>
                <w:szCs w:val="20"/>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EC06E1">
              <w:rPr>
                <w:rFonts w:ascii="Verdana" w:hAnsi="Verdana"/>
                <w:noProof/>
                <w:sz w:val="20"/>
                <w:szCs w:val="20"/>
              </w:rPr>
              <w:t xml:space="preserve">We do not have jurisdictional rules especially established for protection orders, the general jurisdictional rules are applicable according to which </w:t>
            </w:r>
            <w:r w:rsidR="00EC06E1" w:rsidRPr="00EC06E1">
              <w:rPr>
                <w:rFonts w:ascii="Verdana" w:hAnsi="Verdana"/>
                <w:noProof/>
                <w:sz w:val="20"/>
                <w:szCs w:val="20"/>
              </w:rPr>
              <w:t xml:space="preserve">Hungarian courts shall have jurisdiction in all cases in which the defendant's domicile or residence or, if the defendant is a legal person (or de facto corporation), its registered address is in Hungary </w:t>
            </w:r>
            <w:r w:rsidR="00EC06E1">
              <w:rPr>
                <w:rFonts w:ascii="Verdana" w:hAnsi="Verdana"/>
                <w:noProof/>
                <w:sz w:val="20"/>
                <w:szCs w:val="20"/>
              </w:rPr>
              <w:t>(</w:t>
            </w:r>
            <w:r w:rsidR="00EC06E1" w:rsidRPr="00EC06E1">
              <w:rPr>
                <w:rFonts w:ascii="Verdana" w:hAnsi="Verdana"/>
                <w:noProof/>
                <w:sz w:val="20"/>
                <w:szCs w:val="20"/>
              </w:rPr>
              <w:t>unless its jurisdiction is precluded by th</w:t>
            </w:r>
            <w:r w:rsidR="00EC06E1">
              <w:rPr>
                <w:rFonts w:ascii="Verdana" w:hAnsi="Verdana"/>
                <w:noProof/>
                <w:sz w:val="20"/>
                <w:szCs w:val="20"/>
              </w:rPr>
              <w:t xml:space="preserve">e </w:t>
            </w:r>
            <w:r w:rsidR="00EC06E1" w:rsidRPr="00EC06E1">
              <w:rPr>
                <w:rFonts w:ascii="Verdana" w:hAnsi="Verdana"/>
                <w:noProof/>
                <w:sz w:val="20"/>
                <w:szCs w:val="20"/>
              </w:rPr>
              <w:t>Law-Decree</w:t>
            </w:r>
            <w:r w:rsidR="00EC06E1">
              <w:rPr>
                <w:rFonts w:ascii="Verdana" w:hAnsi="Verdana"/>
                <w:noProof/>
                <w:sz w:val="20"/>
                <w:szCs w:val="20"/>
              </w:rPr>
              <w:t xml:space="preserve"> No 13 of 1979 on International Private Law)</w:t>
            </w:r>
            <w:r w:rsidR="00EC06E1" w:rsidRPr="00EC06E1">
              <w:rPr>
                <w:rFonts w:ascii="Verdana" w:hAnsi="Verdana"/>
                <w:noProof/>
                <w:sz w:val="20"/>
                <w:szCs w:val="20"/>
              </w:rPr>
              <w:t>.</w:t>
            </w:r>
          </w:p>
          <w:p w:rsidR="00D96F28" w:rsidRDefault="00D96F28" w:rsidP="00EC06E1">
            <w:pPr>
              <w:tabs>
                <w:tab w:val="left" w:pos="567"/>
              </w:tabs>
              <w:spacing w:after="120"/>
              <w:ind w:left="567" w:hanging="567"/>
              <w:rPr>
                <w:rFonts w:ascii="Verdana" w:hAnsi="Verdana" w:cs="Arial"/>
                <w:sz w:val="20"/>
                <w:szCs w:val="20"/>
                <w:lang w:val="en-GB" w:eastAsia="ko-KR"/>
              </w:rPr>
            </w:pPr>
            <w:r>
              <w:rPr>
                <w:rFonts w:ascii="Verdana" w:hAnsi="Verdana"/>
                <w:sz w:val="20"/>
                <w:szCs w:val="20"/>
              </w:rPr>
              <w:fldChar w:fldCharType="end"/>
            </w:r>
          </w:p>
        </w:tc>
      </w:tr>
      <w:tr w:rsidR="00D96F28" w:rsidRPr="007A37A9" w:rsidTr="007A2501">
        <w:trPr>
          <w:trHeight w:val="289"/>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rsidR="00D96F28" w:rsidRPr="00FC0032" w:rsidRDefault="00D96F28" w:rsidP="00B45A9B">
            <w:pPr>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Law of the forum</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Other law</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F7689">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6F7689">
              <w:rPr>
                <w:rFonts w:ascii="Verdana" w:hAnsi="Verdana"/>
                <w:noProof/>
                <w:sz w:val="20"/>
                <w:szCs w:val="20"/>
              </w:rPr>
              <w:t>We do not have special conflicts of laws rules for protection orders, it is therefore the law of the forum which is applied by the authorities.</w:t>
            </w:r>
            <w:r>
              <w:rPr>
                <w:rFonts w:ascii="Verdana" w:hAnsi="Verdana"/>
                <w:sz w:val="20"/>
                <w:szCs w:val="20"/>
              </w:rPr>
              <w:fldChar w:fldCharType="end"/>
            </w:r>
          </w:p>
        </w:tc>
      </w:tr>
    </w:tbl>
    <w:p w:rsidR="00BA03D2" w:rsidRDefault="00BA03D2"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C5D4C" w:rsidRPr="007A37A9" w:rsidTr="007A2501">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7A37A9" w:rsidRDefault="00124803" w:rsidP="00BB7E9C">
            <w:pPr>
              <w:pStyle w:val="HEAD2PD3"/>
              <w:ind w:left="567" w:hanging="567"/>
              <w:rPr>
                <w:lang w:eastAsia="ko-KR"/>
              </w:rPr>
            </w:pPr>
            <w:r w:rsidRPr="007A37A9">
              <w:rPr>
                <w:lang w:eastAsia="ko-KR"/>
              </w:rPr>
              <w:t>6</w:t>
            </w:r>
            <w:r w:rsidR="001C5D4C" w:rsidRPr="007A37A9">
              <w:rPr>
                <w:lang w:eastAsia="ko-KR"/>
              </w:rPr>
              <w:t>.</w:t>
            </w:r>
            <w:r w:rsidR="00BB7E9C">
              <w:rPr>
                <w:lang w:eastAsia="ko-KR"/>
              </w:rPr>
              <w:tab/>
            </w:r>
            <w:r w:rsidR="005507E7" w:rsidRPr="00BB7E9C">
              <w:rPr>
                <w:lang w:eastAsia="ko-KR"/>
              </w:rPr>
              <w:t>necessary information for</w:t>
            </w:r>
            <w:r w:rsidR="00934672" w:rsidRPr="00BB7E9C">
              <w:rPr>
                <w:lang w:eastAsia="ko-KR"/>
              </w:rPr>
              <w:t xml:space="preserve"> app</w:t>
            </w:r>
            <w:r w:rsidR="001C5D4C" w:rsidRPr="00BB7E9C">
              <w:rPr>
                <w:lang w:eastAsia="ko-KR"/>
              </w:rPr>
              <w:t>LICATION</w:t>
            </w:r>
            <w:r w:rsidR="0053207C" w:rsidRPr="00BB7E9C">
              <w:rPr>
                <w:lang w:eastAsia="ko-KR"/>
              </w:rPr>
              <w:t>s</w:t>
            </w:r>
            <w:r w:rsidR="00934672" w:rsidRPr="00BB7E9C">
              <w:rPr>
                <w:lang w:eastAsia="ko-KR"/>
              </w:rPr>
              <w:t xml:space="preserve"> </w:t>
            </w:r>
            <w:r w:rsidR="001C5D4C" w:rsidRPr="00BB7E9C">
              <w:rPr>
                <w:lang w:eastAsia="ko-KR"/>
              </w:rPr>
              <w:t xml:space="preserve">FOR </w:t>
            </w:r>
            <w:r w:rsidR="00F656AE" w:rsidRPr="00BB7E9C">
              <w:rPr>
                <w:lang w:eastAsia="ko-KR"/>
              </w:rPr>
              <w:t xml:space="preserve">establishment of </w:t>
            </w:r>
            <w:r w:rsidR="006C64FB" w:rsidRPr="00BB7E9C">
              <w:rPr>
                <w:lang w:eastAsia="ko-KR"/>
              </w:rPr>
              <w:t xml:space="preserve">NATIONAL </w:t>
            </w:r>
            <w:r w:rsidR="00E62200" w:rsidRPr="00BB7E9C">
              <w:rPr>
                <w:lang w:eastAsia="ko-KR"/>
              </w:rPr>
              <w:t>protection order</w:t>
            </w:r>
            <w:r w:rsidR="00DA7C60" w:rsidRPr="00BB7E9C">
              <w:rPr>
                <w:lang w:eastAsia="ko-KR"/>
              </w:rPr>
              <w:t>s</w:t>
            </w:r>
            <w:r w:rsidR="001C5D4C" w:rsidRPr="007A37A9">
              <w:rPr>
                <w:lang w:eastAsia="ko-KR"/>
              </w:rPr>
              <w:t xml:space="preserve">   </w:t>
            </w:r>
          </w:p>
        </w:tc>
      </w:tr>
      <w:tr w:rsidR="007E5195" w:rsidRPr="007A37A9" w:rsidTr="007A2501">
        <w:trPr>
          <w:trHeight w:val="489"/>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 </w:t>
            </w:r>
            <w:r w:rsidRPr="007A37A9">
              <w:rPr>
                <w:rFonts w:ascii="Verdana" w:hAnsi="Verdana" w:cs="Arial"/>
                <w:sz w:val="20"/>
                <w:szCs w:val="20"/>
                <w:lang w:val="en-GB"/>
              </w:rPr>
              <w:t xml:space="preserve"> </w:t>
            </w:r>
          </w:p>
          <w:p w:rsidR="007E5195" w:rsidRPr="007A37A9" w:rsidRDefault="007E5195" w:rsidP="00BB7E9C">
            <w:pPr>
              <w:tabs>
                <w:tab w:val="left" w:pos="567"/>
              </w:tabs>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E5195" w:rsidRPr="007A37A9" w:rsidTr="007A2501">
        <w:trPr>
          <w:trHeight w:val="434"/>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rsidTr="007A2501">
        <w:trPr>
          <w:trHeight w:val="433"/>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489"/>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A37A9" w:rsidRDefault="007E5195"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E65E00" w:rsidRPr="007A37A9" w:rsidTr="007A2501">
        <w:trPr>
          <w:trHeight w:val="360"/>
          <w:jc w:val="center"/>
        </w:trPr>
        <w:tc>
          <w:tcPr>
            <w:tcW w:w="5103" w:type="dxa"/>
            <w:shd w:val="clear" w:color="auto" w:fill="auto"/>
          </w:tcPr>
          <w:p w:rsidR="006A286E" w:rsidRPr="00156AEF" w:rsidRDefault="00BB7E9C"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eastAsia="ko-KR"/>
              </w:rPr>
              <w:t>What</w:t>
            </w:r>
            <w:r w:rsidR="006A286E" w:rsidRPr="00156AEF">
              <w:rPr>
                <w:rFonts w:ascii="Verdana" w:hAnsi="Verdana" w:cs="Arial"/>
                <w:sz w:val="20"/>
                <w:szCs w:val="20"/>
                <w:highlight w:val="darkGray"/>
                <w:lang w:val="en-GB"/>
              </w:rPr>
              <w:t xml:space="preserve"> information </w:t>
            </w:r>
            <w:r w:rsidR="006A286E" w:rsidRPr="00156AEF">
              <w:rPr>
                <w:rFonts w:ascii="Verdana" w:hAnsi="Verdana" w:cs="Arial"/>
                <w:sz w:val="20"/>
                <w:szCs w:val="20"/>
                <w:highlight w:val="darkGray"/>
                <w:lang w:val="en-GB" w:eastAsia="ko-KR"/>
              </w:rPr>
              <w:t xml:space="preserve">is </w:t>
            </w:r>
            <w:r w:rsidR="006A286E" w:rsidRPr="00156AEF">
              <w:rPr>
                <w:rFonts w:ascii="Verdana" w:hAnsi="Verdana" w:cs="Arial"/>
                <w:sz w:val="20"/>
                <w:szCs w:val="20"/>
                <w:highlight w:val="darkGray"/>
                <w:lang w:val="en-GB"/>
              </w:rPr>
              <w:t xml:space="preserve">required to be included in an application </w:t>
            </w:r>
            <w:r w:rsidR="00E24CD9" w:rsidRPr="00156AEF">
              <w:rPr>
                <w:rFonts w:ascii="Verdana" w:hAnsi="Verdana" w:cs="Arial"/>
                <w:sz w:val="20"/>
                <w:szCs w:val="20"/>
                <w:highlight w:val="darkGray"/>
                <w:lang w:val="en-GB" w:eastAsia="ko-KR"/>
              </w:rPr>
              <w:t>to establish</w:t>
            </w:r>
            <w:r w:rsidR="006A286E" w:rsidRPr="00156AEF">
              <w:rPr>
                <w:rFonts w:ascii="Verdana" w:hAnsi="Verdana" w:cs="Arial"/>
                <w:sz w:val="20"/>
                <w:szCs w:val="20"/>
                <w:highlight w:val="darkGray"/>
                <w:lang w:val="en-GB"/>
              </w:rPr>
              <w:t xml:space="preserve"> a </w:t>
            </w:r>
            <w:r w:rsidR="006A286E" w:rsidRPr="00156AEF">
              <w:rPr>
                <w:rFonts w:ascii="Verdana" w:hAnsi="Verdana" w:cs="Arial"/>
                <w:sz w:val="20"/>
                <w:szCs w:val="20"/>
                <w:highlight w:val="darkGray"/>
                <w:lang w:val="en-GB" w:eastAsia="ko-KR"/>
              </w:rPr>
              <w:t>protection order?</w:t>
            </w:r>
          </w:p>
          <w:p w:rsidR="003D341B" w:rsidRPr="00156AEF" w:rsidRDefault="003D341B" w:rsidP="00BB7E9C">
            <w:pPr>
              <w:tabs>
                <w:tab w:val="left" w:pos="567"/>
              </w:tabs>
              <w:ind w:left="567" w:hanging="567"/>
              <w:jc w:val="both"/>
              <w:rPr>
                <w:rFonts w:ascii="Verdana" w:hAnsi="Verdana" w:cs="Arial"/>
                <w:sz w:val="20"/>
                <w:szCs w:val="20"/>
                <w:highlight w:val="darkGray"/>
                <w:lang w:val="en-GB" w:eastAsia="ko-KR"/>
              </w:rPr>
            </w:pPr>
          </w:p>
          <w:p w:rsidR="00E65E00" w:rsidRPr="00156AEF" w:rsidRDefault="00E65E00" w:rsidP="00BB7E9C">
            <w:pPr>
              <w:tabs>
                <w:tab w:val="left" w:pos="567"/>
              </w:tabs>
              <w:ind w:left="567" w:hanging="567"/>
              <w:jc w:val="both"/>
              <w:rPr>
                <w:rFonts w:ascii="Verdana" w:hAnsi="Verdana" w:cs="Arial"/>
                <w:sz w:val="20"/>
                <w:szCs w:val="20"/>
                <w:highlight w:val="darkGray"/>
                <w:lang w:val="en-GB"/>
              </w:rPr>
            </w:pPr>
          </w:p>
        </w:tc>
        <w:tc>
          <w:tcPr>
            <w:tcW w:w="5103" w:type="dxa"/>
            <w:tcBorders>
              <w:top w:val="single" w:sz="4" w:space="0" w:color="auto"/>
            </w:tcBorders>
            <w:shd w:val="clear" w:color="auto" w:fill="auto"/>
          </w:tcPr>
          <w:p w:rsidR="006A286E" w:rsidRPr="00156AEF" w:rsidRDefault="006A286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93627C" w:rsidRPr="00156AEF" w:rsidRDefault="000A5F69"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00BB7E9C"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rPr>
              <w:t xml:space="preserve">Full name </w:t>
            </w:r>
          </w:p>
          <w:p w:rsidR="006A286E" w:rsidRPr="00156AEF" w:rsidRDefault="006A286E"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E24CD9"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A286E" w:rsidRPr="00156AEF" w:rsidRDefault="006A286E"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9301E0"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ddress</w:t>
            </w:r>
            <w:r w:rsidR="006A286E" w:rsidRPr="00156AEF">
              <w:rPr>
                <w:rFonts w:ascii="Verdana" w:hAnsi="Verdana" w:cs="Arial"/>
                <w:sz w:val="20"/>
                <w:szCs w:val="20"/>
                <w:highlight w:val="darkGray"/>
                <w:lang w:val="en-GB" w:eastAsia="ko-KR"/>
              </w:rPr>
              <w:t xml:space="preserve"> </w:t>
            </w:r>
          </w:p>
          <w:p w:rsidR="00211533"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211533"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lease specify:</w:t>
            </w:r>
          </w:p>
          <w:p w:rsidR="006A286E" w:rsidRPr="00156AEF" w:rsidRDefault="006A286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F43965"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8405A" w:rsidRPr="00156AEF" w:rsidRDefault="0068405A" w:rsidP="00EA74C4">
            <w:pPr>
              <w:tabs>
                <w:tab w:val="left" w:pos="567"/>
              </w:tabs>
              <w:spacing w:after="120"/>
              <w:rPr>
                <w:rFonts w:ascii="Verdana" w:hAnsi="Verdana" w:cs="Arial"/>
                <w:sz w:val="20"/>
                <w:szCs w:val="20"/>
                <w:highlight w:val="darkGray"/>
                <w:lang w:val="en-GB"/>
              </w:rPr>
            </w:pPr>
          </w:p>
          <w:p w:rsidR="006A286E" w:rsidRPr="00156AEF" w:rsidRDefault="006A286E"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E70787"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3574D5"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 xml:space="preserve">ddress </w:t>
            </w:r>
          </w:p>
          <w:p w:rsidR="00B82629" w:rsidRPr="00156AEF" w:rsidRDefault="00D12AB7"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B82629"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 xml:space="preserve">lease specify: </w:t>
            </w:r>
          </w:p>
          <w:p w:rsidR="006A286E" w:rsidRPr="00156AEF" w:rsidRDefault="006A286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rsidR="006A286E" w:rsidRPr="00156AEF" w:rsidRDefault="006A286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rsidR="00E65E00" w:rsidRPr="00156AEF" w:rsidRDefault="00E65E00"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A76D72" w:rsidRPr="007A37A9" w:rsidTr="007A2501">
        <w:trPr>
          <w:trHeight w:val="367"/>
          <w:jc w:val="center"/>
        </w:trPr>
        <w:tc>
          <w:tcPr>
            <w:tcW w:w="5103" w:type="dxa"/>
            <w:shd w:val="clear" w:color="auto" w:fill="auto"/>
          </w:tcPr>
          <w:p w:rsidR="00A76D72" w:rsidRPr="007A37A9" w:rsidRDefault="00BB7E9C"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6.3.</w:t>
            </w:r>
            <w:r>
              <w:rPr>
                <w:rFonts w:ascii="Verdana" w:hAnsi="Verdana" w:cs="Arial"/>
                <w:sz w:val="20"/>
                <w:szCs w:val="20"/>
                <w:lang w:val="en-GB" w:eastAsia="ko-KR"/>
              </w:rPr>
              <w:tab/>
            </w:r>
            <w:r w:rsidR="006A286E" w:rsidRPr="007A37A9">
              <w:rPr>
                <w:rFonts w:ascii="Verdana" w:hAnsi="Verdana" w:cs="Arial"/>
                <w:sz w:val="20"/>
                <w:szCs w:val="20"/>
                <w:lang w:val="en-GB" w:eastAsia="ko-KR"/>
              </w:rPr>
              <w:t>What</w:t>
            </w:r>
            <w:r w:rsidR="006A286E" w:rsidRPr="007A37A9">
              <w:rPr>
                <w:rFonts w:ascii="Verdana" w:hAnsi="Verdana" w:cs="Arial"/>
                <w:sz w:val="20"/>
                <w:szCs w:val="20"/>
                <w:lang w:val="en-GB"/>
              </w:rPr>
              <w:t xml:space="preserve"> documents are require</w:t>
            </w:r>
            <w:r w:rsidR="006A286E" w:rsidRPr="007A37A9">
              <w:rPr>
                <w:rFonts w:ascii="Verdana" w:hAnsi="Verdana" w:cs="Arial"/>
                <w:sz w:val="20"/>
                <w:szCs w:val="20"/>
                <w:lang w:val="en-GB" w:eastAsia="ko-KR"/>
              </w:rPr>
              <w:t>d</w:t>
            </w:r>
            <w:r w:rsidR="006A286E" w:rsidRPr="007A37A9">
              <w:rPr>
                <w:rFonts w:ascii="Verdana" w:hAnsi="Verdana" w:cs="Arial"/>
                <w:sz w:val="20"/>
                <w:szCs w:val="20"/>
                <w:lang w:val="en-GB"/>
              </w:rPr>
              <w:t xml:space="preserve"> for </w:t>
            </w:r>
            <w:r w:rsidR="00926449" w:rsidRPr="007A37A9">
              <w:rPr>
                <w:rFonts w:ascii="Verdana" w:hAnsi="Verdana" w:cs="Arial"/>
                <w:sz w:val="20"/>
                <w:szCs w:val="20"/>
                <w:lang w:val="en-GB"/>
              </w:rPr>
              <w:t xml:space="preserve">an </w:t>
            </w:r>
            <w:r w:rsidR="006A286E" w:rsidRPr="007A37A9">
              <w:rPr>
                <w:rFonts w:ascii="Verdana" w:hAnsi="Verdana" w:cs="Arial"/>
                <w:sz w:val="20"/>
                <w:szCs w:val="20"/>
                <w:lang w:val="en-GB" w:eastAsia="ko-KR"/>
              </w:rPr>
              <w:t xml:space="preserve">application </w:t>
            </w:r>
            <w:r w:rsidR="00926449" w:rsidRPr="007A37A9">
              <w:rPr>
                <w:rFonts w:ascii="Verdana" w:hAnsi="Verdana" w:cs="Arial"/>
                <w:sz w:val="20"/>
                <w:szCs w:val="20"/>
                <w:lang w:val="en-GB" w:eastAsia="ko-KR"/>
              </w:rPr>
              <w:t>to establish</w:t>
            </w:r>
            <w:r w:rsidR="006A286E" w:rsidRPr="007A37A9">
              <w:rPr>
                <w:rFonts w:ascii="Verdana" w:hAnsi="Verdana" w:cs="Arial"/>
                <w:sz w:val="20"/>
                <w:szCs w:val="20"/>
                <w:lang w:val="en-GB"/>
              </w:rPr>
              <w:t xml:space="preserve"> a </w:t>
            </w:r>
            <w:r w:rsidR="006A286E" w:rsidRPr="007A37A9">
              <w:rPr>
                <w:rFonts w:ascii="Verdana" w:hAnsi="Verdana" w:cs="Arial"/>
                <w:sz w:val="20"/>
                <w:szCs w:val="20"/>
                <w:lang w:val="en-GB" w:eastAsia="ko-KR"/>
              </w:rPr>
              <w:t xml:space="preserve">protection order? </w:t>
            </w:r>
            <w:r w:rsidR="006A286E" w:rsidRPr="007A37A9">
              <w:rPr>
                <w:rFonts w:ascii="Verdana" w:hAnsi="Verdana" w:cs="Verdana"/>
                <w:sz w:val="20"/>
                <w:szCs w:val="20"/>
                <w:lang w:val="en-GB" w:eastAsia="ko-KR"/>
              </w:rPr>
              <w:t>Please specify.</w:t>
            </w:r>
          </w:p>
        </w:tc>
        <w:tc>
          <w:tcPr>
            <w:tcW w:w="5103" w:type="dxa"/>
            <w:tcBorders>
              <w:bottom w:val="single" w:sz="4" w:space="0" w:color="auto"/>
            </w:tcBorders>
            <w:shd w:val="clear" w:color="auto" w:fill="auto"/>
          </w:tcPr>
          <w:p w:rsidR="00A76D72" w:rsidRPr="007A37A9" w:rsidRDefault="007E5195" w:rsidP="00125F0E">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90922">
              <w:rPr>
                <w:rFonts w:ascii="Verdana" w:hAnsi="Verdana"/>
                <w:noProof/>
                <w:sz w:val="20"/>
                <w:szCs w:val="20"/>
              </w:rPr>
              <w:t>There is no special document that is required for an application - any document or other evidence is accepted that can justify the application.</w:t>
            </w:r>
            <w:r w:rsidR="00D91091">
              <w:rPr>
                <w:rFonts w:ascii="Verdana" w:hAnsi="Verdana"/>
                <w:noProof/>
                <w:sz w:val="20"/>
                <w:szCs w:val="20"/>
              </w:rPr>
              <w:t xml:space="preserve"> </w:t>
            </w:r>
            <w:r w:rsidR="00125F0E">
              <w:rPr>
                <w:rFonts w:ascii="Verdana" w:hAnsi="Verdana"/>
                <w:noProof/>
                <w:sz w:val="20"/>
                <w:szCs w:val="20"/>
              </w:rPr>
              <w:t>I</w:t>
            </w:r>
            <w:r w:rsidR="00D91091">
              <w:rPr>
                <w:rFonts w:ascii="Verdana" w:hAnsi="Verdana"/>
                <w:noProof/>
                <w:sz w:val="20"/>
                <w:szCs w:val="20"/>
              </w:rPr>
              <w:t>t has to be clear that there is an application for the procedure, the reasons of the application shall be given, short</w:t>
            </w:r>
            <w:r w:rsidR="00125F0E">
              <w:rPr>
                <w:rFonts w:ascii="Verdana" w:hAnsi="Verdana"/>
                <w:noProof/>
                <w:sz w:val="20"/>
                <w:szCs w:val="20"/>
              </w:rPr>
              <w:t xml:space="preserve"> explanation of the case and the backgrounds shall be given, the applicant's name and address shall be indicated as well as data to identify and locate the person causing the risk.</w:t>
            </w:r>
            <w:r w:rsidR="00D91091">
              <w:rPr>
                <w:rFonts w:ascii="Verdana" w:hAnsi="Verdana"/>
                <w:noProof/>
                <w:sz w:val="20"/>
                <w:szCs w:val="20"/>
              </w:rPr>
              <w:t xml:space="preserve"> </w:t>
            </w:r>
            <w:r>
              <w:rPr>
                <w:rFonts w:ascii="Verdana" w:hAnsi="Verdana"/>
                <w:sz w:val="20"/>
                <w:szCs w:val="20"/>
              </w:rPr>
              <w:fldChar w:fldCharType="end"/>
            </w:r>
          </w:p>
        </w:tc>
      </w:tr>
      <w:tr w:rsidR="007E5195" w:rsidRPr="007A37A9" w:rsidTr="007A2501">
        <w:trPr>
          <w:trHeight w:val="245"/>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7E5195"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EE59DB" w:rsidRDefault="00EE59DB">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E15BD" w:rsidRPr="007A37A9" w:rsidTr="007A2501">
        <w:trPr>
          <w:jc w:val="center"/>
        </w:trPr>
        <w:tc>
          <w:tcPr>
            <w:tcW w:w="10206" w:type="dxa"/>
            <w:gridSpan w:val="2"/>
            <w:shd w:val="clear" w:color="auto" w:fill="D9D9D9"/>
          </w:tcPr>
          <w:p w:rsidR="005E15BD" w:rsidRPr="00BB7E9C" w:rsidRDefault="00F469D3" w:rsidP="007D4707">
            <w:pPr>
              <w:pStyle w:val="HEAD2PD3"/>
              <w:ind w:left="567" w:hanging="567"/>
            </w:pPr>
            <w:bookmarkStart w:id="11" w:name="_Toc305074359"/>
            <w:r w:rsidRPr="00BB7E9C">
              <w:rPr>
                <w:lang w:eastAsia="ko-KR"/>
              </w:rPr>
              <w:t>7</w:t>
            </w:r>
            <w:r w:rsidR="005E15BD" w:rsidRPr="00BB7E9C">
              <w:t>.</w:t>
            </w:r>
            <w:r w:rsidR="005E15BD" w:rsidRPr="00BB7E9C">
              <w:tab/>
              <w:t xml:space="preserve">APPLICATIONS TO MODIFY </w:t>
            </w:r>
            <w:r w:rsidR="005E15BD" w:rsidRPr="00BB7E9C">
              <w:rPr>
                <w:lang w:eastAsia="ko-KR"/>
              </w:rPr>
              <w:t>protection order</w:t>
            </w:r>
            <w:r w:rsidR="002553A9" w:rsidRPr="00BB7E9C">
              <w:rPr>
                <w:lang w:eastAsia="ko-KR"/>
              </w:rPr>
              <w:t>s</w:t>
            </w:r>
            <w:r w:rsidR="005E15BD" w:rsidRPr="00BB7E9C">
              <w:t xml:space="preserve"> </w:t>
            </w:r>
            <w:bookmarkEnd w:id="11"/>
          </w:p>
        </w:tc>
      </w:tr>
      <w:tr w:rsidR="00E76017" w:rsidRPr="007A37A9" w:rsidTr="007A2501">
        <w:trPr>
          <w:trHeight w:val="720"/>
          <w:jc w:val="center"/>
        </w:trPr>
        <w:tc>
          <w:tcPr>
            <w:tcW w:w="5103" w:type="dxa"/>
          </w:tcPr>
          <w:p w:rsidR="00E76017" w:rsidRPr="00156AEF" w:rsidRDefault="00BB7E9C"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r>
            <w:r w:rsidR="00E76017" w:rsidRPr="00156AEF">
              <w:rPr>
                <w:rFonts w:ascii="Verdana" w:hAnsi="Verdana" w:cs="Arial"/>
                <w:sz w:val="20"/>
                <w:szCs w:val="20"/>
                <w:highlight w:val="darkGray"/>
                <w:lang w:val="en-GB"/>
              </w:rPr>
              <w:t xml:space="preserve">In addition to application contents </w:t>
            </w:r>
            <w:r w:rsidR="00875F80" w:rsidRPr="00156AEF">
              <w:rPr>
                <w:rFonts w:ascii="Verdana" w:hAnsi="Verdana" w:cs="Arial"/>
                <w:sz w:val="20"/>
                <w:szCs w:val="20"/>
                <w:highlight w:val="darkGray"/>
                <w:lang w:val="en-GB"/>
              </w:rPr>
              <w:t xml:space="preserve">specified </w:t>
            </w:r>
            <w:r w:rsidR="00E76017" w:rsidRPr="00156AEF">
              <w:rPr>
                <w:rFonts w:ascii="Verdana" w:hAnsi="Verdana" w:cs="Arial"/>
                <w:sz w:val="20"/>
                <w:szCs w:val="20"/>
                <w:highlight w:val="darkGray"/>
                <w:lang w:val="en-GB" w:eastAsia="ko-KR"/>
              </w:rPr>
              <w:t xml:space="preserve">in </w:t>
            </w:r>
            <w:r w:rsidR="00AA1A08" w:rsidRPr="00156AEF">
              <w:rPr>
                <w:rFonts w:ascii="Verdana" w:hAnsi="Verdana" w:cs="Arial"/>
                <w:sz w:val="20"/>
                <w:szCs w:val="20"/>
                <w:highlight w:val="darkGray"/>
                <w:lang w:val="en-GB" w:eastAsia="ko-KR"/>
              </w:rPr>
              <w:t>Section</w:t>
            </w:r>
            <w:r w:rsidR="008F1842" w:rsidRPr="00156AEF">
              <w:rPr>
                <w:rFonts w:ascii="Verdana" w:hAnsi="Verdana" w:cs="Arial"/>
                <w:sz w:val="20"/>
                <w:szCs w:val="20"/>
                <w:highlight w:val="darkGray"/>
                <w:lang w:val="en-GB" w:eastAsia="ko-KR"/>
              </w:rPr>
              <w:t xml:space="preserve"> </w:t>
            </w:r>
            <w:r w:rsidR="00202B72" w:rsidRPr="00156AEF">
              <w:rPr>
                <w:rFonts w:ascii="Verdana" w:hAnsi="Verdana" w:cs="Arial"/>
                <w:sz w:val="20"/>
                <w:szCs w:val="20"/>
                <w:highlight w:val="darkGray"/>
                <w:lang w:val="en-GB" w:eastAsia="ko-KR"/>
              </w:rPr>
              <w:t>6</w:t>
            </w:r>
            <w:r w:rsidR="00123FBB" w:rsidRPr="00156AEF">
              <w:rPr>
                <w:rFonts w:ascii="Verdana" w:hAnsi="Verdana" w:cs="Arial"/>
                <w:sz w:val="20"/>
                <w:szCs w:val="20"/>
                <w:highlight w:val="darkGray"/>
                <w:lang w:val="en-GB" w:eastAsia="ko-KR"/>
              </w:rPr>
              <w:t>.2</w:t>
            </w:r>
            <w:r w:rsidR="00E76017" w:rsidRPr="00156AEF">
              <w:rPr>
                <w:rFonts w:ascii="Verdana" w:hAnsi="Verdana" w:cs="Arial"/>
                <w:sz w:val="20"/>
                <w:szCs w:val="20"/>
                <w:highlight w:val="darkGray"/>
                <w:lang w:val="en-GB"/>
              </w:rPr>
              <w:t xml:space="preserve">, what information </w:t>
            </w:r>
            <w:r w:rsidR="00C42274" w:rsidRPr="00156AEF">
              <w:rPr>
                <w:rFonts w:ascii="Verdana" w:hAnsi="Verdana" w:cs="Arial"/>
                <w:sz w:val="20"/>
                <w:szCs w:val="20"/>
                <w:highlight w:val="darkGray"/>
                <w:lang w:val="en-GB" w:eastAsia="ko-KR"/>
              </w:rPr>
              <w:t>is required</w:t>
            </w:r>
            <w:r w:rsidR="00E76017" w:rsidRPr="00156AEF">
              <w:rPr>
                <w:rFonts w:ascii="Verdana" w:hAnsi="Verdana" w:cs="Arial"/>
                <w:sz w:val="20"/>
                <w:szCs w:val="20"/>
                <w:highlight w:val="darkGray"/>
                <w:lang w:val="en-GB"/>
              </w:rPr>
              <w:t xml:space="preserve"> in order to process an application to modify a </w:t>
            </w:r>
            <w:r w:rsidR="00E76017" w:rsidRPr="00156AEF">
              <w:rPr>
                <w:rFonts w:ascii="Verdana" w:hAnsi="Verdana" w:cs="Arial"/>
                <w:sz w:val="20"/>
                <w:szCs w:val="20"/>
                <w:highlight w:val="darkGray"/>
                <w:lang w:val="en-GB" w:eastAsia="ko-KR"/>
              </w:rPr>
              <w:t>protection order</w:t>
            </w:r>
            <w:r w:rsidR="00E76017" w:rsidRPr="00156AEF">
              <w:rPr>
                <w:rFonts w:ascii="Verdana" w:hAnsi="Verdana" w:cs="Arial"/>
                <w:sz w:val="20"/>
                <w:szCs w:val="20"/>
                <w:highlight w:val="darkGray"/>
                <w:lang w:val="en-GB"/>
              </w:rPr>
              <w:t xml:space="preserve"> </w:t>
            </w:r>
            <w:r w:rsidR="007D0573" w:rsidRPr="00156AEF">
              <w:rPr>
                <w:rFonts w:ascii="Verdana" w:hAnsi="Verdana" w:cs="Arial"/>
                <w:sz w:val="20"/>
                <w:szCs w:val="20"/>
                <w:highlight w:val="darkGray"/>
                <w:lang w:val="en-GB"/>
              </w:rPr>
              <w:t xml:space="preserve">established </w:t>
            </w:r>
            <w:r w:rsidR="00E76017" w:rsidRPr="00156AEF">
              <w:rPr>
                <w:rFonts w:ascii="Verdana" w:hAnsi="Verdana" w:cs="Arial"/>
                <w:sz w:val="20"/>
                <w:szCs w:val="20"/>
                <w:highlight w:val="darkGray"/>
                <w:lang w:val="en-GB"/>
              </w:rPr>
              <w:t xml:space="preserve">in </w:t>
            </w:r>
            <w:r w:rsidR="008F1842" w:rsidRPr="00156AEF">
              <w:rPr>
                <w:rFonts w:ascii="Verdana" w:hAnsi="Verdana" w:cs="Arial"/>
                <w:sz w:val="20"/>
                <w:szCs w:val="20"/>
                <w:highlight w:val="darkGray"/>
                <w:lang w:val="en-GB" w:eastAsia="ko-KR"/>
              </w:rPr>
              <w:t xml:space="preserve">your </w:t>
            </w:r>
            <w:r w:rsidR="00E76017" w:rsidRPr="00156AEF">
              <w:rPr>
                <w:rFonts w:ascii="Verdana" w:hAnsi="Verdana" w:cs="Arial"/>
                <w:sz w:val="20"/>
                <w:szCs w:val="20"/>
                <w:highlight w:val="darkGray"/>
                <w:lang w:val="en-GB"/>
              </w:rPr>
              <w:t>State</w:t>
            </w:r>
            <w:r w:rsidR="00843EE0" w:rsidRPr="00156AEF">
              <w:rPr>
                <w:rFonts w:ascii="Verdana" w:hAnsi="Verdana" w:cs="Arial"/>
                <w:sz w:val="20"/>
                <w:szCs w:val="20"/>
                <w:highlight w:val="darkGray"/>
                <w:lang w:val="en-GB"/>
              </w:rPr>
              <w:t xml:space="preserve"> </w:t>
            </w:r>
            <w:r w:rsidR="008F1842" w:rsidRPr="00156AEF">
              <w:rPr>
                <w:rFonts w:ascii="Verdana" w:hAnsi="Verdana" w:cs="Arial"/>
                <w:sz w:val="20"/>
                <w:szCs w:val="20"/>
                <w:highlight w:val="darkGray"/>
                <w:lang w:val="en-GB" w:eastAsia="ko-KR"/>
              </w:rPr>
              <w:t>/ jurisdiction</w:t>
            </w:r>
            <w:r w:rsidR="00E76017" w:rsidRPr="00156AEF">
              <w:rPr>
                <w:rFonts w:ascii="Verdana" w:hAnsi="Verdana" w:cs="Arial"/>
                <w:sz w:val="20"/>
                <w:szCs w:val="20"/>
                <w:highlight w:val="darkGray"/>
                <w:lang w:val="en-GB"/>
              </w:rPr>
              <w:t>?</w:t>
            </w:r>
            <w:r w:rsidR="00E35E43" w:rsidRPr="00156AEF">
              <w:rPr>
                <w:rFonts w:ascii="Verdana" w:hAnsi="Verdana" w:cs="Arial"/>
                <w:sz w:val="20"/>
                <w:szCs w:val="20"/>
                <w:highlight w:val="darkGray"/>
                <w:lang w:val="en-GB"/>
              </w:rPr>
              <w:t xml:space="preserve"> </w:t>
            </w:r>
          </w:p>
        </w:tc>
        <w:tc>
          <w:tcPr>
            <w:tcW w:w="5103" w:type="dxa"/>
            <w:tcBorders>
              <w:bottom w:val="single" w:sz="4" w:space="0" w:color="auto"/>
            </w:tcBorders>
            <w:shd w:val="clear" w:color="auto" w:fill="auto"/>
          </w:tcPr>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7E5195" w:rsidRPr="007A37A9" w:rsidTr="007A2501">
        <w:trPr>
          <w:trHeight w:val="360"/>
          <w:jc w:val="center"/>
        </w:trPr>
        <w:tc>
          <w:tcPr>
            <w:tcW w:w="5103" w:type="dxa"/>
            <w:vMerge w:val="restart"/>
            <w:tcBorders>
              <w:right w:val="single" w:sz="4" w:space="0" w:color="auto"/>
            </w:tcBorders>
          </w:tcPr>
          <w:p w:rsidR="007E5195" w:rsidRPr="007A37A9" w:rsidRDefault="007E5195"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lastRenderedPageBreak/>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7E5195"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BB7E9C">
              <w:rPr>
                <w:rFonts w:ascii="Verdana" w:hAnsi="Verdana" w:cs="Verdana"/>
                <w:sz w:val="20"/>
                <w:szCs w:val="20"/>
                <w:lang w:val="en-GB" w:eastAsia="en-CA"/>
              </w:rPr>
              <w:t>Complete text of</w:t>
            </w:r>
            <w:r w:rsidRPr="00BB7E9C">
              <w:rPr>
                <w:rFonts w:ascii="Verdana" w:hAnsi="Verdana" w:cs="Verdana"/>
                <w:sz w:val="20"/>
                <w:szCs w:val="20"/>
                <w:lang w:val="en-GB" w:eastAsia="ko-KR"/>
              </w:rPr>
              <w:t xml:space="preserve"> the existing protection order</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r>
              <w:rPr>
                <w:rFonts w:ascii="Verdana" w:hAnsi="Verdana" w:cs="Verdana"/>
                <w:sz w:val="20"/>
                <w:szCs w:val="20"/>
                <w:lang w:val="en-GB" w:eastAsia="ko-KR"/>
              </w:rPr>
              <w:t xml:space="preserve"> / additional documents</w:t>
            </w:r>
            <w:r w:rsidRPr="007A37A9">
              <w:rPr>
                <w:rFonts w:ascii="Verdana" w:hAnsi="Verdana" w:cs="Verdana"/>
                <w:sz w:val="20"/>
                <w:szCs w:val="20"/>
                <w:lang w:val="en-GB" w:eastAsia="ko-KR"/>
              </w:rPr>
              <w:t xml:space="preserve"> </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F22CFF">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22CFF">
              <w:rPr>
                <w:rFonts w:ascii="Verdana" w:hAnsi="Verdana"/>
                <w:noProof/>
                <w:sz w:val="20"/>
                <w:szCs w:val="20"/>
              </w:rPr>
              <w:t>See point 6.3</w:t>
            </w:r>
            <w:r>
              <w:rPr>
                <w:rFonts w:ascii="Verdana" w:hAnsi="Verdana"/>
                <w:sz w:val="20"/>
                <w:szCs w:val="20"/>
              </w:rPr>
              <w:fldChar w:fldCharType="end"/>
            </w:r>
          </w:p>
        </w:tc>
      </w:tr>
      <w:tr w:rsidR="007E5195" w:rsidRPr="007A37A9" w:rsidTr="007A2501">
        <w:trPr>
          <w:trHeight w:val="404"/>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protected person</w:t>
            </w:r>
            <w:r w:rsidRPr="007A37A9">
              <w:rPr>
                <w:rFonts w:ascii="Verdana" w:hAnsi="Verdana" w:cs="Verdana"/>
                <w:sz w:val="20"/>
                <w:szCs w:val="20"/>
                <w:lang w:val="en-GB" w:eastAsia="en-CA"/>
              </w:rPr>
              <w:t xml:space="preserve"> so as to justify the modification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person causing the risk</w:t>
            </w:r>
            <w:r w:rsidRPr="007A37A9">
              <w:rPr>
                <w:rFonts w:ascii="Verdana" w:hAnsi="Verdana" w:cs="Verdana"/>
                <w:sz w:val="20"/>
                <w:szCs w:val="20"/>
                <w:lang w:val="en-GB" w:eastAsia="en-CA"/>
              </w:rPr>
              <w:t xml:space="preserve"> so as to justify the modification</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en-CA"/>
              </w:rPr>
              <w:t>Other</w:t>
            </w:r>
            <w:r w:rsidRPr="007A37A9">
              <w:rPr>
                <w:rFonts w:ascii="Verdana" w:hAnsi="Verdana" w:cs="Verdana"/>
                <w:sz w:val="20"/>
                <w:szCs w:val="20"/>
                <w:lang w:val="en-GB" w:eastAsia="en-CA"/>
              </w:rPr>
              <w:t xml:space="preserve">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E15ED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0E5393">
              <w:rPr>
                <w:rFonts w:ascii="Verdana" w:hAnsi="Verdana"/>
                <w:noProof/>
                <w:sz w:val="20"/>
                <w:szCs w:val="20"/>
              </w:rPr>
              <w:t xml:space="preserve">Protection orders in Hungary are valid for maximum 30 days that implies that there is no time to have significant changes in the circumstances of the persons involved. </w:t>
            </w:r>
            <w:r w:rsidR="00E15ED4">
              <w:rPr>
                <w:rFonts w:ascii="Verdana" w:hAnsi="Verdana"/>
                <w:noProof/>
                <w:sz w:val="20"/>
                <w:szCs w:val="20"/>
              </w:rPr>
              <w:t>A question of prolongment of the the protection order is more relevant.</w:t>
            </w:r>
            <w:r>
              <w:rPr>
                <w:rFonts w:ascii="Verdana" w:hAnsi="Verdana"/>
                <w:sz w:val="20"/>
                <w:szCs w:val="20"/>
              </w:rPr>
              <w:fldChar w:fldCharType="end"/>
            </w:r>
          </w:p>
        </w:tc>
      </w:tr>
    </w:tbl>
    <w:p w:rsidR="007E5195" w:rsidRDefault="007E519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E5195" w:rsidRPr="007A37A9" w:rsidTr="007A2501">
        <w:trPr>
          <w:trHeight w:val="35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lastRenderedPageBreak/>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tab/>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914AAA" w:rsidRDefault="007E5195"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7E5195" w:rsidRPr="007A37A9" w:rsidTr="007A2501">
        <w:trPr>
          <w:trHeight w:val="44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Pr="007E5195">
              <w:rPr>
                <w:rFonts w:ascii="Verdana" w:hAnsi="Verdana" w:cs="Arial"/>
                <w:sz w:val="20"/>
                <w:szCs w:val="20"/>
                <w:lang w:val="en-GB" w:eastAsia="ko-KR"/>
              </w:rPr>
              <w:instrText xml:space="preserve"> FORMCHECKBOX </w:instrText>
            </w:r>
            <w:r w:rsidRPr="007E5195">
              <w:rPr>
                <w:rFonts w:ascii="Verdana" w:hAnsi="Verdana" w:cs="Arial"/>
                <w:sz w:val="20"/>
                <w:szCs w:val="20"/>
                <w:lang w:val="en-GB" w:eastAsia="ko-KR"/>
              </w:rPr>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Yes</w:t>
            </w:r>
          </w:p>
        </w:tc>
      </w:tr>
      <w:tr w:rsidR="007E5195" w:rsidRPr="007A37A9" w:rsidTr="007A2501">
        <w:trPr>
          <w:trHeight w:val="44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E5195" w:rsidRDefault="007E5195"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ed/>
                  </w:checkBox>
                </w:ffData>
              </w:fldChar>
            </w:r>
            <w:r w:rsidRPr="007E5195">
              <w:rPr>
                <w:rFonts w:ascii="Verdana" w:hAnsi="Verdana" w:cs="Arial"/>
                <w:sz w:val="20"/>
                <w:szCs w:val="20"/>
                <w:lang w:val="en-GB" w:eastAsia="ko-KR"/>
              </w:rPr>
              <w:instrText xml:space="preserve"> FORMCHECKBOX </w:instrText>
            </w:r>
            <w:r w:rsidRPr="007E5195">
              <w:rPr>
                <w:rFonts w:ascii="Verdana" w:hAnsi="Verdana" w:cs="Arial"/>
                <w:sz w:val="20"/>
                <w:szCs w:val="20"/>
                <w:lang w:val="en-GB" w:eastAsia="ko-KR"/>
              </w:rPr>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No</w:t>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D1457" w:rsidRPr="007A37A9" w:rsidTr="007A2501">
        <w:trPr>
          <w:jc w:val="center"/>
        </w:trPr>
        <w:tc>
          <w:tcPr>
            <w:tcW w:w="10206" w:type="dxa"/>
            <w:gridSpan w:val="2"/>
            <w:shd w:val="clear" w:color="auto" w:fill="CCCCCC"/>
          </w:tcPr>
          <w:p w:rsidR="008D1457" w:rsidRPr="00FC0032" w:rsidRDefault="003D1828" w:rsidP="00BB7E9C">
            <w:pPr>
              <w:pStyle w:val="HEAD2PD3"/>
            </w:pPr>
            <w:r w:rsidRPr="00FC0032">
              <w:t xml:space="preserve">8. </w:t>
            </w:r>
            <w:r w:rsidR="00BB7E9C" w:rsidRPr="00FC0032">
              <w:tab/>
            </w:r>
            <w:r w:rsidRPr="00FC0032">
              <w:t>RESPONDENT’S RIGHTS</w:t>
            </w:r>
          </w:p>
        </w:tc>
      </w:tr>
      <w:tr w:rsidR="00FF3C34" w:rsidRPr="007A37A9" w:rsidTr="007A2501">
        <w:trPr>
          <w:jc w:val="center"/>
        </w:trPr>
        <w:tc>
          <w:tcPr>
            <w:tcW w:w="10206" w:type="dxa"/>
            <w:gridSpan w:val="2"/>
            <w:shd w:val="clear" w:color="auto" w:fill="auto"/>
          </w:tcPr>
          <w:p w:rsidR="00FF3C34" w:rsidRPr="00FC0032" w:rsidRDefault="00FF3C34"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w:t>
            </w:r>
            <w:r w:rsidR="006E6635" w:rsidRPr="00FC0032">
              <w:rPr>
                <w:rFonts w:ascii="Verdana" w:hAnsi="Verdana"/>
                <w:sz w:val="20"/>
                <w:szCs w:val="20"/>
              </w:rPr>
              <w:t xml:space="preserve">State / </w:t>
            </w:r>
            <w:r w:rsidRPr="00FC0032">
              <w:rPr>
                <w:rFonts w:ascii="Verdana" w:hAnsi="Verdana"/>
                <w:sz w:val="20"/>
                <w:szCs w:val="20"/>
              </w:rPr>
              <w:t xml:space="preserve">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w:t>
            </w:r>
            <w:r w:rsidR="003A4621" w:rsidRPr="00FC0032">
              <w:rPr>
                <w:rFonts w:ascii="Verdana" w:hAnsi="Verdana"/>
                <w:sz w:val="20"/>
                <w:szCs w:val="20"/>
              </w:rPr>
              <w:t>.</w:t>
            </w:r>
            <w:r w:rsidRPr="00FC0032">
              <w:rPr>
                <w:rFonts w:ascii="Verdana" w:hAnsi="Verdana"/>
                <w:sz w:val="20"/>
                <w:szCs w:val="20"/>
              </w:rPr>
              <w:t>, above)</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rsidR="005C7376" w:rsidRPr="00FC0032" w:rsidRDefault="005C7376" w:rsidP="00BB7E9C">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 xml:space="preserve">Yes, </w:t>
            </w:r>
            <w:r>
              <w:rPr>
                <w:rFonts w:ascii="Verdana" w:hAnsi="Verdana" w:cs="Arial"/>
                <w:sz w:val="20"/>
                <w:szCs w:val="20"/>
                <w:lang w:val="en-GB" w:eastAsia="ko-KR"/>
              </w:rPr>
              <w:t>always</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It depends upon the particular case and is at the discretion of the judge / authority hearing the case</w:t>
            </w:r>
            <w:r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Other</w:t>
            </w:r>
            <w:r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325"/>
          <w:jc w:val="center"/>
        </w:trPr>
        <w:tc>
          <w:tcPr>
            <w:tcW w:w="5103" w:type="dxa"/>
            <w:vMerge w:val="restart"/>
            <w:tcBorders>
              <w:right w:val="single" w:sz="4" w:space="0" w:color="auto"/>
            </w:tcBorders>
            <w:shd w:val="clear" w:color="auto" w:fill="auto"/>
          </w:tcPr>
          <w:p w:rsidR="005C7376" w:rsidRPr="00FC0032" w:rsidDel="00FF3C34" w:rsidRDefault="005C7376"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F11D87" w:rsidRPr="007A37A9" w:rsidTr="007A2501">
        <w:trPr>
          <w:jc w:val="center"/>
        </w:trPr>
        <w:tc>
          <w:tcPr>
            <w:tcW w:w="5103" w:type="dxa"/>
            <w:shd w:val="clear" w:color="auto" w:fill="auto"/>
          </w:tcPr>
          <w:p w:rsidR="00F11D87" w:rsidRDefault="00F11D87"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rsidR="00877A23" w:rsidRPr="00FC0032" w:rsidDel="00FF3C34" w:rsidRDefault="00877A23" w:rsidP="00877A23">
            <w:pPr>
              <w:tabs>
                <w:tab w:val="left" w:pos="567"/>
              </w:tabs>
              <w:jc w:val="both"/>
              <w:rPr>
                <w:rFonts w:ascii="Verdana" w:hAnsi="Verdana"/>
                <w:sz w:val="20"/>
                <w:szCs w:val="20"/>
                <w:lang w:val="en-GB"/>
              </w:rPr>
            </w:pPr>
          </w:p>
        </w:tc>
        <w:tc>
          <w:tcPr>
            <w:tcW w:w="5103" w:type="dxa"/>
            <w:tcBorders>
              <w:top w:val="single" w:sz="4" w:space="0" w:color="auto"/>
            </w:tcBorders>
            <w:shd w:val="clear" w:color="auto" w:fill="auto"/>
          </w:tcPr>
          <w:p w:rsidR="00F11D87" w:rsidRPr="00FC0032" w:rsidRDefault="005C7376" w:rsidP="00714FE4">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14FE4">
              <w:rPr>
                <w:rFonts w:ascii="Verdana" w:hAnsi="Verdana"/>
                <w:noProof/>
                <w:sz w:val="20"/>
                <w:szCs w:val="20"/>
              </w:rPr>
              <w:t>The rules of the Civil Procedural Code are used generally, the respondent rights are the same as in other civil procedures.</w:t>
            </w:r>
            <w:r>
              <w:rPr>
                <w:rFonts w:ascii="Verdana" w:hAnsi="Verdana"/>
                <w:sz w:val="20"/>
                <w:szCs w:val="20"/>
              </w:rPr>
              <w:fldChar w:fldCharType="end"/>
            </w:r>
          </w:p>
        </w:tc>
      </w:tr>
    </w:tbl>
    <w:p w:rsidR="00304C0D" w:rsidRDefault="00304C0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B7830" w:rsidRPr="007A37A9" w:rsidTr="007A2501">
        <w:trPr>
          <w:trHeight w:val="432"/>
          <w:jc w:val="center"/>
        </w:trPr>
        <w:tc>
          <w:tcPr>
            <w:tcW w:w="10206" w:type="dxa"/>
            <w:gridSpan w:val="2"/>
            <w:shd w:val="clear" w:color="auto" w:fill="D9D9D9"/>
          </w:tcPr>
          <w:p w:rsidR="002B7830" w:rsidRPr="00C03914" w:rsidRDefault="00F469D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003A6141" w:rsidRPr="00C03914">
              <w:rPr>
                <w:rFonts w:ascii="Verdana" w:hAnsi="Verdana"/>
                <w:b/>
                <w:sz w:val="20"/>
                <w:szCs w:val="20"/>
                <w:lang w:val="en-GB" w:eastAsia="ko-KR"/>
              </w:rPr>
              <w:t>.</w:t>
            </w:r>
            <w:r w:rsidR="00C03914" w:rsidRPr="00C03914">
              <w:rPr>
                <w:rFonts w:ascii="Verdana" w:hAnsi="Verdana"/>
                <w:b/>
                <w:sz w:val="20"/>
                <w:szCs w:val="20"/>
                <w:lang w:val="en-GB" w:eastAsia="ko-KR"/>
              </w:rPr>
              <w:tab/>
            </w:r>
            <w:r w:rsidR="00642368" w:rsidRPr="00C03914">
              <w:rPr>
                <w:rFonts w:ascii="Verdana" w:hAnsi="Verdana"/>
                <w:b/>
                <w:sz w:val="20"/>
                <w:szCs w:val="20"/>
                <w:lang w:val="en-GB" w:eastAsia="ko-KR"/>
              </w:rPr>
              <w:t>APPLICANT</w:t>
            </w:r>
            <w:r w:rsidR="00DE3AD7" w:rsidRPr="00C03914">
              <w:rPr>
                <w:rFonts w:ascii="Verdana" w:hAnsi="Verdana"/>
                <w:b/>
                <w:sz w:val="20"/>
                <w:szCs w:val="20"/>
                <w:lang w:val="en-GB" w:eastAsia="ko-KR"/>
              </w:rPr>
              <w:t xml:space="preserve">’S </w:t>
            </w:r>
            <w:r w:rsidR="002B7830" w:rsidRPr="00C03914">
              <w:rPr>
                <w:rFonts w:ascii="Verdana" w:hAnsi="Verdana"/>
                <w:b/>
                <w:sz w:val="20"/>
                <w:szCs w:val="20"/>
                <w:lang w:val="en-GB" w:eastAsia="ko-KR"/>
              </w:rPr>
              <w:t>RIGHTS AND SU</w:t>
            </w:r>
            <w:r w:rsidR="00DE3AD7" w:rsidRPr="00C03914">
              <w:rPr>
                <w:rFonts w:ascii="Verdana" w:hAnsi="Verdana"/>
                <w:b/>
                <w:sz w:val="20"/>
                <w:szCs w:val="20"/>
                <w:lang w:val="en-GB" w:eastAsia="ko-KR"/>
              </w:rPr>
              <w:t>PPLEMENTARY SERVICES</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bookmarkStart w:id="12"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2"/>
          </w:p>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r w:rsidR="00CE3AFC">
              <w:rPr>
                <w:rFonts w:ascii="Verdana" w:hAnsi="Verdana" w:cs="Arial"/>
                <w:sz w:val="20"/>
                <w:szCs w:val="20"/>
                <w:lang w:val="en-GB" w:eastAsia="ko-KR"/>
              </w:rPr>
              <w:t>always</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It depends upon the particular case and is at the discretion of the judge / authority hearing the case</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343"/>
          <w:jc w:val="center"/>
        </w:trPr>
        <w:tc>
          <w:tcPr>
            <w:tcW w:w="5103" w:type="dxa"/>
            <w:vMerge w:val="restart"/>
            <w:tcBorders>
              <w:right w:val="single" w:sz="4" w:space="0" w:color="auto"/>
            </w:tcBorders>
            <w:shd w:val="clear" w:color="auto" w:fill="auto"/>
          </w:tcPr>
          <w:p w:rsidR="005C7376" w:rsidRPr="007A37A9" w:rsidRDefault="005C7376"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C7376" w:rsidRDefault="005C7376">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5103"/>
      </w:tblGrid>
      <w:tr w:rsidR="005C7376" w:rsidRPr="007A37A9" w:rsidTr="007A2501">
        <w:trPr>
          <w:trHeight w:val="594"/>
          <w:jc w:val="center"/>
        </w:trPr>
        <w:tc>
          <w:tcPr>
            <w:tcW w:w="5103" w:type="dxa"/>
            <w:vMerge w:val="restart"/>
            <w:tcBorders>
              <w:top w:val="single" w:sz="4" w:space="0" w:color="auto"/>
              <w:bottom w:val="nil"/>
              <w:right w:val="single" w:sz="4" w:space="0" w:color="auto"/>
            </w:tcBorders>
            <w:shd w:val="clear" w:color="auto" w:fill="auto"/>
          </w:tcPr>
          <w:p w:rsidR="005C7376" w:rsidRPr="007A37A9" w:rsidRDefault="005C7376" w:rsidP="005C7376">
            <w:pPr>
              <w:tabs>
                <w:tab w:val="left" w:pos="567"/>
              </w:tabs>
              <w:spacing w:after="120"/>
              <w:ind w:left="567" w:hanging="567"/>
              <w:jc w:val="both"/>
              <w:rPr>
                <w:lang w:val="en-GB"/>
              </w:rPr>
            </w:pPr>
            <w:r>
              <w:rPr>
                <w:rFonts w:ascii="Verdana" w:hAnsi="Verdana"/>
                <w:sz w:val="20"/>
                <w:szCs w:val="20"/>
                <w:lang w:val="en-GB" w:eastAsia="ko-KR"/>
              </w:rPr>
              <w:lastRenderedPageBreak/>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r w:rsidRPr="007A37A9">
              <w:rPr>
                <w:rFonts w:ascii="Verdana" w:hAnsi="Verdana"/>
                <w:sz w:val="20"/>
                <w:szCs w:val="20"/>
                <w:lang w:val="en-GB"/>
              </w:rPr>
              <w:t xml:space="preserve"> </w:t>
            </w:r>
          </w:p>
        </w:tc>
        <w:tc>
          <w:tcPr>
            <w:tcW w:w="5103" w:type="dxa"/>
            <w:tcBorders>
              <w:left w:val="single" w:sz="4" w:space="0" w:color="auto"/>
            </w:tcBorders>
            <w:shd w:val="clear" w:color="auto" w:fill="auto"/>
          </w:tcPr>
          <w:p w:rsidR="005C7376" w:rsidRPr="005C7376" w:rsidRDefault="005C7376"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Yes. Please complete Annex I describing services and providing contact details.   </w:t>
            </w:r>
          </w:p>
        </w:tc>
      </w:tr>
      <w:tr w:rsidR="005C7376" w:rsidRPr="007A37A9" w:rsidTr="007A2501">
        <w:trPr>
          <w:trHeight w:val="593"/>
          <w:jc w:val="center"/>
        </w:trPr>
        <w:tc>
          <w:tcPr>
            <w:tcW w:w="5103" w:type="dxa"/>
            <w:vMerge/>
            <w:tcBorders>
              <w:top w:val="nil"/>
              <w:bottom w:val="nil"/>
              <w:right w:val="single" w:sz="4" w:space="0" w:color="auto"/>
            </w:tcBorders>
            <w:shd w:val="clear" w:color="auto" w:fill="auto"/>
          </w:tcPr>
          <w:p w:rsidR="005C7376" w:rsidRDefault="005C7376"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5C7376" w:rsidRPr="007A37A9" w:rsidTr="007A2501">
        <w:trPr>
          <w:trHeight w:val="325"/>
          <w:jc w:val="center"/>
        </w:trPr>
        <w:tc>
          <w:tcPr>
            <w:tcW w:w="5103" w:type="dxa"/>
            <w:vMerge w:val="restart"/>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w:t>
            </w:r>
            <w:r w:rsidRPr="007A37A9">
              <w:rPr>
                <w:rFonts w:ascii="Verdana" w:hAnsi="Verdana"/>
                <w:sz w:val="20"/>
                <w:szCs w:val="20"/>
                <w:lang w:val="en-GB" w:eastAsia="ko-KR"/>
              </w:rPr>
              <w:t>es</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w:t>
            </w:r>
            <w:r w:rsidRPr="007A37A9">
              <w:rPr>
                <w:rFonts w:ascii="Verdana" w:hAnsi="Verdana"/>
                <w:sz w:val="20"/>
                <w:szCs w:val="20"/>
                <w:lang w:val="en-GB" w:eastAsia="ko-KR"/>
              </w:rPr>
              <w:t xml:space="preserve">o </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CC6B7F">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807971">
              <w:rPr>
                <w:rFonts w:ascii="Verdana" w:hAnsi="Verdana"/>
                <w:noProof/>
                <w:sz w:val="20"/>
                <w:szCs w:val="20"/>
              </w:rPr>
              <w:t>We have a special Act on the assistance of vicitims of crime and their compensation by the State (Act. No CXXXV of 2005). It is applicable for crimes commited in the territory of Hungary against Hungarian citizens or citizens of the EU, or citizen</w:t>
            </w:r>
            <w:r w:rsidR="00CC6B7F">
              <w:rPr>
                <w:rFonts w:ascii="Verdana" w:hAnsi="Verdana"/>
                <w:noProof/>
                <w:sz w:val="20"/>
                <w:szCs w:val="20"/>
              </w:rPr>
              <w:t>s</w:t>
            </w:r>
            <w:r w:rsidR="00807971">
              <w:rPr>
                <w:rFonts w:ascii="Verdana" w:hAnsi="Verdana"/>
                <w:noProof/>
                <w:sz w:val="20"/>
                <w:szCs w:val="20"/>
              </w:rPr>
              <w:t xml:space="preserve"> of a third country legally staying within the territory of the EU, or stateless person</w:t>
            </w:r>
            <w:r w:rsidR="00CC6B7F">
              <w:rPr>
                <w:rFonts w:ascii="Verdana" w:hAnsi="Verdana"/>
                <w:noProof/>
                <w:sz w:val="20"/>
                <w:szCs w:val="20"/>
              </w:rPr>
              <w:t>s</w:t>
            </w:r>
            <w:r w:rsidR="00807971">
              <w:rPr>
                <w:rFonts w:ascii="Verdana" w:hAnsi="Verdana"/>
                <w:noProof/>
                <w:sz w:val="20"/>
                <w:szCs w:val="20"/>
              </w:rPr>
              <w:t xml:space="preserve"> staying in Hungary</w:t>
            </w:r>
            <w:r w:rsidR="00A5389C">
              <w:rPr>
                <w:rFonts w:ascii="Verdana" w:hAnsi="Verdana"/>
                <w:noProof/>
                <w:sz w:val="20"/>
                <w:szCs w:val="20"/>
              </w:rPr>
              <w:t>, or vicitim</w:t>
            </w:r>
            <w:r w:rsidR="00CC6B7F">
              <w:rPr>
                <w:rFonts w:ascii="Verdana" w:hAnsi="Verdana"/>
                <w:noProof/>
                <w:sz w:val="20"/>
                <w:szCs w:val="20"/>
              </w:rPr>
              <w:t>s</w:t>
            </w:r>
            <w:r w:rsidR="00A5389C">
              <w:rPr>
                <w:rFonts w:ascii="Verdana" w:hAnsi="Verdana"/>
                <w:noProof/>
                <w:sz w:val="20"/>
                <w:szCs w:val="20"/>
              </w:rPr>
              <w:t xml:space="preserve"> of human trafficking or citizen</w:t>
            </w:r>
            <w:r w:rsidR="00CC6B7F">
              <w:rPr>
                <w:rFonts w:ascii="Verdana" w:hAnsi="Verdana"/>
                <w:noProof/>
                <w:sz w:val="20"/>
                <w:szCs w:val="20"/>
              </w:rPr>
              <w:t>s</w:t>
            </w:r>
            <w:r w:rsidR="00A5389C">
              <w:rPr>
                <w:rFonts w:ascii="Verdana" w:hAnsi="Verdana"/>
                <w:noProof/>
                <w:sz w:val="20"/>
                <w:szCs w:val="20"/>
              </w:rPr>
              <w:t xml:space="preserve"> of a state with which Hungary has a</w:t>
            </w:r>
            <w:r w:rsidR="00C92C00">
              <w:rPr>
                <w:rFonts w:ascii="Verdana" w:hAnsi="Verdana"/>
                <w:noProof/>
                <w:sz w:val="20"/>
                <w:szCs w:val="20"/>
              </w:rPr>
              <w:t>n agreement or</w:t>
            </w:r>
            <w:r w:rsidR="00A5389C">
              <w:rPr>
                <w:rFonts w:ascii="Verdana" w:hAnsi="Verdana"/>
                <w:noProof/>
                <w:sz w:val="20"/>
                <w:szCs w:val="20"/>
              </w:rPr>
              <w:t xml:space="preserve"> reciprocity</w:t>
            </w:r>
            <w:r w:rsidR="00C92C00">
              <w:rPr>
                <w:rFonts w:ascii="Verdana" w:hAnsi="Verdana"/>
                <w:noProof/>
                <w:sz w:val="20"/>
                <w:szCs w:val="20"/>
              </w:rPr>
              <w:t>.</w:t>
            </w:r>
            <w:r>
              <w:rPr>
                <w:rFonts w:ascii="Verdana" w:hAnsi="Verdana"/>
                <w:sz w:val="20"/>
                <w:szCs w:val="20"/>
              </w:rPr>
              <w:fldChar w:fldCharType="end"/>
            </w:r>
          </w:p>
        </w:tc>
      </w:tr>
    </w:tbl>
    <w:p w:rsidR="00C03914" w:rsidRDefault="00C03914"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8A643D" w:rsidRPr="007A37A9" w:rsidTr="00F64C67">
        <w:trPr>
          <w:jc w:val="center"/>
        </w:trPr>
        <w:tc>
          <w:tcPr>
            <w:tcW w:w="10206" w:type="dxa"/>
            <w:gridSpan w:val="2"/>
            <w:shd w:val="clear" w:color="auto" w:fill="D9D9D9"/>
          </w:tcPr>
          <w:p w:rsidR="008A643D" w:rsidRPr="00FC0032" w:rsidRDefault="008A643D" w:rsidP="004A4E5B">
            <w:pPr>
              <w:pStyle w:val="Head1PD3"/>
              <w:tabs>
                <w:tab w:val="left" w:pos="567"/>
              </w:tabs>
              <w:rPr>
                <w:rStyle w:val="Jegyzethivatkozs"/>
                <w:sz w:val="20"/>
                <w:szCs w:val="20"/>
              </w:rPr>
            </w:pPr>
            <w:r w:rsidRPr="00FC0032">
              <w:rPr>
                <w:lang w:eastAsia="ko-KR"/>
              </w:rPr>
              <w:t>10.</w:t>
            </w:r>
            <w:r w:rsidR="00C03914" w:rsidRPr="00FC0032">
              <w:rPr>
                <w:lang w:eastAsia="ko-KR"/>
              </w:rPr>
              <w:tab/>
            </w:r>
            <w:r w:rsidRPr="00FC0032">
              <w:rPr>
                <w:lang w:eastAsia="ko-KR"/>
              </w:rPr>
              <w:t>BILATERAL, REGIONAL AND INTERNATIONAL INSTRUMENTS</w:t>
            </w:r>
            <w:r w:rsidR="0011778D" w:rsidRPr="00FC0032">
              <w:rPr>
                <w:lang w:eastAsia="ko-KR"/>
              </w:rPr>
              <w:t xml:space="preserve"> generally addressing protection orders</w:t>
            </w:r>
            <w:r w:rsidR="001C48B7">
              <w:rPr>
                <w:rStyle w:val="Lbjegyzet-hivatkozs"/>
                <w:lang w:eastAsia="ko-KR"/>
              </w:rPr>
              <w:footnoteReference w:id="6"/>
            </w:r>
          </w:p>
        </w:tc>
      </w:tr>
      <w:tr w:rsidR="008A643D" w:rsidRPr="007A37A9" w:rsidTr="00F64C67">
        <w:tblPrEx>
          <w:shd w:val="clear" w:color="auto" w:fill="auto"/>
        </w:tblPrEx>
        <w:trPr>
          <w:trHeight w:val="870"/>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.1</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rPr>
              <w:t xml:space="preserve">Please list any </w:t>
            </w:r>
            <w:r w:rsidR="008A643D" w:rsidRPr="00FC0032">
              <w:rPr>
                <w:rFonts w:ascii="Verdana" w:hAnsi="Verdana"/>
                <w:sz w:val="20"/>
                <w:szCs w:val="20"/>
                <w:lang w:val="en-GB" w:eastAsia="ko-KR"/>
              </w:rPr>
              <w:t xml:space="preserve">bilateral, regional, and </w:t>
            </w:r>
            <w:r w:rsidR="008A643D" w:rsidRPr="00FC0032">
              <w:rPr>
                <w:rFonts w:ascii="Verdana" w:hAnsi="Verdana"/>
                <w:sz w:val="20"/>
                <w:szCs w:val="20"/>
                <w:lang w:val="en-GB"/>
              </w:rPr>
              <w:t>international instruments or co-operation mechanisms</w:t>
            </w:r>
            <w:r w:rsidR="008A643D" w:rsidRPr="00FC0032">
              <w:rPr>
                <w:rFonts w:ascii="Verdana" w:hAnsi="Verdana"/>
                <w:sz w:val="20"/>
                <w:szCs w:val="20"/>
                <w:lang w:val="en-GB" w:eastAsia="ko-KR"/>
              </w:rPr>
              <w:t xml:space="preserve"> that</w:t>
            </w:r>
            <w:r w:rsidR="008A643D" w:rsidRPr="00FC0032">
              <w:rPr>
                <w:rFonts w:ascii="Verdana" w:hAnsi="Verdana"/>
                <w:sz w:val="20"/>
                <w:szCs w:val="20"/>
                <w:lang w:val="en-GB"/>
              </w:rPr>
              <w:t xml:space="preserve"> currently or will in the future bind your State or jurisdiction</w:t>
            </w:r>
            <w:r w:rsidR="008A643D" w:rsidRPr="00FC0032">
              <w:rPr>
                <w:rFonts w:ascii="Verdana" w:hAnsi="Verdana"/>
                <w:sz w:val="20"/>
                <w:szCs w:val="20"/>
                <w:lang w:val="en-GB" w:eastAsia="ko-KR"/>
              </w:rPr>
              <w:t xml:space="preserve">, </w:t>
            </w:r>
            <w:r w:rsidR="008A643D" w:rsidRPr="00FC0032">
              <w:rPr>
                <w:rFonts w:ascii="Verdana" w:hAnsi="Verdana"/>
                <w:sz w:val="20"/>
                <w:szCs w:val="20"/>
                <w:lang w:val="en-GB"/>
              </w:rPr>
              <w:t>which address protection orders</w:t>
            </w:r>
            <w:r w:rsidR="00C3742D" w:rsidRPr="00FC0032">
              <w:rPr>
                <w:rFonts w:ascii="Verdana" w:hAnsi="Verdana"/>
                <w:sz w:val="20"/>
                <w:szCs w:val="20"/>
                <w:lang w:val="en-GB"/>
              </w:rPr>
              <w:t xml:space="preserve"> generally</w:t>
            </w:r>
            <w:r w:rsidR="00A24E9E" w:rsidRPr="00FC0032">
              <w:rPr>
                <w:rFonts w:ascii="Verdana" w:hAnsi="Verdana"/>
                <w:sz w:val="20"/>
                <w:szCs w:val="20"/>
                <w:lang w:val="en-GB"/>
              </w:rPr>
              <w:t>:</w:t>
            </w:r>
            <w:r w:rsidR="008A643D" w:rsidRPr="00FC0032">
              <w:rPr>
                <w:rFonts w:ascii="Verdana" w:hAnsi="Verdana"/>
                <w:sz w:val="20"/>
                <w:szCs w:val="20"/>
                <w:lang w:val="en-GB"/>
              </w:rPr>
              <w:t xml:space="preserve"> </w:t>
            </w:r>
          </w:p>
        </w:tc>
        <w:tc>
          <w:tcPr>
            <w:tcW w:w="5103" w:type="dxa"/>
            <w:shd w:val="clear" w:color="auto" w:fill="auto"/>
          </w:tcPr>
          <w:p w:rsidR="000624CF" w:rsidRPr="000624CF" w:rsidRDefault="005C7376" w:rsidP="000624CF">
            <w:pPr>
              <w:tabs>
                <w:tab w:val="left" w:pos="567"/>
              </w:tabs>
              <w:spacing w:before="60" w:after="60"/>
              <w:ind w:left="567" w:hanging="567"/>
              <w:jc w:val="both"/>
              <w:rPr>
                <w:rFonts w:ascii="Verdana" w:hAnsi="Verdana"/>
                <w:noProof/>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0624CF" w:rsidRPr="000624CF">
              <w:rPr>
                <w:rFonts w:ascii="Verdana" w:hAnsi="Verdana"/>
                <w:noProof/>
                <w:sz w:val="20"/>
                <w:szCs w:val="20"/>
              </w:rPr>
              <w:t xml:space="preserve">1. </w:t>
            </w:r>
            <w:r w:rsidR="000624CF" w:rsidRPr="000624CF">
              <w:rPr>
                <w:rFonts w:ascii="Verdana" w:hAnsi="Verdana"/>
                <w:noProof/>
                <w:sz w:val="20"/>
                <w:szCs w:val="20"/>
              </w:rPr>
              <w:tab/>
              <w:t>Directive 2012/29/EU of 25 October 2012 establishing minimum standards on the rights, support and protection of victims of crime provides that every victim is offered protection measures during criminal proceedings in accordance with their needs. Under this new instrument, all victims (and to a certain extent also their family members) will have an individual assessment to identify specific protection needs and to determine whether and to what extent they would benefit from special measures in the course of criminal proceedings. In particular:</w:t>
            </w:r>
          </w:p>
          <w:p w:rsidR="000624CF" w:rsidRPr="000624CF" w:rsidRDefault="000624CF" w:rsidP="000624CF">
            <w:pPr>
              <w:tabs>
                <w:tab w:val="left" w:pos="567"/>
              </w:tabs>
              <w:spacing w:before="60" w:after="60"/>
              <w:ind w:left="567" w:hanging="567"/>
              <w:jc w:val="both"/>
              <w:rPr>
                <w:rFonts w:ascii="Verdana" w:hAnsi="Verdana"/>
                <w:noProof/>
                <w:sz w:val="20"/>
                <w:szCs w:val="20"/>
              </w:rPr>
            </w:pPr>
            <w:r w:rsidRPr="000624CF">
              <w:rPr>
                <w:rFonts w:ascii="Verdana" w:hAnsi="Verdana"/>
                <w:noProof/>
                <w:sz w:val="20"/>
                <w:szCs w:val="20"/>
              </w:rPr>
              <w:t>Article 4 requires that Member States shall ensure that victims are offered, without unnecessary delay and from their first contact with a competent authority, information about how and under what conditions they can obtain protection, including protection measures.</w:t>
            </w:r>
          </w:p>
          <w:p w:rsidR="000624CF" w:rsidRPr="000624CF" w:rsidRDefault="000624CF" w:rsidP="000624CF">
            <w:pPr>
              <w:tabs>
                <w:tab w:val="left" w:pos="567"/>
              </w:tabs>
              <w:spacing w:before="60" w:after="60"/>
              <w:ind w:left="567" w:hanging="567"/>
              <w:jc w:val="both"/>
              <w:rPr>
                <w:rFonts w:ascii="Verdana" w:hAnsi="Verdana"/>
                <w:noProof/>
                <w:sz w:val="20"/>
                <w:szCs w:val="20"/>
              </w:rPr>
            </w:pPr>
            <w:r w:rsidRPr="000624CF">
              <w:rPr>
                <w:rFonts w:ascii="Verdana" w:hAnsi="Verdana"/>
                <w:noProof/>
                <w:sz w:val="20"/>
                <w:szCs w:val="20"/>
              </w:rPr>
              <w:t xml:space="preserve">Article 18 requires that Member States shall ensure that "measures are available to protect victims and their family members from secondary and repeat victimisation, from intimidation and from retaliation, including against the risk of emotional or psychological harm, and to protect the dignity of victims during questioning and when testifying. When necessary, such </w:t>
            </w:r>
            <w:r w:rsidRPr="000624CF">
              <w:rPr>
                <w:rFonts w:ascii="Verdana" w:hAnsi="Verdana"/>
                <w:noProof/>
                <w:sz w:val="20"/>
                <w:szCs w:val="20"/>
              </w:rPr>
              <w:lastRenderedPageBreak/>
              <w:t xml:space="preserve">measures shall also include procedures established under national law for the physical protection of victims and their family members". </w:t>
            </w:r>
          </w:p>
          <w:p w:rsidR="000624CF" w:rsidRPr="000624CF" w:rsidRDefault="000624CF" w:rsidP="000624CF">
            <w:pPr>
              <w:tabs>
                <w:tab w:val="left" w:pos="567"/>
              </w:tabs>
              <w:spacing w:before="60" w:after="60"/>
              <w:ind w:left="567" w:hanging="567"/>
              <w:jc w:val="both"/>
              <w:rPr>
                <w:rFonts w:ascii="Verdana" w:hAnsi="Verdana"/>
                <w:noProof/>
                <w:sz w:val="20"/>
                <w:szCs w:val="20"/>
              </w:rPr>
            </w:pPr>
            <w:r w:rsidRPr="000624CF">
              <w:rPr>
                <w:rFonts w:ascii="Verdana" w:hAnsi="Verdana"/>
                <w:noProof/>
                <w:sz w:val="20"/>
                <w:szCs w:val="20"/>
              </w:rPr>
              <w:t xml:space="preserve">Member States have to comply with this Directive by 16 November 2015 by adopting the necessary national provisions. </w:t>
            </w:r>
          </w:p>
          <w:p w:rsidR="000624CF" w:rsidRPr="000624CF" w:rsidRDefault="000624CF" w:rsidP="000624CF">
            <w:pPr>
              <w:tabs>
                <w:tab w:val="left" w:pos="567"/>
              </w:tabs>
              <w:spacing w:before="60" w:after="60"/>
              <w:ind w:left="567" w:hanging="567"/>
              <w:jc w:val="both"/>
              <w:rPr>
                <w:rFonts w:ascii="Verdana" w:hAnsi="Verdana"/>
                <w:noProof/>
                <w:sz w:val="20"/>
                <w:szCs w:val="20"/>
              </w:rPr>
            </w:pPr>
            <w:r w:rsidRPr="000624CF">
              <w:rPr>
                <w:rFonts w:ascii="Verdana" w:hAnsi="Verdana"/>
                <w:noProof/>
                <w:sz w:val="20"/>
                <w:szCs w:val="20"/>
              </w:rPr>
              <w:t xml:space="preserve"> </w:t>
            </w:r>
          </w:p>
          <w:p w:rsidR="000624CF" w:rsidRPr="000624CF" w:rsidRDefault="000624CF" w:rsidP="000624CF">
            <w:pPr>
              <w:tabs>
                <w:tab w:val="left" w:pos="567"/>
              </w:tabs>
              <w:spacing w:before="60" w:after="60"/>
              <w:ind w:left="567" w:hanging="567"/>
              <w:jc w:val="both"/>
              <w:rPr>
                <w:rFonts w:ascii="Verdana" w:hAnsi="Verdana"/>
                <w:noProof/>
                <w:sz w:val="20"/>
                <w:szCs w:val="20"/>
              </w:rPr>
            </w:pPr>
            <w:r w:rsidRPr="000624CF">
              <w:rPr>
                <w:rFonts w:ascii="Verdana" w:hAnsi="Verdana"/>
                <w:noProof/>
                <w:sz w:val="20"/>
                <w:szCs w:val="20"/>
              </w:rPr>
              <w:t xml:space="preserve">2. </w:t>
            </w:r>
            <w:r w:rsidRPr="000624CF">
              <w:rPr>
                <w:rFonts w:ascii="Verdana" w:hAnsi="Verdana"/>
                <w:noProof/>
                <w:sz w:val="20"/>
                <w:szCs w:val="20"/>
              </w:rPr>
              <w:tab/>
              <w:t xml:space="preserve">Council Regulation (EC) No 44/2001 of 22 December 2000 on jurisdiction and the recognition and enforcement of judgments in civil and commercial matters (Brussels I) provides for recognition and enforcement of judgments with the exception of ex-parte measures which have not been served on the defendant. A judgment can be enforced once it has been declared enforceable (‘exequatur procedure’). A recently adopted recast of the Brussels I Regulation (Regulation (EU) No 1215/2012 of 12 December 2012, which applies from January 2015) has abolished the exequatur procedure. </w:t>
            </w:r>
          </w:p>
          <w:p w:rsidR="000624CF" w:rsidRPr="000624CF" w:rsidRDefault="000624CF" w:rsidP="000624CF">
            <w:pPr>
              <w:tabs>
                <w:tab w:val="left" w:pos="567"/>
              </w:tabs>
              <w:spacing w:before="60" w:after="60"/>
              <w:ind w:left="567" w:hanging="567"/>
              <w:jc w:val="both"/>
              <w:rPr>
                <w:rFonts w:ascii="Verdana" w:hAnsi="Verdana"/>
                <w:noProof/>
                <w:sz w:val="20"/>
                <w:szCs w:val="20"/>
              </w:rPr>
            </w:pPr>
            <w:r w:rsidRPr="000624CF">
              <w:rPr>
                <w:rFonts w:ascii="Verdana" w:hAnsi="Verdana"/>
                <w:noProof/>
                <w:sz w:val="20"/>
                <w:szCs w:val="20"/>
              </w:rPr>
              <w:t xml:space="preserve">Some of the civil law protection measures at issue may fall under the Brussels I Regulation and may continue to do so after the entry into force of the Regulation on the mutual recognition of civil law protection measures, since the latter is allowing for time-limited recognition only. </w:t>
            </w:r>
          </w:p>
          <w:p w:rsidR="000624CF" w:rsidRPr="000624CF" w:rsidRDefault="000624CF" w:rsidP="000624CF">
            <w:pPr>
              <w:tabs>
                <w:tab w:val="left" w:pos="567"/>
              </w:tabs>
              <w:spacing w:before="60" w:after="60"/>
              <w:ind w:left="567" w:hanging="567"/>
              <w:jc w:val="both"/>
              <w:rPr>
                <w:rFonts w:ascii="Verdana" w:hAnsi="Verdana"/>
                <w:noProof/>
                <w:sz w:val="20"/>
                <w:szCs w:val="20"/>
              </w:rPr>
            </w:pPr>
            <w:r w:rsidRPr="000624CF">
              <w:rPr>
                <w:rFonts w:ascii="Verdana" w:hAnsi="Verdana"/>
                <w:noProof/>
                <w:sz w:val="20"/>
                <w:szCs w:val="20"/>
              </w:rPr>
              <w:t xml:space="preserve">3. </w:t>
            </w:r>
            <w:r w:rsidRPr="000624CF">
              <w:rPr>
                <w:rFonts w:ascii="Verdana" w:hAnsi="Verdana"/>
                <w:noProof/>
                <w:sz w:val="20"/>
                <w:szCs w:val="20"/>
              </w:rPr>
              <w:tab/>
              <w:t>Regulation (EC) No 2201/2003 of 27 November 2003 concerning jurisdiction and the recognition and enforcement of judgments in matrimonial matters and the matters of parental responsibility (Brussels IIa) provides for as a rule, enforcement of a judgment once it has been declared enforceable (‘exequatur procedure’). However, certain judgments concerning rights of access and certain judgments which require the return of the child following abduction benefit from the abolition of the exequatur procedure.</w:t>
            </w:r>
          </w:p>
          <w:p w:rsidR="008A643D" w:rsidRPr="00FC0032" w:rsidRDefault="000624CF" w:rsidP="000624CF">
            <w:pPr>
              <w:tabs>
                <w:tab w:val="left" w:pos="567"/>
              </w:tabs>
              <w:spacing w:before="60" w:after="60"/>
              <w:ind w:left="567" w:hanging="567"/>
              <w:jc w:val="both"/>
              <w:rPr>
                <w:rFonts w:ascii="Verdana" w:hAnsi="Verdana" w:cs="Arial"/>
                <w:sz w:val="20"/>
                <w:szCs w:val="20"/>
                <w:lang w:val="en-GB"/>
              </w:rPr>
            </w:pPr>
            <w:r w:rsidRPr="000624CF">
              <w:rPr>
                <w:rFonts w:ascii="Verdana" w:hAnsi="Verdana"/>
                <w:noProof/>
                <w:sz w:val="20"/>
                <w:szCs w:val="20"/>
              </w:rPr>
              <w:t xml:space="preserve">Civil law protection measures taken in a parent-child relationship may fall under the Brussels IIa Regulation. Chapter II of this Regulation contains a number of uniform grounds of jurisdiction which designate the competent court in matrimonial matters and matters of parental responsibility. Additionally, Article 20 of this Regulation enables a court to take provisional, including protective, measures in accordance with its national law in respect of a person on its territory even if a court of another Member State has jurisdiction as to the substance of the </w:t>
            </w:r>
            <w:r w:rsidRPr="000624CF">
              <w:rPr>
                <w:rFonts w:ascii="Verdana" w:hAnsi="Verdana"/>
                <w:noProof/>
                <w:sz w:val="20"/>
                <w:szCs w:val="20"/>
              </w:rPr>
              <w:lastRenderedPageBreak/>
              <w:t>matter.</w:t>
            </w:r>
            <w:r w:rsidR="005C7376">
              <w:rPr>
                <w:rFonts w:ascii="Verdana" w:hAnsi="Verdana"/>
                <w:sz w:val="20"/>
                <w:szCs w:val="20"/>
              </w:rPr>
              <w:fldChar w:fldCharType="end"/>
            </w:r>
          </w:p>
        </w:tc>
      </w:tr>
      <w:tr w:rsidR="008A643D" w:rsidRPr="007A37A9" w:rsidTr="00F64C67">
        <w:tblPrEx>
          <w:shd w:val="clear" w:color="auto" w:fill="auto"/>
        </w:tblPrEx>
        <w:trPr>
          <w:trHeight w:val="683"/>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lastRenderedPageBreak/>
              <w:t>10</w:t>
            </w:r>
            <w:r w:rsidR="008A643D" w:rsidRPr="00FC0032">
              <w:rPr>
                <w:rFonts w:ascii="Verdana" w:hAnsi="Verdana"/>
                <w:sz w:val="20"/>
                <w:szCs w:val="20"/>
                <w:lang w:val="en-GB" w:eastAsia="ko-KR"/>
              </w:rPr>
              <w:t>.2</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eastAsia="ko-KR"/>
              </w:rPr>
              <w:t>Please provide relevant Internet weblink</w:t>
            </w:r>
            <w:r w:rsidR="00A31719">
              <w:rPr>
                <w:rFonts w:ascii="Verdana" w:hAnsi="Verdana"/>
                <w:sz w:val="20"/>
                <w:szCs w:val="20"/>
                <w:lang w:val="en-GB" w:eastAsia="ko-KR"/>
              </w:rPr>
              <w:t>(</w:t>
            </w:r>
            <w:r w:rsidR="008A643D" w:rsidRPr="00FC0032">
              <w:rPr>
                <w:rFonts w:ascii="Verdana" w:hAnsi="Verdana"/>
                <w:sz w:val="20"/>
                <w:szCs w:val="20"/>
                <w:lang w:val="en-GB" w:eastAsia="ko-KR"/>
              </w:rPr>
              <w:t>s</w:t>
            </w:r>
            <w:r w:rsidR="00A31719">
              <w:rPr>
                <w:rFonts w:ascii="Verdana" w:hAnsi="Verdana"/>
                <w:sz w:val="20"/>
                <w:szCs w:val="20"/>
                <w:lang w:val="en-GB" w:eastAsia="ko-KR"/>
              </w:rPr>
              <w:t>)</w:t>
            </w:r>
            <w:r w:rsidR="008A643D" w:rsidRPr="00FC0032">
              <w:rPr>
                <w:rFonts w:ascii="Verdana" w:hAnsi="Verdana"/>
                <w:sz w:val="20"/>
                <w:szCs w:val="20"/>
                <w:lang w:val="en-GB" w:eastAsia="ko-KR"/>
              </w:rPr>
              <w:t xml:space="preserve">, if available: </w:t>
            </w:r>
          </w:p>
        </w:tc>
        <w:tc>
          <w:tcPr>
            <w:tcW w:w="5103" w:type="dxa"/>
            <w:shd w:val="clear" w:color="auto" w:fill="auto"/>
          </w:tcPr>
          <w:p w:rsidR="008A643D" w:rsidRPr="00FC0032" w:rsidRDefault="005C7376"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8A643D" w:rsidRPr="007A37A9" w:rsidTr="00F64C67">
        <w:tblPrEx>
          <w:shd w:val="clear" w:color="auto" w:fill="auto"/>
        </w:tblPrEx>
        <w:trPr>
          <w:trHeight w:val="870"/>
          <w:jc w:val="center"/>
        </w:trPr>
        <w:tc>
          <w:tcPr>
            <w:tcW w:w="5103" w:type="dxa"/>
            <w:shd w:val="clear" w:color="auto" w:fill="auto"/>
          </w:tcPr>
          <w:p w:rsidR="008A643D" w:rsidRPr="007A37A9" w:rsidRDefault="00C03914"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008A643D"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008A643D"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8A643D" w:rsidRPr="007A37A9" w:rsidRDefault="005C7376"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4A4E5B" w:rsidRDefault="004A4E5B" w:rsidP="004A4E5B"/>
    <w:p w:rsidR="00CD5BDC" w:rsidRPr="007A37A9" w:rsidRDefault="00CD5BDC" w:rsidP="00EA74C4">
      <w:pPr>
        <w:pStyle w:val="Head1PD3"/>
        <w:ind w:left="567"/>
        <w:jc w:val="both"/>
        <w:rPr>
          <w:lang w:eastAsia="ko-KR"/>
        </w:rPr>
      </w:pPr>
      <w:r w:rsidRPr="007A37A9">
        <w:rPr>
          <w:lang w:eastAsia="ko-KR"/>
        </w:rPr>
        <w:t>part VI:</w:t>
      </w:r>
      <w:r w:rsidRPr="007A37A9">
        <w:t xml:space="preserve"> </w:t>
      </w:r>
      <w:r w:rsidR="009335CF" w:rsidRPr="007A37A9">
        <w:rPr>
          <w:lang w:eastAsia="ko-KR"/>
        </w:rPr>
        <w:t xml:space="preserve">other </w:t>
      </w:r>
      <w:r w:rsidRPr="007A37A9">
        <w:rPr>
          <w:lang w:eastAsia="ko-KR"/>
        </w:rPr>
        <w:t xml:space="preserve">general information on </w:t>
      </w:r>
      <w:r w:rsidR="00C666F0">
        <w:rPr>
          <w:lang w:eastAsia="ko-KR"/>
        </w:rPr>
        <w:t xml:space="preserve">NATIONAL </w:t>
      </w:r>
      <w:r w:rsidR="00016A6B" w:rsidRPr="007A37A9">
        <w:rPr>
          <w:lang w:eastAsia="ko-KR"/>
        </w:rPr>
        <w:t>protection order</w:t>
      </w:r>
      <w:r w:rsidR="00AE2246" w:rsidRPr="007A37A9">
        <w:rPr>
          <w:lang w:eastAsia="ko-KR"/>
        </w:rPr>
        <w:t>S</w:t>
      </w:r>
      <w:r w:rsidR="00016A6B" w:rsidRPr="007A37A9">
        <w:rPr>
          <w:lang w:eastAsia="ko-KR"/>
        </w:rPr>
        <w:t xml:space="preserve"> and recognition and enforcement of </w:t>
      </w:r>
      <w:r w:rsidR="00AF296E">
        <w:rPr>
          <w:lang w:eastAsia="ko-KR"/>
        </w:rPr>
        <w:t xml:space="preserve">FOREIGN </w:t>
      </w:r>
      <w:r w:rsidR="00016A6B" w:rsidRPr="007A37A9">
        <w:rPr>
          <w:lang w:eastAsia="ko-KR"/>
        </w:rPr>
        <w:t>protection order</w:t>
      </w:r>
      <w:r w:rsidR="00AE2246" w:rsidRPr="007A37A9">
        <w:rPr>
          <w:lang w:eastAsia="ko-KR"/>
        </w:rPr>
        <w:t>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D55CCA" w:rsidRPr="007A37A9" w:rsidTr="00F64C67">
        <w:trPr>
          <w:jc w:val="center"/>
        </w:trPr>
        <w:tc>
          <w:tcPr>
            <w:tcW w:w="10206" w:type="dxa"/>
            <w:gridSpan w:val="2"/>
            <w:shd w:val="clear" w:color="auto" w:fill="E0E0E0"/>
          </w:tcPr>
          <w:p w:rsidR="00D55CCA" w:rsidRPr="007A37A9" w:rsidRDefault="00D55CCA" w:rsidP="00C03914">
            <w:pPr>
              <w:pStyle w:val="Head1PD3"/>
              <w:ind w:left="567" w:hanging="567"/>
            </w:pPr>
            <w:r w:rsidRPr="007A37A9">
              <w:rPr>
                <w:lang w:eastAsia="ko-KR"/>
              </w:rPr>
              <w:t>1.</w:t>
            </w:r>
            <w:r w:rsidR="00C03914">
              <w:rPr>
                <w:lang w:eastAsia="ko-KR"/>
              </w:rPr>
              <w:tab/>
            </w:r>
            <w:r w:rsidRPr="007A37A9">
              <w:t>Legal representation and assistance</w:t>
            </w:r>
          </w:p>
        </w:tc>
      </w:tr>
      <w:tr w:rsidR="005C7376" w:rsidRPr="007A37A9" w:rsidTr="00F64C67">
        <w:trPr>
          <w:trHeight w:val="324"/>
          <w:jc w:val="center"/>
        </w:trPr>
        <w:tc>
          <w:tcPr>
            <w:tcW w:w="5103" w:type="dxa"/>
            <w:vMerge w:val="restart"/>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Yes</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 but recommended</w:t>
            </w:r>
            <w:r w:rsidRPr="007A37A9">
              <w:rPr>
                <w:rFonts w:ascii="Verdana" w:hAnsi="Verdana" w:cs="Verdana"/>
                <w:sz w:val="20"/>
                <w:szCs w:val="20"/>
                <w:lang w:val="en-GB" w:eastAsia="en-CA"/>
              </w:rPr>
              <w:t>.</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F64C67">
        <w:trPr>
          <w:trHeight w:val="357"/>
          <w:jc w:val="center"/>
        </w:trPr>
        <w:tc>
          <w:tcPr>
            <w:tcW w:w="5103" w:type="dxa"/>
            <w:vMerge w:val="restart"/>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92513E" w:rsidRPr="007A37A9" w:rsidTr="00F64C67">
        <w:trPr>
          <w:trHeight w:val="324"/>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for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for its recognition and enforcement </w:t>
            </w:r>
            <w:r w:rsidRPr="007A37A9">
              <w:rPr>
                <w:rFonts w:ascii="Verdana" w:hAnsi="Verdana" w:cs="Arial"/>
                <w:sz w:val="20"/>
                <w:szCs w:val="20"/>
                <w:lang w:val="en-GB"/>
              </w:rPr>
              <w:t>in your State / jurisdiction?</w:t>
            </w:r>
          </w:p>
        </w:tc>
        <w:tc>
          <w:tcPr>
            <w:tcW w:w="5103" w:type="dxa"/>
            <w:tcBorders>
              <w:top w:val="single" w:sz="4" w:space="0" w:color="auto"/>
              <w:left w:val="single" w:sz="4" w:space="0" w:color="auto"/>
              <w:bottom w:val="nil"/>
              <w:right w:val="single" w:sz="4" w:space="0" w:color="auto"/>
            </w:tcBorders>
          </w:tcPr>
          <w:p w:rsidR="0092513E" w:rsidRPr="007A37A9" w:rsidRDefault="0092513E"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en-CA"/>
              </w:rPr>
              <w:t>Yes, free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w:t>
            </w:r>
            <w:r>
              <w:rPr>
                <w:rFonts w:ascii="Verdana" w:hAnsi="Verdana" w:cs="Verdana"/>
                <w:sz w:val="20"/>
                <w:szCs w:val="20"/>
                <w:lang w:val="en-GB" w:eastAsia="ko-KR"/>
              </w:rPr>
              <w:t>o</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720CF1">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009F1">
              <w:rPr>
                <w:rFonts w:ascii="Verdana" w:hAnsi="Verdana"/>
                <w:sz w:val="20"/>
                <w:szCs w:val="20"/>
              </w:rPr>
              <w:t xml:space="preserve">Legal assistance is available both for the applicant and for the respondent, its charge (i.e. it is free or reduced rate, or its charges are </w:t>
            </w:r>
            <w:r w:rsidR="00720CF1">
              <w:rPr>
                <w:rFonts w:ascii="Verdana" w:hAnsi="Verdana"/>
                <w:sz w:val="20"/>
                <w:szCs w:val="20"/>
              </w:rPr>
              <w:t>advanced</w:t>
            </w:r>
            <w:r w:rsidR="005009F1">
              <w:rPr>
                <w:rFonts w:ascii="Verdana" w:hAnsi="Verdana"/>
                <w:sz w:val="20"/>
                <w:szCs w:val="20"/>
              </w:rPr>
              <w:t>) depends on the financial situtation of the party concerned.</w:t>
            </w:r>
            <w:r>
              <w:rPr>
                <w:rFonts w:ascii="Verdana" w:hAnsi="Verdana"/>
                <w:sz w:val="20"/>
                <w:szCs w:val="20"/>
              </w:rPr>
              <w:fldChar w:fldCharType="end"/>
            </w:r>
          </w:p>
        </w:tc>
      </w:tr>
    </w:tbl>
    <w:p w:rsidR="0092513E" w:rsidRDefault="0092513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2513E" w:rsidRPr="007A37A9" w:rsidTr="00F64C67">
        <w:trPr>
          <w:trHeight w:val="303"/>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lastRenderedPageBreak/>
              <w:t>If free or reduced rate legal assistance is not available, in what other ways can your State / jurisdiction assist an applicant financially?</w:t>
            </w:r>
          </w:p>
          <w:p w:rsidR="0092513E" w:rsidRPr="007A37A9" w:rsidRDefault="0092513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92513E" w:rsidRPr="007A37A9" w:rsidRDefault="0092513E"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There is a system of costs ordering the respondent to pay</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Pro bono legal assistance</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Default="0092513E" w:rsidP="005009F1">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009F1">
              <w:rPr>
                <w:rFonts w:ascii="Verdana" w:hAnsi="Verdana"/>
                <w:noProof/>
                <w:sz w:val="20"/>
                <w:szCs w:val="20"/>
              </w:rPr>
              <w:t>see comments in point 1.3</w:t>
            </w:r>
            <w:r>
              <w:rPr>
                <w:rFonts w:ascii="Verdana" w:hAnsi="Verdana"/>
                <w:sz w:val="20"/>
                <w:szCs w:val="20"/>
              </w:rPr>
              <w:fldChar w:fldCharType="end"/>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Not at all</w:t>
            </w:r>
          </w:p>
        </w:tc>
      </w:tr>
      <w:tr w:rsidR="0092513E" w:rsidRPr="007A37A9" w:rsidTr="00F64C67">
        <w:trPr>
          <w:trHeight w:val="325"/>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top w:val="single" w:sz="4" w:space="0" w:color="auto"/>
              <w:left w:val="single" w:sz="4" w:space="0" w:color="auto"/>
              <w:bottom w:val="nil"/>
              <w:right w:val="single" w:sz="4" w:space="0" w:color="auto"/>
            </w:tcBorders>
            <w:shd w:val="clear" w:color="auto" w:fill="auto"/>
          </w:tcPr>
          <w:p w:rsidR="0092513E" w:rsidRPr="007A37A9"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free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92513E" w:rsidRPr="0092513E" w:rsidRDefault="0092513E"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92513E" w:rsidRDefault="0092513E"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CC087D" w:rsidRPr="007A37A9" w:rsidTr="00F64C67">
        <w:trPr>
          <w:trHeight w:val="19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Income of the applicant</w:t>
            </w:r>
            <w:r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Assets of the applicant</w:t>
            </w:r>
            <w:r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Age of the applicant</w:t>
            </w:r>
            <w:r>
              <w:rPr>
                <w:rFonts w:ascii="Verdana" w:hAnsi="Verdana" w:cs="Arial"/>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Country of residence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Likelihood of success of the proceedings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single" w:sz="4" w:space="0" w:color="auto"/>
              <w:right w:val="single" w:sz="4" w:space="0" w:color="auto"/>
            </w:tcBorders>
            <w:shd w:val="clear" w:color="auto" w:fill="auto"/>
          </w:tcPr>
          <w:p w:rsidR="00672FBD" w:rsidRPr="00672FBD" w:rsidRDefault="00CC087D" w:rsidP="00672FBD">
            <w:pPr>
              <w:tabs>
                <w:tab w:val="left" w:pos="567"/>
              </w:tabs>
              <w:spacing w:after="120"/>
              <w:rPr>
                <w:rFonts w:ascii="Verdana" w:hAnsi="Verdana"/>
                <w:noProof/>
                <w:sz w:val="20"/>
                <w:szCs w:val="20"/>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672FBD" w:rsidRPr="00672FBD">
              <w:rPr>
                <w:rFonts w:ascii="Verdana" w:hAnsi="Verdana"/>
                <w:noProof/>
                <w:sz w:val="20"/>
                <w:szCs w:val="20"/>
              </w:rPr>
              <w:t>Act LXXX of 2003</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 xml:space="preserve">On Legal Aid </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Section 4.</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(1) Aid may be granted to a party if</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a) the party is a Hungarian citizen;</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b)  the party is requesting legal aid in connection with obtaining a visa, obtaining authority to reside or permanent resident status, or in a naturalization case, if the party’s ascendant is or has previously been a Hungarian citizen, furthermore, if the party is engaged in repatriation or an asylum procedure,</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c)  the party is not a Hungarian citizen and their state has concluded an international agreement to this effect with Hungary or reciprocity exists between their state and Hungary;</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d)  the party has the right of free movement and residence in accordance with the Act on Admission and Residence of Persons with the Right of Free Movement and Residence;</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 xml:space="preserve">e)  the party falls under the scope of the Act on the Admission and Residence of Third-Country Nationals who is domiciled or has a habitual and legal residence in the territory of Hungary, in any Member State of the European Union, or in any State that is a party to the Agreement on </w:t>
            </w:r>
            <w:r w:rsidRPr="00672FBD">
              <w:rPr>
                <w:rFonts w:ascii="Verdana" w:hAnsi="Verdana"/>
                <w:noProof/>
                <w:sz w:val="20"/>
                <w:szCs w:val="20"/>
              </w:rPr>
              <w:lastRenderedPageBreak/>
              <w:t>the European Economic Area, furthermore, in any other country whose citizens are enjoying the same treatment as nationals of States who are parties to the Agreement on the European Economic Area by virtue of an agreement between the European Community and its Member States and a State that is not a party to the Agreement on the European Economic Area;</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f)  the party falls under the scope of Act II of 2007 on the Admission and Residence of Third-Country Nationals, however, he/she has no permanent residence or habitual and legal residence in the territory of Hungary, and who is subject to expulsion ordered by the immigration authority under Subsection (1) of Section 42 or Subsection (2) of Section 43 of Act II of 2007 on the Admission and Residence of Third-Country Nationals;</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g)  the party has been granted residence permit on humanitarian grounds.</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(2)  The statement of the minister in charge of the judicial system (hereinafter referred to as “minister”) shall be authoritative in regard to the existence of reciprocity.</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(3) The provisions of this Act pertaining to the Member States of the European Union shall not apply to Denmark.</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Section 5.</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(1) The State shall pay a party's legal services fees if the party's monthly net income (wage, pension, or other regularly paid cash allowances) does not exceed the current minimum retirement pension (hereinafter referred to as the "minimum pension") established on the basis of the period of employment, and the party has, in consideration of the provisions of Section 9, no property.</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(2) Irrespective of their income and financial situation, the following persons shall be considered in need:</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a)  a party who is eligible for benefits provided to persons of active age, or if living in the same household with the close relative - as specified in Act III of 1993 on Social Administration and Social Welfare Benefits - of a party who is eligible for benefits provided to persons of active age;</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b) a party who receives public healthcare or whose entitlement to medical services has been established; or</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c) a party who is a homeless person spending nights at temporary lodgings;</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lastRenderedPageBreak/>
              <w:t>d)  a party who is a refugee or temporarily protected person, or a person seeking refugee status or temporarily protection or stateless status and, on the basis of their statement regarding their income and financial situation, is entitled to the care and benefits they have been granted,</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e)  any party who is requesting legal aid in connection with obtaining a visa, obtaining authority to reside or permanent resident status, or in a naturalization case, whose ascendant is or has previously been a Hungarian citizen, furthermore, if the party is engaged in repatriation procedure.</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f)  a party who cares for a child in his/her family who has been declared eligible to receive regular child welfare subsidies.</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g)  any party who is requesting legal aid in connection with the proceedings referred to in Article 56 of Council Regulation (EC) No. 4/2009 by way of the entitlement described under Article 46.</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h)  any party covered by Paragraph f) of Subsection (1) of Section 4.</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(3)  Furthermore, the State shall pay a party’s legal services fees if the party in question is single, and considered poor according to the criteria contained in Section 9, and his/her available income does not exceed one hundred and fifty per cent of the prevailing minimum pension.</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 xml:space="preserve">Section 6. </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The State shall advance the party's legal services fees if the monthly net income available to the party does not exceed 43 per cent of the national average of the gross monthly wage published by the Central Statistical Office for the second year prior, and the party has - in consideration of the provisions of Section 9 - no property.</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Section 7.</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(1) When calculating available income, the income of persons living in the same household with the party shall be included in the monthly income, except when such persons are adverse parties in a legal dispute or government procedure with the party and that amount shall be divided by the number of persons living in the same household with the party.</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(2)  The following shall be deducted from the aggregate income of persons living in the same household when determining available income:</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 xml:space="preserve">a) the amount of alimony or allowance payable </w:t>
            </w:r>
            <w:r w:rsidRPr="00672FBD">
              <w:rPr>
                <w:rFonts w:ascii="Verdana" w:hAnsi="Verdana"/>
                <w:noProof/>
                <w:sz w:val="20"/>
                <w:szCs w:val="20"/>
              </w:rPr>
              <w:lastRenderedPageBreak/>
              <w:t>by them pursuant to legal regulation; and</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b) the amount of the monthly payment they have paid on loans disbursed by a financial institution (employer) for housing purposes if, at the time the loan was taken out, the dwelling satisfied the criteria stipulated in specific other legislation for reasonable housing requirements.</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Section 8.</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 xml:space="preserve">(1) Need must also be established in cases in which the party's available income exceeds the amount limit prescribed for persons in need, but </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a) the party is prevented from exercising the right of disposal of their income to an extent that makes it impossible to use legal services;</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b) it is impossible for the party, even with such an income, to use legal services because of their other personal circumstances - such as their disability or the high costs of living in the state of their domicile or habitual residence; or</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c) the party is compelled to spend their income for purposes other than legal services whose neglect would provide an imminent threat to the life, limb, health or livelihood of the party or other persons living in the same household.</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 xml:space="preserve">(2) </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Section 9.</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(1)  Need cannot be established if the party's available income does not exceed the amount limit prescribed for persons in need and the party has a property that could be used (sold, mortgaged etc.) to cover the costs of legal services. Property whose use would entail a loss that disproportionately outweighs the advantages to be derived from using legal services cannot be considered for the purpose of this rule.</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(2) The following, in particular, may not be considered property as specified in Subsection (1):</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a) customary necessities and furnishings;</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b) real properties of the party that serve as housing for the party and their dependants;</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c) vehicles used by motor-disabled persons and vehicles without which the party would not be able to practice their profession; and</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d)  property necessary for earning the income not exceeding the amount limit prescribed for persons in need.</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 xml:space="preserve">Section 9/A. </w:t>
            </w:r>
          </w:p>
          <w:p w:rsidR="00672FBD" w:rsidRPr="00672FBD" w:rsidRDefault="00672FBD" w:rsidP="00672FBD">
            <w:pPr>
              <w:tabs>
                <w:tab w:val="left" w:pos="567"/>
              </w:tabs>
              <w:spacing w:after="120"/>
              <w:rPr>
                <w:rFonts w:ascii="Verdana" w:hAnsi="Verdana"/>
                <w:noProof/>
                <w:sz w:val="20"/>
                <w:szCs w:val="20"/>
              </w:rPr>
            </w:pPr>
            <w:r w:rsidRPr="00672FBD">
              <w:rPr>
                <w:rFonts w:ascii="Verdana" w:hAnsi="Verdana"/>
                <w:noProof/>
                <w:sz w:val="20"/>
                <w:szCs w:val="20"/>
              </w:rPr>
              <w:t xml:space="preserve">If a party presenting a request for aid under Paragraph g) of Subsection (1) of Section 3 has </w:t>
            </w:r>
            <w:r w:rsidRPr="00672FBD">
              <w:rPr>
                <w:rFonts w:ascii="Verdana" w:hAnsi="Verdana"/>
                <w:noProof/>
                <w:sz w:val="20"/>
                <w:szCs w:val="20"/>
              </w:rPr>
              <w:lastRenderedPageBreak/>
              <w:t>been declared a crime victim upon the proceedings governed in specific other legislation, and that he/she is therefore eligible for victim protection services, the provisions on need for aid as set out in Sections 5-9 shall apply subject to the exception that the Government shall cover the costs of legal services instead of the party if the available net monthly income of the party does not exceed 86 per cent of the national average of the gross monthly wage published by the Central Statistical Office for the second year prior.</w:t>
            </w:r>
          </w:p>
          <w:p w:rsidR="00CC087D" w:rsidRDefault="00CC087D" w:rsidP="00672FBD">
            <w:pPr>
              <w:tabs>
                <w:tab w:val="left" w:pos="567"/>
              </w:tabs>
              <w:spacing w:after="120"/>
              <w:rPr>
                <w:rFonts w:ascii="Verdana" w:hAnsi="Verdana" w:cs="Arial"/>
                <w:sz w:val="20"/>
                <w:szCs w:val="20"/>
                <w:lang w:val="en-GB" w:eastAsia="ko-KR"/>
              </w:rPr>
            </w:pPr>
            <w:r>
              <w:rPr>
                <w:rFonts w:ascii="Verdana" w:hAnsi="Verdana"/>
                <w:sz w:val="20"/>
                <w:szCs w:val="20"/>
              </w:rPr>
              <w:fldChar w:fldCharType="end"/>
            </w:r>
          </w:p>
        </w:tc>
      </w:tr>
      <w:tr w:rsidR="00CC087D" w:rsidRPr="007A37A9" w:rsidTr="00F64C67">
        <w:trPr>
          <w:trHeight w:val="27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lastRenderedPageBreak/>
              <w:t>Which costs are covered by free or reduced rate legal assistance?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Translation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Interpret</w:t>
            </w:r>
            <w:r w:rsidRPr="007A37A9">
              <w:rPr>
                <w:rFonts w:ascii="Verdana" w:hAnsi="Verdana" w:cs="Verdana"/>
                <w:sz w:val="20"/>
                <w:szCs w:val="20"/>
                <w:lang w:val="en-GB" w:eastAsia="ko-KR"/>
              </w:rPr>
              <w:t>ation</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Service of documents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Court fees</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Lawyer fees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C087D" w:rsidRPr="007A37A9" w:rsidRDefault="00CC087D" w:rsidP="00CC087D">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343"/>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CC087D"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CC087D" w:rsidRDefault="00CC087D" w:rsidP="00355A2D">
            <w:pPr>
              <w:tabs>
                <w:tab w:val="left" w:pos="567"/>
              </w:tabs>
              <w:spacing w:before="60"/>
              <w:ind w:left="567" w:hanging="567"/>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55A2D" w:rsidRPr="00355A2D">
              <w:rPr>
                <w:rFonts w:ascii="Verdana" w:hAnsi="Verdana"/>
                <w:noProof/>
                <w:sz w:val="20"/>
                <w:szCs w:val="20"/>
              </w:rPr>
              <w:t>http://www.google.hu/url?sa=t&amp;rct=j&amp;q=&amp;esrc=s&amp;frm=1&amp;source=web&amp;cd=2&amp;ved=0CCUQFjAB&amp;url=http%3A%2F%2Fwww.kemkh.hu%2Fdoc%2Fhirdetmenyek%2Figazsagugyi%2520szolgalat%2Fkerelem-01.doc&amp;ei=5jYhVNCiG-H-ywPA-oHYDQ&amp;usg=AFQjCNF2LH-OCYY4UZEEM4v4x_7doUW47A</w:t>
            </w:r>
            <w:r>
              <w:rPr>
                <w:rFonts w:ascii="Verdana" w:hAnsi="Verdana"/>
                <w:sz w:val="20"/>
                <w:szCs w:val="20"/>
              </w:rPr>
              <w:fldChar w:fldCharType="end"/>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B27D4A" w:rsidRPr="007A37A9" w:rsidTr="00F64C67">
        <w:trPr>
          <w:trHeight w:val="271"/>
          <w:jc w:val="center"/>
        </w:trPr>
        <w:tc>
          <w:tcPr>
            <w:tcW w:w="5103" w:type="dxa"/>
            <w:vMerge w:val="restart"/>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B27D4A" w:rsidRPr="007A37A9" w:rsidRDefault="00B27D4A"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bl>
    <w:p w:rsidR="00C03914" w:rsidRPr="007A37A9" w:rsidRDefault="00C03914" w:rsidP="009F3A81">
      <w:pPr>
        <w:spacing w:after="120"/>
        <w:ind w:right="468"/>
        <w:rPr>
          <w:rFonts w:ascii="Verdana" w:hAnsi="Verdana"/>
          <w:b/>
          <w:sz w:val="20"/>
          <w:szCs w:val="20"/>
          <w:lang w:val="en-GB" w:eastAsia="ko-KR"/>
        </w:rPr>
      </w:pPr>
    </w:p>
    <w:p w:rsidR="00B27D4A" w:rsidRDefault="00B27D4A">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F08A8" w:rsidRPr="007A37A9" w:rsidTr="00F64C67">
        <w:trPr>
          <w:jc w:val="center"/>
        </w:trPr>
        <w:tc>
          <w:tcPr>
            <w:tcW w:w="10206" w:type="dxa"/>
            <w:gridSpan w:val="2"/>
            <w:shd w:val="clear" w:color="auto" w:fill="E0E0E0"/>
          </w:tcPr>
          <w:p w:rsidR="003F08A8" w:rsidRPr="007A37A9" w:rsidRDefault="003F08A8" w:rsidP="00754474">
            <w:pPr>
              <w:pStyle w:val="Head1PD3"/>
            </w:pPr>
            <w:r w:rsidRPr="007A37A9">
              <w:rPr>
                <w:lang w:eastAsia="ko-KR"/>
              </w:rPr>
              <w:lastRenderedPageBreak/>
              <w:t>2.  challenges</w:t>
            </w:r>
            <w:r w:rsidR="00843EE0" w:rsidRPr="007A37A9">
              <w:rPr>
                <w:lang w:eastAsia="ko-KR"/>
              </w:rPr>
              <w:t xml:space="preserve"> </w:t>
            </w:r>
            <w:r w:rsidRPr="007A37A9">
              <w:rPr>
                <w:lang w:eastAsia="ko-KR"/>
              </w:rPr>
              <w:t xml:space="preserve">/ </w:t>
            </w:r>
            <w:r w:rsidRPr="007A37A9">
              <w:t>Appeals</w:t>
            </w:r>
          </w:p>
        </w:tc>
      </w:tr>
      <w:tr w:rsidR="0042412B" w:rsidRPr="007A37A9" w:rsidTr="00F64C67">
        <w:trPr>
          <w:trHeight w:val="335"/>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tcPr>
          <w:p w:rsidR="0042412B" w:rsidRPr="007A37A9" w:rsidRDefault="0042412B"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42412B" w:rsidP="004A4C30">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91091">
              <w:rPr>
                <w:rFonts w:ascii="Verdana" w:hAnsi="Verdana"/>
                <w:noProof/>
                <w:sz w:val="20"/>
                <w:szCs w:val="20"/>
              </w:rPr>
              <w:t xml:space="preserve">The rules of </w:t>
            </w:r>
            <w:r w:rsidR="00FB1DEF">
              <w:rPr>
                <w:rFonts w:ascii="Verdana" w:hAnsi="Verdana"/>
                <w:noProof/>
                <w:sz w:val="20"/>
                <w:szCs w:val="20"/>
              </w:rPr>
              <w:t>the Civil Procedural Code</w:t>
            </w:r>
            <w:r w:rsidR="00D91091">
              <w:rPr>
                <w:rFonts w:ascii="Verdana" w:hAnsi="Verdana"/>
                <w:noProof/>
                <w:sz w:val="20"/>
                <w:szCs w:val="20"/>
              </w:rPr>
              <w:t xml:space="preserve"> are applicable for the appeals.</w:t>
            </w:r>
            <w:r>
              <w:rPr>
                <w:rFonts w:ascii="Verdana" w:hAnsi="Verdana"/>
                <w:sz w:val="20"/>
                <w:szCs w:val="20"/>
              </w:rPr>
              <w:fldChar w:fldCharType="end"/>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42412B"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42412B" w:rsidRDefault="0042412B"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2412B" w:rsidRPr="007A37A9" w:rsidTr="00F64C67">
        <w:trPr>
          <w:trHeight w:val="289"/>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top w:val="single" w:sz="4" w:space="0" w:color="auto"/>
              <w:left w:val="single" w:sz="4" w:space="0" w:color="auto"/>
              <w:bottom w:val="nil"/>
              <w:right w:val="single" w:sz="4" w:space="0" w:color="auto"/>
            </w:tcBorders>
            <w:shd w:val="clear" w:color="auto" w:fill="auto"/>
          </w:tcPr>
          <w:p w:rsidR="0042412B" w:rsidRPr="007A37A9" w:rsidRDefault="0042412B"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Either </w:t>
            </w:r>
            <w:r w:rsidRPr="007A37A9">
              <w:rPr>
                <w:rFonts w:ascii="Verdana" w:hAnsi="Verdana" w:cs="Arial"/>
                <w:sz w:val="20"/>
                <w:szCs w:val="20"/>
                <w:lang w:val="en-GB" w:eastAsia="ko-KR"/>
              </w:rPr>
              <w:t>applicant or respondent</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F08A8" w:rsidRPr="007A37A9" w:rsidTr="00F64C67">
        <w:trPr>
          <w:trHeight w:val="367"/>
          <w:jc w:val="center"/>
        </w:trPr>
        <w:tc>
          <w:tcPr>
            <w:tcW w:w="5103" w:type="dxa"/>
          </w:tcPr>
          <w:p w:rsidR="008D443B" w:rsidRPr="007A37A9" w:rsidRDefault="003F08A8"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Borders>
              <w:top w:val="single" w:sz="4" w:space="0" w:color="auto"/>
              <w:bottom w:val="single" w:sz="4" w:space="0" w:color="auto"/>
            </w:tcBorders>
            <w:shd w:val="clear" w:color="auto" w:fill="auto"/>
          </w:tcPr>
          <w:p w:rsidR="003F08A8" w:rsidRPr="007A37A9" w:rsidRDefault="0042412B" w:rsidP="00137A18">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271"/>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265725" w:rsidRPr="007A37A9" w:rsidRDefault="00265725"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Yes</w:t>
            </w:r>
          </w:p>
        </w:tc>
      </w:tr>
      <w:tr w:rsidR="00265725" w:rsidRPr="007A37A9" w:rsidTr="00F64C67">
        <w:trPr>
          <w:trHeight w:val="271"/>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265725"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No</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265725"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In certain circumstances</w:t>
            </w:r>
            <w:r w:rsidRPr="007A37A9">
              <w:rPr>
                <w:rFonts w:ascii="Verdana" w:hAnsi="Verdana" w:cs="Arial"/>
                <w:sz w:val="20"/>
                <w:szCs w:val="20"/>
                <w:lang w:val="en-GB" w:eastAsia="ko-KR"/>
              </w:rPr>
              <w:t xml:space="preserve"> </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587"/>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 xml:space="preserve">protection </w:t>
            </w:r>
            <w:r w:rsidRPr="007A37A9">
              <w:rPr>
                <w:rFonts w:ascii="Verdana" w:hAnsi="Verdana" w:cs="Arial"/>
                <w:sz w:val="20"/>
                <w:szCs w:val="20"/>
                <w:lang w:val="en-GB"/>
              </w:rPr>
              <w:t xml:space="preserve">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is </w:t>
            </w:r>
            <w:r w:rsidRPr="007A37A9">
              <w:rPr>
                <w:rFonts w:ascii="Verdana" w:hAnsi="Verdana" w:cs="Arial"/>
                <w:i/>
                <w:sz w:val="20"/>
                <w:szCs w:val="20"/>
                <w:lang w:val="en-GB"/>
              </w:rPr>
              <w:t>automatically</w:t>
            </w:r>
            <w:r w:rsidRPr="007A37A9">
              <w:rPr>
                <w:rFonts w:ascii="Verdana" w:hAnsi="Verdana" w:cs="Arial"/>
                <w:sz w:val="20"/>
                <w:szCs w:val="20"/>
                <w:lang w:val="en-GB"/>
              </w:rPr>
              <w:t xml:space="preserve"> suspended pending an appeal</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can be suspended pending an appeal at the request of either party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can be suspended pending an appeal at the request of either party and after determination by the judge / authority</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63"/>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No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327B56">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5B6055">
              <w:rPr>
                <w:rFonts w:ascii="Verdana" w:hAnsi="Verdana"/>
                <w:noProof/>
                <w:sz w:val="20"/>
                <w:szCs w:val="20"/>
              </w:rPr>
              <w:t>Temporary stay away measures are not provisionally enforcable unless that is specially ordered. They can be enforced after their entry into force</w:t>
            </w:r>
            <w:r w:rsidR="00327B56">
              <w:rPr>
                <w:rFonts w:ascii="Verdana" w:hAnsi="Verdana"/>
                <w:noProof/>
                <w:sz w:val="20"/>
                <w:szCs w:val="20"/>
              </w:rPr>
              <w:t xml:space="preserve"> when there is no more possibility to appeal</w:t>
            </w:r>
            <w:r w:rsidR="005B6055">
              <w:rPr>
                <w:rFonts w:ascii="Verdana" w:hAnsi="Verdana"/>
                <w:noProof/>
                <w:sz w:val="20"/>
                <w:szCs w:val="20"/>
              </w:rPr>
              <w:t>.</w:t>
            </w:r>
            <w:r>
              <w:rPr>
                <w:rFonts w:ascii="Verdana" w:hAnsi="Verdana"/>
                <w:sz w:val="20"/>
                <w:szCs w:val="20"/>
              </w:rPr>
              <w:fldChar w:fldCharType="end"/>
            </w:r>
          </w:p>
        </w:tc>
      </w:tr>
      <w:tr w:rsidR="00265725" w:rsidRPr="007A37A9" w:rsidTr="00F64C67">
        <w:trPr>
          <w:trHeight w:val="430"/>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265725" w:rsidRDefault="00265725"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FF4783">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F4783">
              <w:rPr>
                <w:rFonts w:ascii="Verdana" w:hAnsi="Verdana"/>
                <w:noProof/>
                <w:sz w:val="20"/>
                <w:szCs w:val="20"/>
              </w:rPr>
              <w:t>15 days</w:t>
            </w:r>
            <w:r>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FF4783">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F4783">
              <w:rPr>
                <w:rFonts w:ascii="Verdana" w:hAnsi="Verdana"/>
                <w:noProof/>
                <w:sz w:val="20"/>
                <w:szCs w:val="20"/>
              </w:rPr>
              <w:t>from the notification of the order</w:t>
            </w:r>
            <w:r>
              <w:rPr>
                <w:rFonts w:ascii="Verdana" w:hAnsi="Verdana"/>
                <w:noProof/>
                <w:sz w:val="20"/>
                <w:szCs w:val="20"/>
              </w:rPr>
              <w:t xml:space="preserve"> </w:t>
            </w:r>
            <w:r>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265725" w:rsidRPr="007A37A9" w:rsidTr="00F64C67">
        <w:trPr>
          <w:trHeight w:val="279"/>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t>
            </w:r>
            <w:r w:rsidRPr="007A37A9">
              <w:rPr>
                <w:rFonts w:ascii="Verdana" w:hAnsi="Verdana" w:cs="Arial"/>
                <w:sz w:val="20"/>
                <w:szCs w:val="20"/>
                <w:lang w:val="en-GB" w:eastAsia="ko-KR"/>
              </w:rPr>
              <w:t xml:space="preserve"> </w:t>
            </w:r>
            <w:r w:rsidRPr="007A37A9">
              <w:rPr>
                <w:rFonts w:ascii="Verdana" w:hAnsi="Verdana" w:cs="Arial"/>
                <w:sz w:val="20"/>
                <w:szCs w:val="20"/>
                <w:lang w:val="en-GB"/>
              </w:rPr>
              <w:lastRenderedPageBreak/>
              <w:t>within which appeals are filed and decided?</w:t>
            </w: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265725"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lastRenderedPageBreak/>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Less than</w:t>
            </w:r>
            <w:r w:rsidRPr="007A37A9">
              <w:rPr>
                <w:rFonts w:ascii="Verdana" w:hAnsi="Verdana"/>
                <w:sz w:val="20"/>
                <w:szCs w:val="20"/>
                <w:lang w:val="en-GB"/>
              </w:rPr>
              <w:t xml:space="preserve"> </w:t>
            </w:r>
            <w:r w:rsidRPr="007A37A9">
              <w:rPr>
                <w:rFonts w:ascii="Verdana" w:hAnsi="Verdana"/>
                <w:sz w:val="20"/>
                <w:szCs w:val="20"/>
                <w:lang w:val="en-GB" w:eastAsia="ko-KR"/>
              </w:rPr>
              <w:t>1</w:t>
            </w:r>
            <w:r w:rsidRPr="007A37A9">
              <w:rPr>
                <w:rFonts w:ascii="Verdana" w:hAnsi="Verdana"/>
                <w:sz w:val="20"/>
                <w:szCs w:val="20"/>
                <w:lang w:val="en-GB"/>
              </w:rPr>
              <w:t xml:space="preserve"> mon</w:t>
            </w:r>
            <w:r>
              <w:rPr>
                <w:rFonts w:ascii="Verdana" w:hAnsi="Verdana"/>
                <w:sz w:val="20"/>
                <w:szCs w:val="20"/>
                <w:lang w:val="en-GB"/>
              </w:rPr>
              <w:t>th</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265725"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3</w:t>
            </w:r>
            <w:r w:rsidRPr="007A37A9">
              <w:rPr>
                <w:rFonts w:ascii="Verdana" w:hAnsi="Verdana"/>
                <w:sz w:val="20"/>
                <w:szCs w:val="20"/>
                <w:lang w:val="en-GB"/>
              </w:rPr>
              <w:t xml:space="preserve">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Longer than 3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BA053E">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BA053E">
              <w:rPr>
                <w:rFonts w:ascii="Verdana" w:hAnsi="Verdana"/>
                <w:noProof/>
                <w:sz w:val="20"/>
                <w:szCs w:val="20"/>
              </w:rPr>
              <w:t>There are no time limits for the court of second instance to decide on the appeal.</w:t>
            </w:r>
            <w:r>
              <w:rPr>
                <w:rFonts w:ascii="Verdana" w:hAnsi="Verdana"/>
                <w:sz w:val="20"/>
                <w:szCs w:val="20"/>
              </w:rPr>
              <w:fldChar w:fldCharType="end"/>
            </w:r>
          </w:p>
        </w:tc>
      </w:tr>
    </w:tbl>
    <w:p w:rsidR="00C46804" w:rsidRPr="007A37A9" w:rsidRDefault="00C46804" w:rsidP="009F3A81">
      <w:pPr>
        <w:spacing w:after="120"/>
        <w:ind w:right="468"/>
        <w:rPr>
          <w:rFonts w:ascii="Verdana" w:hAnsi="Verdana"/>
          <w:b/>
          <w:sz w:val="20"/>
          <w:szCs w:val="20"/>
          <w:lang w:val="en-GB" w:eastAsia="ko-KR"/>
        </w:rPr>
      </w:pPr>
    </w:p>
    <w:p w:rsidR="00900F70" w:rsidRDefault="00900F70" w:rsidP="00C46804">
      <w:pPr>
        <w:spacing w:after="120"/>
        <w:ind w:right="468"/>
        <w:jc w:val="center"/>
        <w:rPr>
          <w:rFonts w:ascii="Verdana" w:hAnsi="Verdana"/>
          <w:b/>
          <w:sz w:val="20"/>
          <w:szCs w:val="20"/>
          <w:lang w:val="en-GB" w:eastAsia="ko-KR"/>
        </w:rPr>
        <w:sectPr w:rsidR="00900F70" w:rsidSect="00914AAA">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701" w:header="720" w:footer="720" w:gutter="0"/>
          <w:pgNumType w:start="3"/>
          <w:cols w:space="720"/>
          <w:docGrid w:linePitch="360"/>
        </w:sectPr>
      </w:pPr>
    </w:p>
    <w:p w:rsidR="003F08A8" w:rsidRPr="00900F70" w:rsidRDefault="00900F70"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lastRenderedPageBreak/>
        <w:t>ANNEX I</w:t>
      </w:r>
    </w:p>
    <w:p w:rsidR="00C46804" w:rsidRPr="007A37A9" w:rsidRDefault="00C46804"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BD23D5" w:rsidRPr="00FC0032" w:rsidTr="00F64C67">
        <w:trPr>
          <w:trHeight w:val="120"/>
          <w:jc w:val="center"/>
        </w:trPr>
        <w:tc>
          <w:tcPr>
            <w:tcW w:w="10206" w:type="dxa"/>
            <w:shd w:val="clear" w:color="auto" w:fill="D9D9D9"/>
          </w:tcPr>
          <w:p w:rsidR="00BD23D5" w:rsidRPr="00FC0032" w:rsidRDefault="008D72C5" w:rsidP="0044564E">
            <w:pPr>
              <w:pStyle w:val="HEAD2PD3"/>
              <w:ind w:left="567"/>
              <w:rPr>
                <w:lang w:eastAsia="ko-KR"/>
              </w:rPr>
            </w:pPr>
            <w:r w:rsidRPr="00FC0032">
              <w:rPr>
                <w:lang w:eastAsia="ko-KR"/>
              </w:rPr>
              <w:t xml:space="preserve">support </w:t>
            </w:r>
            <w:r w:rsidR="00BD23D5" w:rsidRPr="00FC0032">
              <w:rPr>
                <w:lang w:eastAsia="ko-KR"/>
              </w:rPr>
              <w:t xml:space="preserve">services </w:t>
            </w:r>
            <w:r w:rsidRPr="00FC0032">
              <w:rPr>
                <w:lang w:eastAsia="ko-KR"/>
              </w:rPr>
              <w:t xml:space="preserve">available </w:t>
            </w:r>
            <w:r w:rsidR="008C264F" w:rsidRPr="00FC0032">
              <w:rPr>
                <w:lang w:eastAsia="ko-KR"/>
              </w:rPr>
              <w:t xml:space="preserve">for victims of domestic violence and other </w:t>
            </w:r>
            <w:r w:rsidR="00DD225F">
              <w:rPr>
                <w:lang w:eastAsia="ko-KR"/>
              </w:rPr>
              <w:t xml:space="preserve">CRIMINAL OR </w:t>
            </w:r>
            <w:r w:rsidR="003139E3">
              <w:rPr>
                <w:lang w:eastAsia="ko-KR"/>
              </w:rPr>
              <w:t xml:space="preserve">HARMFUL BEHAVIOURS </w:t>
            </w:r>
            <w:r w:rsidR="0084675B" w:rsidRPr="00FC0032">
              <w:rPr>
                <w:lang w:eastAsia="ko-KR"/>
              </w:rPr>
              <w:t>(</w:t>
            </w:r>
            <w:r w:rsidR="0084675B" w:rsidRPr="00FC0032">
              <w:rPr>
                <w:i/>
                <w:lang w:eastAsia="ko-KR"/>
              </w:rPr>
              <w:t>e.G.</w:t>
            </w:r>
            <w:r w:rsidR="00202FAA">
              <w:rPr>
                <w:lang w:eastAsia="ko-KR"/>
              </w:rPr>
              <w:t>,</w:t>
            </w:r>
            <w:r w:rsidR="0084675B" w:rsidRPr="00FC0032">
              <w:rPr>
                <w:lang w:eastAsia="ko-KR"/>
              </w:rPr>
              <w:t xml:space="preserve"> see Part V, Section 3.5)</w:t>
            </w:r>
            <w:r w:rsidR="005D4D5E" w:rsidRPr="00FC0032">
              <w:rPr>
                <w:lang w:eastAsia="ko-KR"/>
              </w:rPr>
              <w:t xml:space="preserve"> </w:t>
            </w:r>
            <w:r w:rsidRPr="00FC0032">
              <w:rPr>
                <w:lang w:eastAsia="ko-KR"/>
              </w:rPr>
              <w:t>in your state</w:t>
            </w:r>
            <w:r w:rsidR="00F1037C">
              <w:rPr>
                <w:lang w:eastAsia="ko-KR"/>
              </w:rPr>
              <w:t xml:space="preserve"> </w:t>
            </w:r>
            <w:r w:rsidRPr="00FC0032">
              <w:rPr>
                <w:lang w:eastAsia="ko-KR"/>
              </w:rPr>
              <w:t xml:space="preserve">/ jurisdiction </w:t>
            </w:r>
          </w:p>
        </w:tc>
      </w:tr>
      <w:tr w:rsidR="00BD23D5" w:rsidRPr="00FC0032" w:rsidTr="00F64C67">
        <w:trPr>
          <w:trHeight w:val="518"/>
          <w:jc w:val="center"/>
        </w:trPr>
        <w:tc>
          <w:tcPr>
            <w:tcW w:w="10206" w:type="dxa"/>
            <w:shd w:val="clear" w:color="auto" w:fill="auto"/>
          </w:tcPr>
          <w:p w:rsidR="008C264F" w:rsidRPr="00FC0032" w:rsidRDefault="007C1BD7" w:rsidP="0044564E">
            <w:pPr>
              <w:rPr>
                <w:lang w:val="en-GB" w:eastAsia="ko-KR"/>
              </w:rPr>
            </w:pPr>
            <w:r w:rsidRPr="00FC0032">
              <w:rPr>
                <w:rFonts w:ascii="Verdana" w:hAnsi="Verdana"/>
                <w:sz w:val="20"/>
                <w:szCs w:val="20"/>
                <w:lang w:val="en-GB" w:eastAsia="ko-KR"/>
              </w:rPr>
              <w:t>Please attach additional pages</w:t>
            </w:r>
            <w:r w:rsidR="00E045EC" w:rsidRPr="00FC0032">
              <w:rPr>
                <w:rFonts w:ascii="Verdana" w:hAnsi="Verdana"/>
                <w:sz w:val="20"/>
                <w:szCs w:val="20"/>
                <w:lang w:val="en-GB" w:eastAsia="ko-KR"/>
              </w:rPr>
              <w:t xml:space="preserve"> as necessary</w:t>
            </w:r>
            <w:r w:rsidRPr="00FC0032">
              <w:rPr>
                <w:rFonts w:ascii="Verdana" w:hAnsi="Verdana"/>
                <w:sz w:val="20"/>
                <w:szCs w:val="20"/>
                <w:lang w:val="en-GB" w:eastAsia="ko-KR"/>
              </w:rPr>
              <w:t xml:space="preserve"> if there</w:t>
            </w:r>
            <w:r w:rsidR="00F46706" w:rsidRPr="00FC0032">
              <w:rPr>
                <w:rFonts w:ascii="Verdana" w:hAnsi="Verdana"/>
                <w:sz w:val="20"/>
                <w:szCs w:val="20"/>
                <w:lang w:val="en-GB" w:eastAsia="ko-KR"/>
              </w:rPr>
              <w:t xml:space="preserve"> are</w:t>
            </w:r>
            <w:r w:rsidRPr="00FC0032">
              <w:rPr>
                <w:rFonts w:ascii="Verdana" w:hAnsi="Verdana"/>
                <w:sz w:val="20"/>
                <w:szCs w:val="20"/>
                <w:lang w:val="en-GB" w:eastAsia="ko-KR"/>
              </w:rPr>
              <w:t xml:space="preserve"> more organisation</w:t>
            </w:r>
            <w:r w:rsidR="00A17F1F" w:rsidRPr="00FC0032">
              <w:rPr>
                <w:rFonts w:ascii="Verdana" w:hAnsi="Verdana"/>
                <w:sz w:val="20"/>
                <w:szCs w:val="20"/>
                <w:lang w:val="en-GB" w:eastAsia="ko-KR"/>
              </w:rPr>
              <w:t>s</w:t>
            </w:r>
            <w:r w:rsidRPr="00FC0032">
              <w:rPr>
                <w:rFonts w:ascii="Verdana" w:hAnsi="Verdana"/>
                <w:sz w:val="20"/>
                <w:szCs w:val="20"/>
                <w:lang w:val="en-GB" w:eastAsia="ko-KR"/>
              </w:rPr>
              <w:t xml:space="preserve"> that offer support services for victims in your State</w:t>
            </w:r>
            <w:r w:rsidR="00F46706" w:rsidRPr="00FC0032">
              <w:rPr>
                <w:rFonts w:ascii="Verdana" w:hAnsi="Verdana"/>
                <w:sz w:val="20"/>
                <w:szCs w:val="20"/>
                <w:lang w:val="en-GB" w:eastAsia="ko-KR"/>
              </w:rPr>
              <w:t xml:space="preserve"> / jurisdiction</w:t>
            </w:r>
          </w:p>
        </w:tc>
      </w:tr>
      <w:tr w:rsidR="00BD23D5" w:rsidRPr="00FC0032" w:rsidTr="00F64C67">
        <w:trPr>
          <w:trHeight w:val="120"/>
          <w:jc w:val="center"/>
        </w:trPr>
        <w:tc>
          <w:tcPr>
            <w:tcW w:w="10206" w:type="dxa"/>
            <w:tcBorders>
              <w:bottom w:val="single" w:sz="4" w:space="0" w:color="auto"/>
            </w:tcBorders>
            <w:shd w:val="clear" w:color="auto" w:fill="auto"/>
          </w:tcPr>
          <w:p w:rsidR="00BD23D5" w:rsidRPr="00FC0032" w:rsidRDefault="0074006F" w:rsidP="00072D0B">
            <w:pPr>
              <w:pStyle w:val="HEAD2PD3"/>
              <w:rPr>
                <w:lang w:eastAsia="ko-KR"/>
              </w:rPr>
            </w:pPr>
            <w:r w:rsidRPr="00FC0032">
              <w:rPr>
                <w:lang w:eastAsia="ko-KR"/>
              </w:rPr>
              <w:t>1</w:t>
            </w:r>
            <w:r w:rsidR="00BD23D5" w:rsidRPr="00FC0032">
              <w:rPr>
                <w:lang w:eastAsia="ko-KR"/>
              </w:rPr>
              <w:t>.</w:t>
            </w:r>
            <w:r w:rsidR="0044564E" w:rsidRPr="00FC0032">
              <w:rPr>
                <w:lang w:eastAsia="ko-KR"/>
              </w:rPr>
              <w:tab/>
            </w:r>
            <w:r w:rsidR="00BD23D5" w:rsidRPr="00FC0032">
              <w:rPr>
                <w:lang w:eastAsia="ko-KR"/>
              </w:rPr>
              <w:t xml:space="preserve">contact details </w:t>
            </w:r>
            <w:r w:rsidR="008C264F" w:rsidRPr="00FC0032">
              <w:rPr>
                <w:lang w:eastAsia="ko-KR"/>
              </w:rPr>
              <w:t>of organisation offering support services</w:t>
            </w:r>
          </w:p>
        </w:tc>
      </w:tr>
      <w:tr w:rsidR="00265725" w:rsidRPr="00FC0032" w:rsidTr="00F64C67">
        <w:trPr>
          <w:trHeight w:val="126"/>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265725">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2</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44564E">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3</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265725">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rsidR="00C46804" w:rsidRPr="007A37A9" w:rsidRDefault="00C46804" w:rsidP="000B538D">
      <w:pPr>
        <w:spacing w:after="120"/>
        <w:ind w:right="468"/>
        <w:rPr>
          <w:lang w:val="en-GB" w:eastAsia="ko-KR"/>
        </w:rPr>
      </w:pPr>
    </w:p>
    <w:sectPr w:rsidR="00C46804" w:rsidRPr="007A37A9" w:rsidSect="00914AAA">
      <w:headerReference w:type="default" r:id="rId22"/>
      <w:pgSz w:w="11907" w:h="16840" w:code="9"/>
      <w:pgMar w:top="567" w:right="1418" w:bottom="567" w:left="141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1F" w:rsidRDefault="006B701F">
      <w:r>
        <w:separator/>
      </w:r>
    </w:p>
  </w:endnote>
  <w:endnote w:type="continuationSeparator" w:id="0">
    <w:p w:rsidR="006B701F" w:rsidRDefault="006B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Ligh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A" w:rsidRDefault="00A52FBA" w:rsidP="00085BC1">
    <w:pPr>
      <w:pStyle w:val="llb"/>
      <w:framePr w:wrap="around" w:vAnchor="text" w:hAnchor="margin" w:xAlign="right" w:y="1"/>
      <w:rPr>
        <w:rStyle w:val="Oldalszm"/>
      </w:rPr>
    </w:pPr>
  </w:p>
  <w:p w:rsidR="00A52FBA" w:rsidRDefault="00A52FBA"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A52FBA" w:rsidRDefault="00A52FBA"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A52FBA" w:rsidRDefault="00A52FBA"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A52FBA" w:rsidRDefault="00A52FBA"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rsidR="00A52FBA" w:rsidRPr="00C23989" w:rsidRDefault="00A52FBA" w:rsidP="00085BC1">
    <w:pPr>
      <w:pStyle w:val="llb"/>
      <w:rPr>
        <w:sz w:val="12"/>
        <w:szCs w:val="12"/>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A" w:rsidRDefault="00A52FBA" w:rsidP="00085BC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A52FBA" w:rsidRDefault="00A52FBA" w:rsidP="00085BC1">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A" w:rsidRDefault="00A52FBA" w:rsidP="00085BC1">
    <w:pPr>
      <w:pStyle w:val="llb"/>
      <w:framePr w:wrap="around" w:vAnchor="text" w:hAnchor="margin" w:xAlign="right" w:y="1"/>
      <w:rPr>
        <w:rStyle w:val="Oldalszm"/>
      </w:rPr>
    </w:pPr>
  </w:p>
  <w:p w:rsidR="00A52FBA" w:rsidRDefault="00A52FBA" w:rsidP="00085BC1">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A" w:rsidRDefault="00A52FBA" w:rsidP="006E596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A52FBA" w:rsidRDefault="00A52FBA" w:rsidP="00EF08B6">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A" w:rsidRPr="008F773C" w:rsidRDefault="00A52FBA" w:rsidP="008F773C">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A" w:rsidRDefault="00A52FB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1F" w:rsidRDefault="006B701F">
      <w:r>
        <w:separator/>
      </w:r>
    </w:p>
  </w:footnote>
  <w:footnote w:type="continuationSeparator" w:id="0">
    <w:p w:rsidR="006B701F" w:rsidRDefault="006B701F">
      <w:r>
        <w:continuationSeparator/>
      </w:r>
    </w:p>
  </w:footnote>
  <w:footnote w:id="1">
    <w:p w:rsidR="00A52FBA" w:rsidRPr="00753741" w:rsidRDefault="00A52FBA" w:rsidP="00646A7D">
      <w:pPr>
        <w:pStyle w:val="Lbjegyzetszveg"/>
        <w:jc w:val="both"/>
        <w:rPr>
          <w:rFonts w:ascii="Verdana" w:hAnsi="Verdana"/>
          <w:sz w:val="16"/>
          <w:szCs w:val="16"/>
        </w:rPr>
      </w:pPr>
      <w:r w:rsidRPr="00753741">
        <w:rPr>
          <w:rStyle w:val="Lbjegyzet-hivatkozs"/>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rsidR="00A52FBA" w:rsidRPr="00753741" w:rsidRDefault="00A52FBA" w:rsidP="00646A7D">
      <w:pPr>
        <w:jc w:val="both"/>
        <w:rPr>
          <w:rFonts w:ascii="Verdana" w:hAnsi="Verdana"/>
          <w:sz w:val="16"/>
          <w:szCs w:val="16"/>
        </w:rPr>
      </w:pPr>
      <w:r w:rsidRPr="00753741">
        <w:rPr>
          <w:rStyle w:val="Lbjegyzet-hivatkozs"/>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3">
    <w:p w:rsidR="00A52FBA" w:rsidRPr="00753741" w:rsidRDefault="00A52FBA" w:rsidP="00646A7D">
      <w:pPr>
        <w:jc w:val="both"/>
        <w:rPr>
          <w:rFonts w:ascii="Verdana" w:hAnsi="Verdana"/>
          <w:sz w:val="16"/>
          <w:szCs w:val="16"/>
          <w:lang w:val="en"/>
        </w:rPr>
      </w:pPr>
      <w:r w:rsidRPr="00753741">
        <w:rPr>
          <w:rStyle w:val="Lbjegyzet-hivatkozs"/>
          <w:rFonts w:ascii="Verdana" w:hAnsi="Verdana"/>
          <w:sz w:val="16"/>
          <w:szCs w:val="16"/>
        </w:rPr>
        <w:footnoteRef/>
      </w:r>
      <w:r w:rsidRPr="00753741">
        <w:rPr>
          <w:rFonts w:ascii="Verdana" w:hAnsi="Verdana"/>
          <w:sz w:val="16"/>
          <w:szCs w:val="16"/>
        </w:rPr>
        <w:t xml:space="preserve"> “Questionnaire on the Recognition and Enforcement of Foreign Civil Protection Orders,” Prel. Doc. No 4 A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4">
    <w:p w:rsidR="00A52FBA" w:rsidRPr="00753741" w:rsidRDefault="00A52FBA">
      <w:pPr>
        <w:pStyle w:val="Lbjegyzetszveg"/>
        <w:rPr>
          <w:rFonts w:ascii="Verdana" w:hAnsi="Verdana"/>
          <w:sz w:val="16"/>
          <w:szCs w:val="16"/>
          <w:lang w:val="en-GB" w:eastAsia="ko-KR"/>
        </w:rPr>
      </w:pPr>
      <w:r w:rsidRPr="00753741">
        <w:rPr>
          <w:rStyle w:val="Lbjegyzet-hivatkozs"/>
          <w:rFonts w:ascii="Verdana" w:hAnsi="Verdana"/>
          <w:sz w:val="16"/>
          <w:szCs w:val="16"/>
          <w:lang w:val="en-GB"/>
        </w:rPr>
        <w:footnoteRef/>
      </w:r>
      <w:r w:rsidRPr="00753741">
        <w:rPr>
          <w:rFonts w:ascii="Verdana" w:hAnsi="Verdana"/>
          <w:sz w:val="16"/>
          <w:szCs w:val="16"/>
          <w:lang w:val="en-GB"/>
        </w:rPr>
        <w:t xml:space="preserve"> </w:t>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rsidR="00A52FBA" w:rsidRPr="00EA74C4" w:rsidRDefault="00A52FBA" w:rsidP="00EA74C4">
      <w:pPr>
        <w:pStyle w:val="Lbjegyzetszveg"/>
        <w:jc w:val="both"/>
        <w:rPr>
          <w:rFonts w:ascii="Verdana" w:hAnsi="Verdana"/>
          <w:sz w:val="16"/>
          <w:szCs w:val="16"/>
        </w:rPr>
      </w:pPr>
      <w:r w:rsidRPr="00EA74C4">
        <w:rPr>
          <w:rStyle w:val="Lbjegyzet-hivatkozs"/>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r w:rsidRPr="00722704">
        <w:rPr>
          <w:rFonts w:ascii="Verdana" w:hAnsi="Verdana"/>
          <w:sz w:val="16"/>
          <w:szCs w:val="16"/>
        </w:rPr>
        <w:t xml:space="preserve"> </w:t>
      </w:r>
    </w:p>
  </w:footnote>
  <w:footnote w:id="6">
    <w:p w:rsidR="00A52FBA" w:rsidRPr="00EA74C4" w:rsidRDefault="00A52FBA" w:rsidP="00EA74C4">
      <w:pPr>
        <w:pStyle w:val="Lbjegyzetszveg"/>
        <w:jc w:val="both"/>
        <w:rPr>
          <w:rFonts w:ascii="Verdana" w:hAnsi="Verdana"/>
          <w:sz w:val="16"/>
          <w:szCs w:val="16"/>
        </w:rPr>
      </w:pPr>
      <w:r w:rsidRPr="00EA74C4">
        <w:rPr>
          <w:rStyle w:val="Lbjegyzet-hivatkozs"/>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w:t>
      </w:r>
      <w:r>
        <w:rPr>
          <w:rFonts w:ascii="Verdana" w:hAnsi="Verdana"/>
          <w:sz w:val="16"/>
          <w:szCs w:val="16"/>
        </w:rPr>
        <w:t xml:space="preserve"> </w:t>
      </w:r>
      <w:r w:rsidRPr="00EA74C4">
        <w:rPr>
          <w:rFonts w:ascii="Verdana" w:hAnsi="Verdana"/>
          <w:i/>
          <w:sz w:val="16"/>
          <w:szCs w:val="16"/>
        </w:rPr>
        <w:t>Convention on preventing and combatting violence against women and domestic violence</w:t>
      </w:r>
      <w:r>
        <w:rPr>
          <w:rFonts w:ascii="Verdana" w:hAnsi="Verdana"/>
          <w:i/>
          <w:sz w:val="16"/>
          <w:szCs w:val="16"/>
        </w:rPr>
        <w:t xml:space="preserve"> </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A" w:rsidRDefault="006B701F" w:rsidP="00085BC1">
    <w:pPr>
      <w:pStyle w:val="lfej"/>
      <w:framePr w:wrap="around" w:vAnchor="text" w:hAnchor="margin" w:xAlign="right"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52FBA">
      <w:rPr>
        <w:rStyle w:val="Oldalszm"/>
      </w:rPr>
      <w:fldChar w:fldCharType="begin"/>
    </w:r>
    <w:r w:rsidR="00A52FBA">
      <w:rPr>
        <w:rStyle w:val="Oldalszm"/>
      </w:rPr>
      <w:instrText xml:space="preserve">PAGE  </w:instrText>
    </w:r>
    <w:r w:rsidR="00A52FBA">
      <w:rPr>
        <w:rStyle w:val="Oldalszm"/>
      </w:rPr>
      <w:fldChar w:fldCharType="end"/>
    </w:r>
  </w:p>
  <w:p w:rsidR="00A52FBA" w:rsidRDefault="00A52FBA" w:rsidP="00085BC1">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A" w:rsidRPr="00C128D5" w:rsidRDefault="00A52FBA" w:rsidP="00085BC1">
    <w:pPr>
      <w:pStyle w:val="lfej"/>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A" w:rsidRDefault="006B701F">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A" w:rsidRDefault="006B701F" w:rsidP="00BD706A">
    <w:pPr>
      <w:pStyle w:val="lfej"/>
      <w:framePr w:wrap="around" w:vAnchor="text" w:hAnchor="margin" w:xAlign="right"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52FBA">
      <w:rPr>
        <w:rStyle w:val="Oldalszm"/>
      </w:rPr>
      <w:fldChar w:fldCharType="begin"/>
    </w:r>
    <w:r w:rsidR="00A52FBA">
      <w:rPr>
        <w:rStyle w:val="Oldalszm"/>
      </w:rPr>
      <w:instrText xml:space="preserve">PAGE  </w:instrText>
    </w:r>
    <w:r w:rsidR="00A52FBA">
      <w:rPr>
        <w:rStyle w:val="Oldalszm"/>
      </w:rPr>
      <w:fldChar w:fldCharType="end"/>
    </w:r>
  </w:p>
  <w:p w:rsidR="00A52FBA" w:rsidRDefault="00A52FBA" w:rsidP="007D6455">
    <w:pPr>
      <w:pStyle w:val="lfej"/>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A" w:rsidRPr="008F773C" w:rsidRDefault="00A52FBA" w:rsidP="008F773C">
    <w:pPr>
      <w:pStyle w:val="lfej"/>
      <w:tabs>
        <w:tab w:val="clear" w:pos="8640"/>
        <w:tab w:val="right" w:pos="9000"/>
      </w:tabs>
      <w:ind w:right="71"/>
      <w:jc w:val="right"/>
      <w:rPr>
        <w:rFonts w:ascii="Verdana" w:hAnsi="Verdana"/>
        <w:sz w:val="20"/>
        <w:szCs w:val="20"/>
      </w:rPr>
    </w:pPr>
    <w:r w:rsidRPr="008F773C">
      <w:rPr>
        <w:rStyle w:val="Oldalszm"/>
        <w:rFonts w:ascii="Verdana" w:hAnsi="Verdana"/>
        <w:sz w:val="20"/>
        <w:szCs w:val="20"/>
      </w:rPr>
      <w:fldChar w:fldCharType="begin"/>
    </w:r>
    <w:r w:rsidRPr="008F773C">
      <w:rPr>
        <w:rStyle w:val="Oldalszm"/>
        <w:rFonts w:ascii="Verdana" w:hAnsi="Verdana"/>
        <w:sz w:val="20"/>
        <w:szCs w:val="20"/>
      </w:rPr>
      <w:instrText xml:space="preserve"> PAGE </w:instrText>
    </w:r>
    <w:r w:rsidRPr="008F773C">
      <w:rPr>
        <w:rStyle w:val="Oldalszm"/>
        <w:rFonts w:ascii="Verdana" w:hAnsi="Verdana"/>
        <w:sz w:val="20"/>
        <w:szCs w:val="20"/>
      </w:rPr>
      <w:fldChar w:fldCharType="separate"/>
    </w:r>
    <w:r w:rsidR="00790A6C">
      <w:rPr>
        <w:rStyle w:val="Oldalszm"/>
        <w:rFonts w:ascii="Verdana" w:hAnsi="Verdana"/>
        <w:noProof/>
        <w:sz w:val="20"/>
        <w:szCs w:val="20"/>
      </w:rPr>
      <w:t>25</w:t>
    </w:r>
    <w:r w:rsidRPr="008F773C">
      <w:rPr>
        <w:rStyle w:val="Oldalszm"/>
        <w:rFonts w:ascii="Verdana" w:hAnsi="Verdana"/>
        <w:sz w:val="20"/>
        <w:szCs w:val="20"/>
      </w:rPr>
      <w:fldChar w:fldCharType="end"/>
    </w:r>
    <w:r w:rsidR="006B701F">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0"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A" w:rsidRDefault="006B701F">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BA" w:rsidRDefault="00A52FBA" w:rsidP="008F773C">
    <w:pPr>
      <w:pStyle w:val="lfej"/>
      <w:tabs>
        <w:tab w:val="clear" w:pos="8640"/>
        <w:tab w:val="right" w:pos="9000"/>
      </w:tabs>
      <w:ind w:right="71"/>
      <w:jc w:val="right"/>
      <w:rPr>
        <w:rStyle w:val="Oldalszm"/>
        <w:rFonts w:ascii="Verdana" w:hAnsi="Verdana"/>
        <w:sz w:val="20"/>
        <w:szCs w:val="20"/>
      </w:rPr>
    </w:pPr>
    <w:r w:rsidRPr="008F773C">
      <w:rPr>
        <w:rStyle w:val="Oldalszm"/>
        <w:rFonts w:ascii="Verdana" w:hAnsi="Verdana"/>
        <w:sz w:val="20"/>
        <w:szCs w:val="20"/>
      </w:rPr>
      <w:fldChar w:fldCharType="begin"/>
    </w:r>
    <w:r w:rsidRPr="008F773C">
      <w:rPr>
        <w:rStyle w:val="Oldalszm"/>
        <w:rFonts w:ascii="Verdana" w:hAnsi="Verdana"/>
        <w:sz w:val="20"/>
        <w:szCs w:val="20"/>
      </w:rPr>
      <w:instrText xml:space="preserve"> PAGE </w:instrText>
    </w:r>
    <w:r w:rsidRPr="008F773C">
      <w:rPr>
        <w:rStyle w:val="Oldalszm"/>
        <w:rFonts w:ascii="Verdana" w:hAnsi="Verdana"/>
        <w:sz w:val="20"/>
        <w:szCs w:val="20"/>
      </w:rPr>
      <w:fldChar w:fldCharType="separate"/>
    </w:r>
    <w:r w:rsidR="00790A6C">
      <w:rPr>
        <w:rStyle w:val="Oldalszm"/>
        <w:rFonts w:ascii="Verdana" w:hAnsi="Verdana"/>
        <w:noProof/>
        <w:sz w:val="20"/>
        <w:szCs w:val="20"/>
      </w:rPr>
      <w:t>i</w:t>
    </w:r>
    <w:r w:rsidRPr="008F773C">
      <w:rPr>
        <w:rStyle w:val="Oldalszm"/>
        <w:rFonts w:ascii="Verdana" w:hAnsi="Verdana"/>
        <w:sz w:val="20"/>
        <w:szCs w:val="20"/>
      </w:rPr>
      <w:fldChar w:fldCharType="end"/>
    </w:r>
  </w:p>
  <w:p w:rsidR="00A52FBA" w:rsidRPr="008F773C" w:rsidRDefault="006B701F" w:rsidP="008F773C">
    <w:pPr>
      <w:pStyle w:val="lfej"/>
      <w:tabs>
        <w:tab w:val="clear" w:pos="8640"/>
        <w:tab w:val="right" w:pos="9000"/>
      </w:tabs>
      <w:ind w:right="71"/>
      <w:jc w:val="right"/>
      <w:rPr>
        <w:rFonts w:ascii="Verdana" w:hAnsi="Verdana"/>
        <w:sz w:val="20"/>
        <w:szCs w:val="20"/>
      </w:rPr>
    </w:pPr>
    <w:r>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E2AA19A2"/>
    <w:lvl w:ilvl="0" w:tplc="3ACAE452">
      <w:start w:val="1"/>
      <w:numFmt w:val="bullet"/>
      <w:lvlText w:val=""/>
      <w:lvlJc w:val="left"/>
      <w:pPr>
        <w:tabs>
          <w:tab w:val="num" w:pos="144"/>
        </w:tabs>
        <w:ind w:left="0" w:firstLine="0"/>
      </w:pPr>
      <w:rPr>
        <w:rFonts w:ascii="Wingdings" w:hAnsi="Wingdings" w:hint="default"/>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34445BD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ind w:left="0" w:firstLine="0"/>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901F33"/>
    <w:multiLevelType w:val="multilevel"/>
    <w:tmpl w:val="3FC279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pt-BR" w:vendorID="64" w:dllVersion="131078" w:nlCheck="1" w:checkStyle="0"/>
  <w:activeWritingStyle w:appName="MSWord" w:lang="es-A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rTAN3RzRqdo3rtytGKQLkwRfZ2CMnIXMwQNVdPKX3vYQ3YFzm9L/V60PfRhPwrAqSqD2s+VM/QKZKBNvGQMwQ==" w:salt="GF39tM0RyFop/4Zb3NmngQ=="/>
  <w:defaultTabStop w:val="720"/>
  <w:hyphenationZone w:val="425"/>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CF4"/>
    <w:rsid w:val="00011EE0"/>
    <w:rsid w:val="0001244B"/>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5B90"/>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F64"/>
    <w:rsid w:val="00054746"/>
    <w:rsid w:val="000570E1"/>
    <w:rsid w:val="00057D18"/>
    <w:rsid w:val="00057DF9"/>
    <w:rsid w:val="00057FAE"/>
    <w:rsid w:val="00060219"/>
    <w:rsid w:val="0006119C"/>
    <w:rsid w:val="00062011"/>
    <w:rsid w:val="000624CF"/>
    <w:rsid w:val="000633EE"/>
    <w:rsid w:val="00063B82"/>
    <w:rsid w:val="00064113"/>
    <w:rsid w:val="00064B6A"/>
    <w:rsid w:val="00064F7C"/>
    <w:rsid w:val="0006590F"/>
    <w:rsid w:val="00065AD6"/>
    <w:rsid w:val="0006681E"/>
    <w:rsid w:val="0007077C"/>
    <w:rsid w:val="00072D0B"/>
    <w:rsid w:val="0007343F"/>
    <w:rsid w:val="000737C1"/>
    <w:rsid w:val="00074AB3"/>
    <w:rsid w:val="0007575A"/>
    <w:rsid w:val="000766BC"/>
    <w:rsid w:val="0007671B"/>
    <w:rsid w:val="000771AD"/>
    <w:rsid w:val="000779A3"/>
    <w:rsid w:val="000804D3"/>
    <w:rsid w:val="00080CFE"/>
    <w:rsid w:val="00080D6A"/>
    <w:rsid w:val="00081298"/>
    <w:rsid w:val="00081511"/>
    <w:rsid w:val="00082EA7"/>
    <w:rsid w:val="00083269"/>
    <w:rsid w:val="000840FB"/>
    <w:rsid w:val="000848F4"/>
    <w:rsid w:val="00084C9E"/>
    <w:rsid w:val="00085875"/>
    <w:rsid w:val="00085B89"/>
    <w:rsid w:val="00085BC1"/>
    <w:rsid w:val="0008612A"/>
    <w:rsid w:val="0008695D"/>
    <w:rsid w:val="00087A61"/>
    <w:rsid w:val="00091042"/>
    <w:rsid w:val="0009136B"/>
    <w:rsid w:val="00093952"/>
    <w:rsid w:val="000950D9"/>
    <w:rsid w:val="0009514C"/>
    <w:rsid w:val="000961E8"/>
    <w:rsid w:val="00097822"/>
    <w:rsid w:val="000A08E9"/>
    <w:rsid w:val="000A0943"/>
    <w:rsid w:val="000A0E75"/>
    <w:rsid w:val="000A0E85"/>
    <w:rsid w:val="000A1371"/>
    <w:rsid w:val="000A1413"/>
    <w:rsid w:val="000A1960"/>
    <w:rsid w:val="000A1A29"/>
    <w:rsid w:val="000A1B36"/>
    <w:rsid w:val="000A26C9"/>
    <w:rsid w:val="000A3966"/>
    <w:rsid w:val="000A420D"/>
    <w:rsid w:val="000A4AB0"/>
    <w:rsid w:val="000A56DD"/>
    <w:rsid w:val="000A5F69"/>
    <w:rsid w:val="000A6558"/>
    <w:rsid w:val="000A6C5D"/>
    <w:rsid w:val="000A72BC"/>
    <w:rsid w:val="000A736C"/>
    <w:rsid w:val="000B01A9"/>
    <w:rsid w:val="000B023B"/>
    <w:rsid w:val="000B135C"/>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10A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F01"/>
    <w:rsid w:val="000E22C5"/>
    <w:rsid w:val="000E2566"/>
    <w:rsid w:val="000E256F"/>
    <w:rsid w:val="000E5393"/>
    <w:rsid w:val="000E6C26"/>
    <w:rsid w:val="000F0300"/>
    <w:rsid w:val="000F0337"/>
    <w:rsid w:val="000F39B3"/>
    <w:rsid w:val="000F3F23"/>
    <w:rsid w:val="000F514F"/>
    <w:rsid w:val="000F729D"/>
    <w:rsid w:val="000F76DE"/>
    <w:rsid w:val="000F7712"/>
    <w:rsid w:val="001003BB"/>
    <w:rsid w:val="00101324"/>
    <w:rsid w:val="00102AC0"/>
    <w:rsid w:val="001047DC"/>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52F3"/>
    <w:rsid w:val="001162BB"/>
    <w:rsid w:val="0011778D"/>
    <w:rsid w:val="00117801"/>
    <w:rsid w:val="0011798E"/>
    <w:rsid w:val="00121177"/>
    <w:rsid w:val="001217AE"/>
    <w:rsid w:val="001217D5"/>
    <w:rsid w:val="00122668"/>
    <w:rsid w:val="00122AAF"/>
    <w:rsid w:val="00122DBE"/>
    <w:rsid w:val="001238F6"/>
    <w:rsid w:val="00123FBB"/>
    <w:rsid w:val="00124803"/>
    <w:rsid w:val="001255CB"/>
    <w:rsid w:val="00125F0E"/>
    <w:rsid w:val="0012602E"/>
    <w:rsid w:val="001262E3"/>
    <w:rsid w:val="00127C5A"/>
    <w:rsid w:val="00130737"/>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79A9"/>
    <w:rsid w:val="00137A18"/>
    <w:rsid w:val="001402A5"/>
    <w:rsid w:val="00140EAA"/>
    <w:rsid w:val="00141535"/>
    <w:rsid w:val="00141A1D"/>
    <w:rsid w:val="00143584"/>
    <w:rsid w:val="00144372"/>
    <w:rsid w:val="0014470E"/>
    <w:rsid w:val="00146CA0"/>
    <w:rsid w:val="00147491"/>
    <w:rsid w:val="00147F9F"/>
    <w:rsid w:val="00147FAF"/>
    <w:rsid w:val="00150C13"/>
    <w:rsid w:val="00152120"/>
    <w:rsid w:val="00153F0C"/>
    <w:rsid w:val="00154F77"/>
    <w:rsid w:val="0015572A"/>
    <w:rsid w:val="00155EFF"/>
    <w:rsid w:val="00156AEF"/>
    <w:rsid w:val="00156F26"/>
    <w:rsid w:val="0015719D"/>
    <w:rsid w:val="00157D46"/>
    <w:rsid w:val="001603BE"/>
    <w:rsid w:val="00160597"/>
    <w:rsid w:val="001607CB"/>
    <w:rsid w:val="00161D13"/>
    <w:rsid w:val="00162DCD"/>
    <w:rsid w:val="00162FD7"/>
    <w:rsid w:val="001630CE"/>
    <w:rsid w:val="0016568E"/>
    <w:rsid w:val="00165EEB"/>
    <w:rsid w:val="0016657F"/>
    <w:rsid w:val="001677D6"/>
    <w:rsid w:val="00167986"/>
    <w:rsid w:val="00170016"/>
    <w:rsid w:val="00170577"/>
    <w:rsid w:val="00173D65"/>
    <w:rsid w:val="00174643"/>
    <w:rsid w:val="00174800"/>
    <w:rsid w:val="00175049"/>
    <w:rsid w:val="0017597C"/>
    <w:rsid w:val="0017610B"/>
    <w:rsid w:val="0017674A"/>
    <w:rsid w:val="0018041C"/>
    <w:rsid w:val="0018096C"/>
    <w:rsid w:val="00181A97"/>
    <w:rsid w:val="00181F46"/>
    <w:rsid w:val="001829CA"/>
    <w:rsid w:val="00182BE8"/>
    <w:rsid w:val="001833C3"/>
    <w:rsid w:val="001845B5"/>
    <w:rsid w:val="0018482C"/>
    <w:rsid w:val="0018483D"/>
    <w:rsid w:val="001849AD"/>
    <w:rsid w:val="00184EFC"/>
    <w:rsid w:val="001862BA"/>
    <w:rsid w:val="0018795C"/>
    <w:rsid w:val="00190407"/>
    <w:rsid w:val="00190C4C"/>
    <w:rsid w:val="00191844"/>
    <w:rsid w:val="00191864"/>
    <w:rsid w:val="00192A5F"/>
    <w:rsid w:val="001931A6"/>
    <w:rsid w:val="00193EC3"/>
    <w:rsid w:val="00194544"/>
    <w:rsid w:val="00194FA3"/>
    <w:rsid w:val="00195590"/>
    <w:rsid w:val="001959F5"/>
    <w:rsid w:val="00195DC0"/>
    <w:rsid w:val="00195F76"/>
    <w:rsid w:val="001961BF"/>
    <w:rsid w:val="00196B11"/>
    <w:rsid w:val="00197239"/>
    <w:rsid w:val="001A1DA6"/>
    <w:rsid w:val="001A1F41"/>
    <w:rsid w:val="001A31DD"/>
    <w:rsid w:val="001A3355"/>
    <w:rsid w:val="001A3A3E"/>
    <w:rsid w:val="001A3E43"/>
    <w:rsid w:val="001A4105"/>
    <w:rsid w:val="001A5605"/>
    <w:rsid w:val="001A5A74"/>
    <w:rsid w:val="001A5B24"/>
    <w:rsid w:val="001A6081"/>
    <w:rsid w:val="001A6449"/>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5ABD"/>
    <w:rsid w:val="001D7425"/>
    <w:rsid w:val="001D742C"/>
    <w:rsid w:val="001D762B"/>
    <w:rsid w:val="001D7AEF"/>
    <w:rsid w:val="001D7C02"/>
    <w:rsid w:val="001E02E9"/>
    <w:rsid w:val="001E087F"/>
    <w:rsid w:val="001E0E72"/>
    <w:rsid w:val="001E179D"/>
    <w:rsid w:val="001E1DBE"/>
    <w:rsid w:val="001E26F0"/>
    <w:rsid w:val="001E2D4A"/>
    <w:rsid w:val="001E3D63"/>
    <w:rsid w:val="001E3E62"/>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5BA1"/>
    <w:rsid w:val="001F68B9"/>
    <w:rsid w:val="001F6E61"/>
    <w:rsid w:val="001F7206"/>
    <w:rsid w:val="001F736E"/>
    <w:rsid w:val="002001BD"/>
    <w:rsid w:val="002003E1"/>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533"/>
    <w:rsid w:val="00213BB0"/>
    <w:rsid w:val="00214685"/>
    <w:rsid w:val="002154BB"/>
    <w:rsid w:val="0021692A"/>
    <w:rsid w:val="002176F9"/>
    <w:rsid w:val="0021790D"/>
    <w:rsid w:val="0021798F"/>
    <w:rsid w:val="002179F8"/>
    <w:rsid w:val="00220A8B"/>
    <w:rsid w:val="00221560"/>
    <w:rsid w:val="00221975"/>
    <w:rsid w:val="00221FC9"/>
    <w:rsid w:val="002223D2"/>
    <w:rsid w:val="002231B8"/>
    <w:rsid w:val="00223C89"/>
    <w:rsid w:val="00223DC7"/>
    <w:rsid w:val="002245BF"/>
    <w:rsid w:val="00224F52"/>
    <w:rsid w:val="0022516F"/>
    <w:rsid w:val="0022519D"/>
    <w:rsid w:val="00225786"/>
    <w:rsid w:val="00225818"/>
    <w:rsid w:val="00225B77"/>
    <w:rsid w:val="00225B7B"/>
    <w:rsid w:val="00226CFF"/>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CF0"/>
    <w:rsid w:val="00247129"/>
    <w:rsid w:val="002473D9"/>
    <w:rsid w:val="00250440"/>
    <w:rsid w:val="00252057"/>
    <w:rsid w:val="0025267A"/>
    <w:rsid w:val="00252BAE"/>
    <w:rsid w:val="00252DFA"/>
    <w:rsid w:val="002553A9"/>
    <w:rsid w:val="002577A5"/>
    <w:rsid w:val="00260726"/>
    <w:rsid w:val="00260D0C"/>
    <w:rsid w:val="00261872"/>
    <w:rsid w:val="00261CCA"/>
    <w:rsid w:val="00261DC6"/>
    <w:rsid w:val="00261DD8"/>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61F3"/>
    <w:rsid w:val="00276711"/>
    <w:rsid w:val="00276873"/>
    <w:rsid w:val="0027716A"/>
    <w:rsid w:val="00277F60"/>
    <w:rsid w:val="00280E2D"/>
    <w:rsid w:val="002812FB"/>
    <w:rsid w:val="00281754"/>
    <w:rsid w:val="00281758"/>
    <w:rsid w:val="00281FCC"/>
    <w:rsid w:val="0028218A"/>
    <w:rsid w:val="00282C55"/>
    <w:rsid w:val="002839D2"/>
    <w:rsid w:val="00284B0D"/>
    <w:rsid w:val="00284C3F"/>
    <w:rsid w:val="00284D31"/>
    <w:rsid w:val="00284EF7"/>
    <w:rsid w:val="0028530A"/>
    <w:rsid w:val="002859D2"/>
    <w:rsid w:val="00286A08"/>
    <w:rsid w:val="00286B20"/>
    <w:rsid w:val="00286D40"/>
    <w:rsid w:val="002877C3"/>
    <w:rsid w:val="00287B42"/>
    <w:rsid w:val="00287FF5"/>
    <w:rsid w:val="0029087D"/>
    <w:rsid w:val="002909C1"/>
    <w:rsid w:val="002911AD"/>
    <w:rsid w:val="0029121B"/>
    <w:rsid w:val="00291B26"/>
    <w:rsid w:val="00291B58"/>
    <w:rsid w:val="002923BB"/>
    <w:rsid w:val="002925AD"/>
    <w:rsid w:val="0029363C"/>
    <w:rsid w:val="002949AA"/>
    <w:rsid w:val="002952C7"/>
    <w:rsid w:val="002955DE"/>
    <w:rsid w:val="00295DCA"/>
    <w:rsid w:val="0029621D"/>
    <w:rsid w:val="00296346"/>
    <w:rsid w:val="00296657"/>
    <w:rsid w:val="00296CFC"/>
    <w:rsid w:val="002A00D8"/>
    <w:rsid w:val="002A0429"/>
    <w:rsid w:val="002A0990"/>
    <w:rsid w:val="002A13A2"/>
    <w:rsid w:val="002A1766"/>
    <w:rsid w:val="002A2212"/>
    <w:rsid w:val="002A25D6"/>
    <w:rsid w:val="002A2C9D"/>
    <w:rsid w:val="002A394C"/>
    <w:rsid w:val="002A3D3D"/>
    <w:rsid w:val="002A4DBC"/>
    <w:rsid w:val="002A571C"/>
    <w:rsid w:val="002A59B3"/>
    <w:rsid w:val="002A62B3"/>
    <w:rsid w:val="002A6E15"/>
    <w:rsid w:val="002A71E4"/>
    <w:rsid w:val="002A772F"/>
    <w:rsid w:val="002A7EB4"/>
    <w:rsid w:val="002B1847"/>
    <w:rsid w:val="002B3721"/>
    <w:rsid w:val="002B379F"/>
    <w:rsid w:val="002B386B"/>
    <w:rsid w:val="002B3ABF"/>
    <w:rsid w:val="002B3B5D"/>
    <w:rsid w:val="002B3D3C"/>
    <w:rsid w:val="002B51A7"/>
    <w:rsid w:val="002B60B3"/>
    <w:rsid w:val="002B6211"/>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D38"/>
    <w:rsid w:val="002C4D7B"/>
    <w:rsid w:val="002C4F89"/>
    <w:rsid w:val="002C58B2"/>
    <w:rsid w:val="002C5C53"/>
    <w:rsid w:val="002C5FA3"/>
    <w:rsid w:val="002C60B9"/>
    <w:rsid w:val="002C6907"/>
    <w:rsid w:val="002C6B6F"/>
    <w:rsid w:val="002C7BF1"/>
    <w:rsid w:val="002C7E37"/>
    <w:rsid w:val="002D14FD"/>
    <w:rsid w:val="002D196C"/>
    <w:rsid w:val="002D2362"/>
    <w:rsid w:val="002D23E4"/>
    <w:rsid w:val="002D2C1F"/>
    <w:rsid w:val="002D32C0"/>
    <w:rsid w:val="002D4AC6"/>
    <w:rsid w:val="002D53AB"/>
    <w:rsid w:val="002D5CE1"/>
    <w:rsid w:val="002D6A96"/>
    <w:rsid w:val="002D707A"/>
    <w:rsid w:val="002D766E"/>
    <w:rsid w:val="002D76BC"/>
    <w:rsid w:val="002D7EE2"/>
    <w:rsid w:val="002E0B9F"/>
    <w:rsid w:val="002E11C9"/>
    <w:rsid w:val="002E195D"/>
    <w:rsid w:val="002E2C29"/>
    <w:rsid w:val="002E3934"/>
    <w:rsid w:val="002E4922"/>
    <w:rsid w:val="002E6012"/>
    <w:rsid w:val="002E61D9"/>
    <w:rsid w:val="002F02FF"/>
    <w:rsid w:val="002F155E"/>
    <w:rsid w:val="002F1566"/>
    <w:rsid w:val="002F351A"/>
    <w:rsid w:val="002F3B4D"/>
    <w:rsid w:val="002F44D3"/>
    <w:rsid w:val="002F516A"/>
    <w:rsid w:val="002F76BA"/>
    <w:rsid w:val="00300749"/>
    <w:rsid w:val="00301E10"/>
    <w:rsid w:val="00301F50"/>
    <w:rsid w:val="00302AD4"/>
    <w:rsid w:val="00302BD0"/>
    <w:rsid w:val="00302F7D"/>
    <w:rsid w:val="00303787"/>
    <w:rsid w:val="003040AC"/>
    <w:rsid w:val="00304C0D"/>
    <w:rsid w:val="00305603"/>
    <w:rsid w:val="00305AFC"/>
    <w:rsid w:val="0030633B"/>
    <w:rsid w:val="00306D34"/>
    <w:rsid w:val="00307CBE"/>
    <w:rsid w:val="00310100"/>
    <w:rsid w:val="00310104"/>
    <w:rsid w:val="00310208"/>
    <w:rsid w:val="00311CE2"/>
    <w:rsid w:val="003133AE"/>
    <w:rsid w:val="00313702"/>
    <w:rsid w:val="003139E3"/>
    <w:rsid w:val="0031417C"/>
    <w:rsid w:val="00314E81"/>
    <w:rsid w:val="0031574F"/>
    <w:rsid w:val="00315AE6"/>
    <w:rsid w:val="0031612D"/>
    <w:rsid w:val="003164EC"/>
    <w:rsid w:val="00316A1B"/>
    <w:rsid w:val="00316BDC"/>
    <w:rsid w:val="00320650"/>
    <w:rsid w:val="00320C70"/>
    <w:rsid w:val="00321C81"/>
    <w:rsid w:val="00322A48"/>
    <w:rsid w:val="00323B6B"/>
    <w:rsid w:val="003240E5"/>
    <w:rsid w:val="00324388"/>
    <w:rsid w:val="0032458B"/>
    <w:rsid w:val="003245AC"/>
    <w:rsid w:val="00324764"/>
    <w:rsid w:val="00324DCE"/>
    <w:rsid w:val="00324F2F"/>
    <w:rsid w:val="00327B32"/>
    <w:rsid w:val="00327B56"/>
    <w:rsid w:val="00330950"/>
    <w:rsid w:val="00330FD5"/>
    <w:rsid w:val="00331447"/>
    <w:rsid w:val="00331A83"/>
    <w:rsid w:val="00332120"/>
    <w:rsid w:val="003327F0"/>
    <w:rsid w:val="00332899"/>
    <w:rsid w:val="00332F53"/>
    <w:rsid w:val="003335CD"/>
    <w:rsid w:val="0033434F"/>
    <w:rsid w:val="003343DD"/>
    <w:rsid w:val="00336B1C"/>
    <w:rsid w:val="00336DEC"/>
    <w:rsid w:val="0034024B"/>
    <w:rsid w:val="00341834"/>
    <w:rsid w:val="00342017"/>
    <w:rsid w:val="003425CD"/>
    <w:rsid w:val="00343696"/>
    <w:rsid w:val="003443F1"/>
    <w:rsid w:val="0034458C"/>
    <w:rsid w:val="0034576F"/>
    <w:rsid w:val="00346942"/>
    <w:rsid w:val="00346E02"/>
    <w:rsid w:val="00347582"/>
    <w:rsid w:val="003478EF"/>
    <w:rsid w:val="00347FFE"/>
    <w:rsid w:val="003512FA"/>
    <w:rsid w:val="003514BE"/>
    <w:rsid w:val="0035165D"/>
    <w:rsid w:val="003524EC"/>
    <w:rsid w:val="0035270C"/>
    <w:rsid w:val="003531C2"/>
    <w:rsid w:val="0035359C"/>
    <w:rsid w:val="00353FDE"/>
    <w:rsid w:val="00354CB9"/>
    <w:rsid w:val="00354F23"/>
    <w:rsid w:val="00355A2D"/>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0D7D"/>
    <w:rsid w:val="0037142F"/>
    <w:rsid w:val="00371A9C"/>
    <w:rsid w:val="00371FF0"/>
    <w:rsid w:val="0037256F"/>
    <w:rsid w:val="00372B7F"/>
    <w:rsid w:val="00372FEE"/>
    <w:rsid w:val="00373F53"/>
    <w:rsid w:val="00374045"/>
    <w:rsid w:val="003743E8"/>
    <w:rsid w:val="0037448C"/>
    <w:rsid w:val="00374514"/>
    <w:rsid w:val="00375582"/>
    <w:rsid w:val="00376F13"/>
    <w:rsid w:val="00377100"/>
    <w:rsid w:val="0037738C"/>
    <w:rsid w:val="00380BDE"/>
    <w:rsid w:val="00380DF5"/>
    <w:rsid w:val="00383305"/>
    <w:rsid w:val="0038757C"/>
    <w:rsid w:val="00387D95"/>
    <w:rsid w:val="003901B4"/>
    <w:rsid w:val="00390C7E"/>
    <w:rsid w:val="00390E53"/>
    <w:rsid w:val="00390ED9"/>
    <w:rsid w:val="003918A9"/>
    <w:rsid w:val="003929AF"/>
    <w:rsid w:val="00393F2B"/>
    <w:rsid w:val="00394194"/>
    <w:rsid w:val="00395023"/>
    <w:rsid w:val="00395B2E"/>
    <w:rsid w:val="00396234"/>
    <w:rsid w:val="003967AD"/>
    <w:rsid w:val="0039690F"/>
    <w:rsid w:val="00396A4C"/>
    <w:rsid w:val="00397D6D"/>
    <w:rsid w:val="003A0767"/>
    <w:rsid w:val="003A10D6"/>
    <w:rsid w:val="003A18E9"/>
    <w:rsid w:val="003A2B02"/>
    <w:rsid w:val="003A3409"/>
    <w:rsid w:val="003A3A35"/>
    <w:rsid w:val="003A423D"/>
    <w:rsid w:val="003A441E"/>
    <w:rsid w:val="003A4497"/>
    <w:rsid w:val="003A4621"/>
    <w:rsid w:val="003A5544"/>
    <w:rsid w:val="003A6141"/>
    <w:rsid w:val="003B0A3C"/>
    <w:rsid w:val="003B19A6"/>
    <w:rsid w:val="003B1B37"/>
    <w:rsid w:val="003B1C89"/>
    <w:rsid w:val="003B1E31"/>
    <w:rsid w:val="003B1F9D"/>
    <w:rsid w:val="003B1FD1"/>
    <w:rsid w:val="003B204E"/>
    <w:rsid w:val="003B3112"/>
    <w:rsid w:val="003B3995"/>
    <w:rsid w:val="003B3C27"/>
    <w:rsid w:val="003B42A4"/>
    <w:rsid w:val="003B46F9"/>
    <w:rsid w:val="003B54FD"/>
    <w:rsid w:val="003B63D2"/>
    <w:rsid w:val="003B6533"/>
    <w:rsid w:val="003B6534"/>
    <w:rsid w:val="003B653A"/>
    <w:rsid w:val="003B6AF3"/>
    <w:rsid w:val="003B7B00"/>
    <w:rsid w:val="003B7DDD"/>
    <w:rsid w:val="003C1299"/>
    <w:rsid w:val="003C15D4"/>
    <w:rsid w:val="003C2168"/>
    <w:rsid w:val="003C23C9"/>
    <w:rsid w:val="003C266F"/>
    <w:rsid w:val="003C2B2F"/>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D0"/>
    <w:rsid w:val="003D5058"/>
    <w:rsid w:val="003D514F"/>
    <w:rsid w:val="003D5249"/>
    <w:rsid w:val="003D562A"/>
    <w:rsid w:val="003D5EE1"/>
    <w:rsid w:val="003D6363"/>
    <w:rsid w:val="003D6A91"/>
    <w:rsid w:val="003D6C42"/>
    <w:rsid w:val="003E0637"/>
    <w:rsid w:val="003E180B"/>
    <w:rsid w:val="003E2ACB"/>
    <w:rsid w:val="003E3430"/>
    <w:rsid w:val="003E3A01"/>
    <w:rsid w:val="003E56DB"/>
    <w:rsid w:val="003E5E3D"/>
    <w:rsid w:val="003E665F"/>
    <w:rsid w:val="003E6799"/>
    <w:rsid w:val="003F051A"/>
    <w:rsid w:val="003F08A8"/>
    <w:rsid w:val="003F10DC"/>
    <w:rsid w:val="003F20A4"/>
    <w:rsid w:val="003F21A7"/>
    <w:rsid w:val="003F2C19"/>
    <w:rsid w:val="003F417D"/>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F0E"/>
    <w:rsid w:val="004034F5"/>
    <w:rsid w:val="00404130"/>
    <w:rsid w:val="0040471B"/>
    <w:rsid w:val="0040478F"/>
    <w:rsid w:val="0040501C"/>
    <w:rsid w:val="004050D2"/>
    <w:rsid w:val="00405109"/>
    <w:rsid w:val="00405B66"/>
    <w:rsid w:val="00405F31"/>
    <w:rsid w:val="0040603D"/>
    <w:rsid w:val="00406BDD"/>
    <w:rsid w:val="00410387"/>
    <w:rsid w:val="004109D4"/>
    <w:rsid w:val="004111A0"/>
    <w:rsid w:val="004114B4"/>
    <w:rsid w:val="0041237D"/>
    <w:rsid w:val="00412C16"/>
    <w:rsid w:val="004138CF"/>
    <w:rsid w:val="00413949"/>
    <w:rsid w:val="004139B1"/>
    <w:rsid w:val="004146C2"/>
    <w:rsid w:val="004154FE"/>
    <w:rsid w:val="00415B0E"/>
    <w:rsid w:val="0041706C"/>
    <w:rsid w:val="0042096A"/>
    <w:rsid w:val="00420A45"/>
    <w:rsid w:val="00421655"/>
    <w:rsid w:val="00421D4F"/>
    <w:rsid w:val="00422893"/>
    <w:rsid w:val="004229FF"/>
    <w:rsid w:val="00422C42"/>
    <w:rsid w:val="00422CE0"/>
    <w:rsid w:val="00423331"/>
    <w:rsid w:val="00423706"/>
    <w:rsid w:val="00423D82"/>
    <w:rsid w:val="0042412B"/>
    <w:rsid w:val="0042462D"/>
    <w:rsid w:val="00425A68"/>
    <w:rsid w:val="00426533"/>
    <w:rsid w:val="00426534"/>
    <w:rsid w:val="004266E7"/>
    <w:rsid w:val="00426F3D"/>
    <w:rsid w:val="004301AF"/>
    <w:rsid w:val="0043071B"/>
    <w:rsid w:val="00430A5E"/>
    <w:rsid w:val="00430D98"/>
    <w:rsid w:val="0043262E"/>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7B"/>
    <w:rsid w:val="0044564E"/>
    <w:rsid w:val="00445FAC"/>
    <w:rsid w:val="00447F48"/>
    <w:rsid w:val="0045045F"/>
    <w:rsid w:val="0045091F"/>
    <w:rsid w:val="00451577"/>
    <w:rsid w:val="004516BC"/>
    <w:rsid w:val="00451F06"/>
    <w:rsid w:val="00452E7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615"/>
    <w:rsid w:val="0046478E"/>
    <w:rsid w:val="0046620B"/>
    <w:rsid w:val="004664EA"/>
    <w:rsid w:val="0046656B"/>
    <w:rsid w:val="00466672"/>
    <w:rsid w:val="00467726"/>
    <w:rsid w:val="0047050D"/>
    <w:rsid w:val="004715A2"/>
    <w:rsid w:val="00471769"/>
    <w:rsid w:val="004726F2"/>
    <w:rsid w:val="004727B0"/>
    <w:rsid w:val="00472827"/>
    <w:rsid w:val="00472B1C"/>
    <w:rsid w:val="00473D85"/>
    <w:rsid w:val="0047484E"/>
    <w:rsid w:val="00475956"/>
    <w:rsid w:val="00475F6D"/>
    <w:rsid w:val="004776DA"/>
    <w:rsid w:val="004777BB"/>
    <w:rsid w:val="00477918"/>
    <w:rsid w:val="004800C8"/>
    <w:rsid w:val="00480AD1"/>
    <w:rsid w:val="00481BEC"/>
    <w:rsid w:val="00481D2A"/>
    <w:rsid w:val="0048373E"/>
    <w:rsid w:val="004838E0"/>
    <w:rsid w:val="00483C34"/>
    <w:rsid w:val="004840E0"/>
    <w:rsid w:val="00484479"/>
    <w:rsid w:val="00486811"/>
    <w:rsid w:val="00486D72"/>
    <w:rsid w:val="004872AB"/>
    <w:rsid w:val="00487AD2"/>
    <w:rsid w:val="00490922"/>
    <w:rsid w:val="004917B3"/>
    <w:rsid w:val="004919BD"/>
    <w:rsid w:val="004919F2"/>
    <w:rsid w:val="00491A85"/>
    <w:rsid w:val="00491BBA"/>
    <w:rsid w:val="0049235A"/>
    <w:rsid w:val="00492B69"/>
    <w:rsid w:val="00493182"/>
    <w:rsid w:val="004936A4"/>
    <w:rsid w:val="00494C65"/>
    <w:rsid w:val="00494FBD"/>
    <w:rsid w:val="00495974"/>
    <w:rsid w:val="00495EAD"/>
    <w:rsid w:val="00496B51"/>
    <w:rsid w:val="004975EA"/>
    <w:rsid w:val="004A0F76"/>
    <w:rsid w:val="004A2892"/>
    <w:rsid w:val="004A2CC7"/>
    <w:rsid w:val="004A4C30"/>
    <w:rsid w:val="004A4E5B"/>
    <w:rsid w:val="004A6C7F"/>
    <w:rsid w:val="004A741B"/>
    <w:rsid w:val="004B0B20"/>
    <w:rsid w:val="004B0CD9"/>
    <w:rsid w:val="004B0EDB"/>
    <w:rsid w:val="004B2E6F"/>
    <w:rsid w:val="004B35FC"/>
    <w:rsid w:val="004B3BBB"/>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CD8"/>
    <w:rsid w:val="004C2EC2"/>
    <w:rsid w:val="004C30E4"/>
    <w:rsid w:val="004C45F6"/>
    <w:rsid w:val="004C577B"/>
    <w:rsid w:val="004C58A0"/>
    <w:rsid w:val="004C5FEC"/>
    <w:rsid w:val="004C656D"/>
    <w:rsid w:val="004C6CFB"/>
    <w:rsid w:val="004C7E0F"/>
    <w:rsid w:val="004D02D3"/>
    <w:rsid w:val="004D0AFD"/>
    <w:rsid w:val="004D1720"/>
    <w:rsid w:val="004D1D81"/>
    <w:rsid w:val="004D29C9"/>
    <w:rsid w:val="004D2EDE"/>
    <w:rsid w:val="004D346B"/>
    <w:rsid w:val="004D43DE"/>
    <w:rsid w:val="004D56CE"/>
    <w:rsid w:val="004D6301"/>
    <w:rsid w:val="004E05CA"/>
    <w:rsid w:val="004E0DB2"/>
    <w:rsid w:val="004E104F"/>
    <w:rsid w:val="004E22D5"/>
    <w:rsid w:val="004E2BE1"/>
    <w:rsid w:val="004E2D1C"/>
    <w:rsid w:val="004E2DDC"/>
    <w:rsid w:val="004E2E03"/>
    <w:rsid w:val="004E3222"/>
    <w:rsid w:val="004E3C4D"/>
    <w:rsid w:val="004E3DF6"/>
    <w:rsid w:val="004E5269"/>
    <w:rsid w:val="004E5331"/>
    <w:rsid w:val="004E61A5"/>
    <w:rsid w:val="004F1ED4"/>
    <w:rsid w:val="004F3E19"/>
    <w:rsid w:val="004F4427"/>
    <w:rsid w:val="004F5991"/>
    <w:rsid w:val="004F6AB0"/>
    <w:rsid w:val="004F7A19"/>
    <w:rsid w:val="005009F1"/>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9E9"/>
    <w:rsid w:val="00516A42"/>
    <w:rsid w:val="005174B7"/>
    <w:rsid w:val="00517BC1"/>
    <w:rsid w:val="00520205"/>
    <w:rsid w:val="0052106E"/>
    <w:rsid w:val="00521435"/>
    <w:rsid w:val="00522C5E"/>
    <w:rsid w:val="00522F01"/>
    <w:rsid w:val="005234F2"/>
    <w:rsid w:val="0052385C"/>
    <w:rsid w:val="00523E29"/>
    <w:rsid w:val="00524579"/>
    <w:rsid w:val="00525242"/>
    <w:rsid w:val="0052615E"/>
    <w:rsid w:val="005277CE"/>
    <w:rsid w:val="00530731"/>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21EE"/>
    <w:rsid w:val="00542B8A"/>
    <w:rsid w:val="0054336B"/>
    <w:rsid w:val="005446F2"/>
    <w:rsid w:val="00544A9E"/>
    <w:rsid w:val="0054539A"/>
    <w:rsid w:val="0054597A"/>
    <w:rsid w:val="00545B7E"/>
    <w:rsid w:val="00545C67"/>
    <w:rsid w:val="00545D7A"/>
    <w:rsid w:val="005469AB"/>
    <w:rsid w:val="00546CA2"/>
    <w:rsid w:val="005507E7"/>
    <w:rsid w:val="00550A1E"/>
    <w:rsid w:val="00553D1D"/>
    <w:rsid w:val="00553F88"/>
    <w:rsid w:val="0055452E"/>
    <w:rsid w:val="00554867"/>
    <w:rsid w:val="00554BE1"/>
    <w:rsid w:val="00560711"/>
    <w:rsid w:val="00560CF3"/>
    <w:rsid w:val="005621E6"/>
    <w:rsid w:val="00563135"/>
    <w:rsid w:val="005639FA"/>
    <w:rsid w:val="005650BA"/>
    <w:rsid w:val="00566114"/>
    <w:rsid w:val="005661DF"/>
    <w:rsid w:val="0057015D"/>
    <w:rsid w:val="00570C26"/>
    <w:rsid w:val="0057240B"/>
    <w:rsid w:val="00572B2D"/>
    <w:rsid w:val="00572B45"/>
    <w:rsid w:val="00572D86"/>
    <w:rsid w:val="00573F24"/>
    <w:rsid w:val="00574342"/>
    <w:rsid w:val="00574C36"/>
    <w:rsid w:val="00575831"/>
    <w:rsid w:val="00575976"/>
    <w:rsid w:val="00576073"/>
    <w:rsid w:val="00577139"/>
    <w:rsid w:val="00577975"/>
    <w:rsid w:val="0058045D"/>
    <w:rsid w:val="00580CD6"/>
    <w:rsid w:val="0058161A"/>
    <w:rsid w:val="00581717"/>
    <w:rsid w:val="0058304D"/>
    <w:rsid w:val="005835DE"/>
    <w:rsid w:val="00584384"/>
    <w:rsid w:val="00584563"/>
    <w:rsid w:val="005848FA"/>
    <w:rsid w:val="00585022"/>
    <w:rsid w:val="00585EE3"/>
    <w:rsid w:val="00586CBE"/>
    <w:rsid w:val="0059095E"/>
    <w:rsid w:val="00591DE7"/>
    <w:rsid w:val="00594146"/>
    <w:rsid w:val="00595115"/>
    <w:rsid w:val="00595961"/>
    <w:rsid w:val="00595CAD"/>
    <w:rsid w:val="0059623C"/>
    <w:rsid w:val="005A0ECD"/>
    <w:rsid w:val="005A3E93"/>
    <w:rsid w:val="005A492D"/>
    <w:rsid w:val="005A557B"/>
    <w:rsid w:val="005A5C1D"/>
    <w:rsid w:val="005A62E2"/>
    <w:rsid w:val="005A663A"/>
    <w:rsid w:val="005A6AFE"/>
    <w:rsid w:val="005A6C55"/>
    <w:rsid w:val="005A6C91"/>
    <w:rsid w:val="005B119A"/>
    <w:rsid w:val="005B1373"/>
    <w:rsid w:val="005B1629"/>
    <w:rsid w:val="005B1D6D"/>
    <w:rsid w:val="005B25BC"/>
    <w:rsid w:val="005B2763"/>
    <w:rsid w:val="005B3DEC"/>
    <w:rsid w:val="005B433C"/>
    <w:rsid w:val="005B50A3"/>
    <w:rsid w:val="005B54F1"/>
    <w:rsid w:val="005B6033"/>
    <w:rsid w:val="005B6042"/>
    <w:rsid w:val="005B6055"/>
    <w:rsid w:val="005B60FF"/>
    <w:rsid w:val="005B67F7"/>
    <w:rsid w:val="005B7FCE"/>
    <w:rsid w:val="005C0AEC"/>
    <w:rsid w:val="005C0C3B"/>
    <w:rsid w:val="005C1DCB"/>
    <w:rsid w:val="005C3B1D"/>
    <w:rsid w:val="005C4802"/>
    <w:rsid w:val="005C5071"/>
    <w:rsid w:val="005C685B"/>
    <w:rsid w:val="005C7376"/>
    <w:rsid w:val="005C7BE2"/>
    <w:rsid w:val="005D136E"/>
    <w:rsid w:val="005D210F"/>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4A"/>
    <w:rsid w:val="005E15BD"/>
    <w:rsid w:val="005E26B0"/>
    <w:rsid w:val="005E3664"/>
    <w:rsid w:val="005E3B66"/>
    <w:rsid w:val="005E414E"/>
    <w:rsid w:val="005E4D9F"/>
    <w:rsid w:val="005E5177"/>
    <w:rsid w:val="005E56E6"/>
    <w:rsid w:val="005E6844"/>
    <w:rsid w:val="005E6F89"/>
    <w:rsid w:val="005E73FE"/>
    <w:rsid w:val="005E781D"/>
    <w:rsid w:val="005E7867"/>
    <w:rsid w:val="005E7A89"/>
    <w:rsid w:val="005E7B65"/>
    <w:rsid w:val="005F04E1"/>
    <w:rsid w:val="005F09FB"/>
    <w:rsid w:val="005F241F"/>
    <w:rsid w:val="005F2789"/>
    <w:rsid w:val="005F4406"/>
    <w:rsid w:val="005F510D"/>
    <w:rsid w:val="005F5A9B"/>
    <w:rsid w:val="005F5C7C"/>
    <w:rsid w:val="005F7029"/>
    <w:rsid w:val="005F7183"/>
    <w:rsid w:val="005F77E6"/>
    <w:rsid w:val="006000DC"/>
    <w:rsid w:val="00601301"/>
    <w:rsid w:val="00601D58"/>
    <w:rsid w:val="00602A82"/>
    <w:rsid w:val="006034A3"/>
    <w:rsid w:val="006043C3"/>
    <w:rsid w:val="0060570B"/>
    <w:rsid w:val="00605BF4"/>
    <w:rsid w:val="00605C86"/>
    <w:rsid w:val="00605DAF"/>
    <w:rsid w:val="00605F30"/>
    <w:rsid w:val="006063A0"/>
    <w:rsid w:val="0060696F"/>
    <w:rsid w:val="00606D7E"/>
    <w:rsid w:val="00610FC2"/>
    <w:rsid w:val="006141BE"/>
    <w:rsid w:val="00614E5A"/>
    <w:rsid w:val="00615DBB"/>
    <w:rsid w:val="00616E63"/>
    <w:rsid w:val="00617B39"/>
    <w:rsid w:val="00620226"/>
    <w:rsid w:val="00620F12"/>
    <w:rsid w:val="006215E4"/>
    <w:rsid w:val="00621BE5"/>
    <w:rsid w:val="00623283"/>
    <w:rsid w:val="006232B6"/>
    <w:rsid w:val="006236B9"/>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21E6"/>
    <w:rsid w:val="00632659"/>
    <w:rsid w:val="00632ED1"/>
    <w:rsid w:val="00633B19"/>
    <w:rsid w:val="00633EE9"/>
    <w:rsid w:val="006346C8"/>
    <w:rsid w:val="0063574D"/>
    <w:rsid w:val="00635BDB"/>
    <w:rsid w:val="0063604C"/>
    <w:rsid w:val="006377CD"/>
    <w:rsid w:val="006404B2"/>
    <w:rsid w:val="00640778"/>
    <w:rsid w:val="00641153"/>
    <w:rsid w:val="00642368"/>
    <w:rsid w:val="00642B3A"/>
    <w:rsid w:val="00643397"/>
    <w:rsid w:val="00643AD4"/>
    <w:rsid w:val="00645565"/>
    <w:rsid w:val="006465A3"/>
    <w:rsid w:val="00646A7D"/>
    <w:rsid w:val="00646DE1"/>
    <w:rsid w:val="00647494"/>
    <w:rsid w:val="00647E1F"/>
    <w:rsid w:val="00651172"/>
    <w:rsid w:val="006519C9"/>
    <w:rsid w:val="00652BFC"/>
    <w:rsid w:val="00652C8B"/>
    <w:rsid w:val="00652F57"/>
    <w:rsid w:val="006534CE"/>
    <w:rsid w:val="00654256"/>
    <w:rsid w:val="00654A7E"/>
    <w:rsid w:val="00655050"/>
    <w:rsid w:val="006553D4"/>
    <w:rsid w:val="00655464"/>
    <w:rsid w:val="00655E35"/>
    <w:rsid w:val="0065642F"/>
    <w:rsid w:val="006569BF"/>
    <w:rsid w:val="00657ECD"/>
    <w:rsid w:val="00660289"/>
    <w:rsid w:val="00660BEA"/>
    <w:rsid w:val="006622CC"/>
    <w:rsid w:val="00662329"/>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2FBD"/>
    <w:rsid w:val="00673EE9"/>
    <w:rsid w:val="00673F31"/>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490"/>
    <w:rsid w:val="00686255"/>
    <w:rsid w:val="00686546"/>
    <w:rsid w:val="00686A14"/>
    <w:rsid w:val="006877B7"/>
    <w:rsid w:val="006911C4"/>
    <w:rsid w:val="006926C0"/>
    <w:rsid w:val="00693BC0"/>
    <w:rsid w:val="00694719"/>
    <w:rsid w:val="00694E64"/>
    <w:rsid w:val="00695082"/>
    <w:rsid w:val="006956FB"/>
    <w:rsid w:val="00695DC1"/>
    <w:rsid w:val="00696362"/>
    <w:rsid w:val="00696C89"/>
    <w:rsid w:val="00697532"/>
    <w:rsid w:val="00697627"/>
    <w:rsid w:val="006979DD"/>
    <w:rsid w:val="006A124F"/>
    <w:rsid w:val="006A1A37"/>
    <w:rsid w:val="006A1EC6"/>
    <w:rsid w:val="006A286E"/>
    <w:rsid w:val="006A289A"/>
    <w:rsid w:val="006A2F27"/>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48FC"/>
    <w:rsid w:val="006B5163"/>
    <w:rsid w:val="006B674F"/>
    <w:rsid w:val="006B690F"/>
    <w:rsid w:val="006B69A0"/>
    <w:rsid w:val="006B701F"/>
    <w:rsid w:val="006B71A0"/>
    <w:rsid w:val="006B7A25"/>
    <w:rsid w:val="006B7ABF"/>
    <w:rsid w:val="006B7F68"/>
    <w:rsid w:val="006B7F87"/>
    <w:rsid w:val="006C0E8E"/>
    <w:rsid w:val="006C0F6D"/>
    <w:rsid w:val="006C1638"/>
    <w:rsid w:val="006C21B5"/>
    <w:rsid w:val="006C2CF5"/>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179F"/>
    <w:rsid w:val="006D249B"/>
    <w:rsid w:val="006D2F05"/>
    <w:rsid w:val="006D2FDF"/>
    <w:rsid w:val="006D723B"/>
    <w:rsid w:val="006D7EE0"/>
    <w:rsid w:val="006E044A"/>
    <w:rsid w:val="006E0B82"/>
    <w:rsid w:val="006E1595"/>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261D"/>
    <w:rsid w:val="006F33DE"/>
    <w:rsid w:val="006F3A12"/>
    <w:rsid w:val="006F3DA4"/>
    <w:rsid w:val="006F3F40"/>
    <w:rsid w:val="006F454A"/>
    <w:rsid w:val="006F4E22"/>
    <w:rsid w:val="006F4E43"/>
    <w:rsid w:val="006F4EC5"/>
    <w:rsid w:val="006F5090"/>
    <w:rsid w:val="006F528B"/>
    <w:rsid w:val="006F5417"/>
    <w:rsid w:val="006F6B52"/>
    <w:rsid w:val="006F6E54"/>
    <w:rsid w:val="006F7347"/>
    <w:rsid w:val="006F7689"/>
    <w:rsid w:val="006F7A75"/>
    <w:rsid w:val="0070108B"/>
    <w:rsid w:val="007015C4"/>
    <w:rsid w:val="00701FCA"/>
    <w:rsid w:val="007026F6"/>
    <w:rsid w:val="0070307A"/>
    <w:rsid w:val="00703B4B"/>
    <w:rsid w:val="00704347"/>
    <w:rsid w:val="00704EAA"/>
    <w:rsid w:val="007069FD"/>
    <w:rsid w:val="00706DFE"/>
    <w:rsid w:val="007077C0"/>
    <w:rsid w:val="00707FCA"/>
    <w:rsid w:val="00710650"/>
    <w:rsid w:val="00711F8B"/>
    <w:rsid w:val="0071295F"/>
    <w:rsid w:val="0071302A"/>
    <w:rsid w:val="00713A20"/>
    <w:rsid w:val="00713BED"/>
    <w:rsid w:val="00713F06"/>
    <w:rsid w:val="00714FE4"/>
    <w:rsid w:val="007151C9"/>
    <w:rsid w:val="00715712"/>
    <w:rsid w:val="00716134"/>
    <w:rsid w:val="00717FE5"/>
    <w:rsid w:val="0072014A"/>
    <w:rsid w:val="007206C6"/>
    <w:rsid w:val="00720CF1"/>
    <w:rsid w:val="00721E3A"/>
    <w:rsid w:val="00722704"/>
    <w:rsid w:val="0072375F"/>
    <w:rsid w:val="00723B32"/>
    <w:rsid w:val="00724147"/>
    <w:rsid w:val="007278CA"/>
    <w:rsid w:val="00730692"/>
    <w:rsid w:val="00732167"/>
    <w:rsid w:val="0073279E"/>
    <w:rsid w:val="00732F67"/>
    <w:rsid w:val="00732F97"/>
    <w:rsid w:val="007336EE"/>
    <w:rsid w:val="00733972"/>
    <w:rsid w:val="00734021"/>
    <w:rsid w:val="00734201"/>
    <w:rsid w:val="007348E7"/>
    <w:rsid w:val="0073590D"/>
    <w:rsid w:val="007366A1"/>
    <w:rsid w:val="0074006F"/>
    <w:rsid w:val="00740954"/>
    <w:rsid w:val="00742EEB"/>
    <w:rsid w:val="00744C82"/>
    <w:rsid w:val="0074528E"/>
    <w:rsid w:val="007462A6"/>
    <w:rsid w:val="00746C1E"/>
    <w:rsid w:val="00747ACE"/>
    <w:rsid w:val="00750049"/>
    <w:rsid w:val="007512AA"/>
    <w:rsid w:val="007516B5"/>
    <w:rsid w:val="00751DA8"/>
    <w:rsid w:val="00753741"/>
    <w:rsid w:val="00753D87"/>
    <w:rsid w:val="00754474"/>
    <w:rsid w:val="007545AE"/>
    <w:rsid w:val="00755866"/>
    <w:rsid w:val="00755AE0"/>
    <w:rsid w:val="00755C73"/>
    <w:rsid w:val="0075633B"/>
    <w:rsid w:val="00761AA8"/>
    <w:rsid w:val="00762187"/>
    <w:rsid w:val="00762508"/>
    <w:rsid w:val="007628DF"/>
    <w:rsid w:val="00762DB9"/>
    <w:rsid w:val="0076386C"/>
    <w:rsid w:val="00763EEA"/>
    <w:rsid w:val="007643CC"/>
    <w:rsid w:val="00764D79"/>
    <w:rsid w:val="00765E48"/>
    <w:rsid w:val="007660C3"/>
    <w:rsid w:val="00766454"/>
    <w:rsid w:val="00766D7A"/>
    <w:rsid w:val="00767D46"/>
    <w:rsid w:val="00771162"/>
    <w:rsid w:val="0077142A"/>
    <w:rsid w:val="007718A8"/>
    <w:rsid w:val="0077338D"/>
    <w:rsid w:val="007741A7"/>
    <w:rsid w:val="007744EC"/>
    <w:rsid w:val="00775C00"/>
    <w:rsid w:val="00775E1D"/>
    <w:rsid w:val="007763AC"/>
    <w:rsid w:val="00776F8F"/>
    <w:rsid w:val="007775DE"/>
    <w:rsid w:val="00777EC1"/>
    <w:rsid w:val="007805E4"/>
    <w:rsid w:val="00780C25"/>
    <w:rsid w:val="007810D7"/>
    <w:rsid w:val="00781313"/>
    <w:rsid w:val="007838D5"/>
    <w:rsid w:val="00783B7B"/>
    <w:rsid w:val="00784988"/>
    <w:rsid w:val="00784A1D"/>
    <w:rsid w:val="00784E72"/>
    <w:rsid w:val="007862D2"/>
    <w:rsid w:val="0078695E"/>
    <w:rsid w:val="00786D17"/>
    <w:rsid w:val="00787325"/>
    <w:rsid w:val="00787B81"/>
    <w:rsid w:val="0079055E"/>
    <w:rsid w:val="00790985"/>
    <w:rsid w:val="00790A6C"/>
    <w:rsid w:val="00790F5A"/>
    <w:rsid w:val="0079160E"/>
    <w:rsid w:val="00791A21"/>
    <w:rsid w:val="00791A4B"/>
    <w:rsid w:val="00791F2C"/>
    <w:rsid w:val="007920D1"/>
    <w:rsid w:val="007923FC"/>
    <w:rsid w:val="007933F8"/>
    <w:rsid w:val="007935EF"/>
    <w:rsid w:val="00793AC6"/>
    <w:rsid w:val="007945BE"/>
    <w:rsid w:val="00794D42"/>
    <w:rsid w:val="00797596"/>
    <w:rsid w:val="007A13AD"/>
    <w:rsid w:val="007A1434"/>
    <w:rsid w:val="007A168E"/>
    <w:rsid w:val="007A1B65"/>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11F2"/>
    <w:rsid w:val="007B13B0"/>
    <w:rsid w:val="007B253C"/>
    <w:rsid w:val="007B2A81"/>
    <w:rsid w:val="007B2CEE"/>
    <w:rsid w:val="007B3A5A"/>
    <w:rsid w:val="007B3C98"/>
    <w:rsid w:val="007B4945"/>
    <w:rsid w:val="007B570D"/>
    <w:rsid w:val="007B6731"/>
    <w:rsid w:val="007B6CAB"/>
    <w:rsid w:val="007B6CC8"/>
    <w:rsid w:val="007B6D2F"/>
    <w:rsid w:val="007B767B"/>
    <w:rsid w:val="007B7D03"/>
    <w:rsid w:val="007C055D"/>
    <w:rsid w:val="007C068E"/>
    <w:rsid w:val="007C06C6"/>
    <w:rsid w:val="007C07A7"/>
    <w:rsid w:val="007C17D5"/>
    <w:rsid w:val="007C1BD7"/>
    <w:rsid w:val="007C26CA"/>
    <w:rsid w:val="007C2DB0"/>
    <w:rsid w:val="007C476E"/>
    <w:rsid w:val="007C6A56"/>
    <w:rsid w:val="007C6B64"/>
    <w:rsid w:val="007C6DC4"/>
    <w:rsid w:val="007C72B2"/>
    <w:rsid w:val="007C755E"/>
    <w:rsid w:val="007D0530"/>
    <w:rsid w:val="007D0573"/>
    <w:rsid w:val="007D09E6"/>
    <w:rsid w:val="007D23E8"/>
    <w:rsid w:val="007D254E"/>
    <w:rsid w:val="007D2B51"/>
    <w:rsid w:val="007D2D5C"/>
    <w:rsid w:val="007D2DC5"/>
    <w:rsid w:val="007D32CE"/>
    <w:rsid w:val="007D46AD"/>
    <w:rsid w:val="007D4707"/>
    <w:rsid w:val="007D4A0C"/>
    <w:rsid w:val="007D5322"/>
    <w:rsid w:val="007D6455"/>
    <w:rsid w:val="007D6738"/>
    <w:rsid w:val="007D6E85"/>
    <w:rsid w:val="007D775D"/>
    <w:rsid w:val="007E0031"/>
    <w:rsid w:val="007E0875"/>
    <w:rsid w:val="007E1F00"/>
    <w:rsid w:val="007E2201"/>
    <w:rsid w:val="007E2DA3"/>
    <w:rsid w:val="007E47D1"/>
    <w:rsid w:val="007E4B2C"/>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800017"/>
    <w:rsid w:val="008004BF"/>
    <w:rsid w:val="008006D8"/>
    <w:rsid w:val="00800CB2"/>
    <w:rsid w:val="008019E4"/>
    <w:rsid w:val="008026AA"/>
    <w:rsid w:val="008028EF"/>
    <w:rsid w:val="00803809"/>
    <w:rsid w:val="00804C66"/>
    <w:rsid w:val="008052CC"/>
    <w:rsid w:val="0080532A"/>
    <w:rsid w:val="00805FD3"/>
    <w:rsid w:val="00806CA9"/>
    <w:rsid w:val="00807971"/>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3578"/>
    <w:rsid w:val="00823AC0"/>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2DB"/>
    <w:rsid w:val="0084432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5F41"/>
    <w:rsid w:val="00856174"/>
    <w:rsid w:val="0085635B"/>
    <w:rsid w:val="008565F4"/>
    <w:rsid w:val="00856AF9"/>
    <w:rsid w:val="00856BD4"/>
    <w:rsid w:val="0085710B"/>
    <w:rsid w:val="008578E4"/>
    <w:rsid w:val="00857DFD"/>
    <w:rsid w:val="0086037D"/>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60E"/>
    <w:rsid w:val="00891745"/>
    <w:rsid w:val="00891A71"/>
    <w:rsid w:val="00891B67"/>
    <w:rsid w:val="00897EB4"/>
    <w:rsid w:val="00897EBD"/>
    <w:rsid w:val="008A0E5F"/>
    <w:rsid w:val="008A1072"/>
    <w:rsid w:val="008A1D75"/>
    <w:rsid w:val="008A221F"/>
    <w:rsid w:val="008A241B"/>
    <w:rsid w:val="008A284E"/>
    <w:rsid w:val="008A48CD"/>
    <w:rsid w:val="008A4B3D"/>
    <w:rsid w:val="008A52D3"/>
    <w:rsid w:val="008A545A"/>
    <w:rsid w:val="008A552B"/>
    <w:rsid w:val="008A5AE3"/>
    <w:rsid w:val="008A5FDE"/>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C026C"/>
    <w:rsid w:val="008C0EA0"/>
    <w:rsid w:val="008C0F6A"/>
    <w:rsid w:val="008C12DB"/>
    <w:rsid w:val="008C1B77"/>
    <w:rsid w:val="008C2603"/>
    <w:rsid w:val="008C264F"/>
    <w:rsid w:val="008C3260"/>
    <w:rsid w:val="008C35E8"/>
    <w:rsid w:val="008C44FD"/>
    <w:rsid w:val="008C6776"/>
    <w:rsid w:val="008C6C24"/>
    <w:rsid w:val="008C6D06"/>
    <w:rsid w:val="008C75C9"/>
    <w:rsid w:val="008C7EF2"/>
    <w:rsid w:val="008D0C0F"/>
    <w:rsid w:val="008D1040"/>
    <w:rsid w:val="008D1457"/>
    <w:rsid w:val="008D17E5"/>
    <w:rsid w:val="008D1F41"/>
    <w:rsid w:val="008D2017"/>
    <w:rsid w:val="008D3585"/>
    <w:rsid w:val="008D443B"/>
    <w:rsid w:val="008D4AB3"/>
    <w:rsid w:val="008D4D82"/>
    <w:rsid w:val="008D57EF"/>
    <w:rsid w:val="008D6727"/>
    <w:rsid w:val="008D7074"/>
    <w:rsid w:val="008D72C5"/>
    <w:rsid w:val="008D73BE"/>
    <w:rsid w:val="008D7826"/>
    <w:rsid w:val="008D7C80"/>
    <w:rsid w:val="008E026F"/>
    <w:rsid w:val="008E0FE9"/>
    <w:rsid w:val="008E1349"/>
    <w:rsid w:val="008E1D6B"/>
    <w:rsid w:val="008E2946"/>
    <w:rsid w:val="008E3AA2"/>
    <w:rsid w:val="008E3EB0"/>
    <w:rsid w:val="008E5107"/>
    <w:rsid w:val="008E52BA"/>
    <w:rsid w:val="008E53A9"/>
    <w:rsid w:val="008E6418"/>
    <w:rsid w:val="008E7063"/>
    <w:rsid w:val="008E7336"/>
    <w:rsid w:val="008E7AF3"/>
    <w:rsid w:val="008E7BDC"/>
    <w:rsid w:val="008F1842"/>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25F8"/>
    <w:rsid w:val="0090347C"/>
    <w:rsid w:val="00903BE1"/>
    <w:rsid w:val="00903D4B"/>
    <w:rsid w:val="0091029D"/>
    <w:rsid w:val="009104DA"/>
    <w:rsid w:val="0091098C"/>
    <w:rsid w:val="00910A5C"/>
    <w:rsid w:val="00911872"/>
    <w:rsid w:val="00913A46"/>
    <w:rsid w:val="00913C7B"/>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301E0"/>
    <w:rsid w:val="00930CF3"/>
    <w:rsid w:val="0093144E"/>
    <w:rsid w:val="00931AD6"/>
    <w:rsid w:val="00931D13"/>
    <w:rsid w:val="00931F65"/>
    <w:rsid w:val="009335CF"/>
    <w:rsid w:val="00933B09"/>
    <w:rsid w:val="00934552"/>
    <w:rsid w:val="00934672"/>
    <w:rsid w:val="0093627C"/>
    <w:rsid w:val="0093690A"/>
    <w:rsid w:val="00936AB3"/>
    <w:rsid w:val="00940099"/>
    <w:rsid w:val="0094364C"/>
    <w:rsid w:val="00943845"/>
    <w:rsid w:val="009441A6"/>
    <w:rsid w:val="009446BF"/>
    <w:rsid w:val="00944739"/>
    <w:rsid w:val="00944E8C"/>
    <w:rsid w:val="0094561E"/>
    <w:rsid w:val="009463E2"/>
    <w:rsid w:val="009465A8"/>
    <w:rsid w:val="00946AD9"/>
    <w:rsid w:val="00946C29"/>
    <w:rsid w:val="00947F0F"/>
    <w:rsid w:val="009507C5"/>
    <w:rsid w:val="00950B2F"/>
    <w:rsid w:val="00950BE0"/>
    <w:rsid w:val="009510B9"/>
    <w:rsid w:val="00951846"/>
    <w:rsid w:val="00952027"/>
    <w:rsid w:val="009520DB"/>
    <w:rsid w:val="009522DD"/>
    <w:rsid w:val="009527BC"/>
    <w:rsid w:val="00952CFB"/>
    <w:rsid w:val="009534EC"/>
    <w:rsid w:val="00953A88"/>
    <w:rsid w:val="00954BCA"/>
    <w:rsid w:val="009555C6"/>
    <w:rsid w:val="0095615F"/>
    <w:rsid w:val="00956B0C"/>
    <w:rsid w:val="00957E82"/>
    <w:rsid w:val="00957ED9"/>
    <w:rsid w:val="009621A7"/>
    <w:rsid w:val="00962C7C"/>
    <w:rsid w:val="009636E1"/>
    <w:rsid w:val="00963EAC"/>
    <w:rsid w:val="00963FE7"/>
    <w:rsid w:val="0096463B"/>
    <w:rsid w:val="009661FE"/>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2EEC"/>
    <w:rsid w:val="009845F9"/>
    <w:rsid w:val="00984D99"/>
    <w:rsid w:val="00985393"/>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D06"/>
    <w:rsid w:val="009A0A40"/>
    <w:rsid w:val="009A182F"/>
    <w:rsid w:val="009A3328"/>
    <w:rsid w:val="009A44E1"/>
    <w:rsid w:val="009A462E"/>
    <w:rsid w:val="009A4D4D"/>
    <w:rsid w:val="009A5BC7"/>
    <w:rsid w:val="009A63A2"/>
    <w:rsid w:val="009B0046"/>
    <w:rsid w:val="009B032F"/>
    <w:rsid w:val="009B03AB"/>
    <w:rsid w:val="009B18E9"/>
    <w:rsid w:val="009B209D"/>
    <w:rsid w:val="009B2357"/>
    <w:rsid w:val="009B25F9"/>
    <w:rsid w:val="009B292F"/>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C2"/>
    <w:rsid w:val="009C08DA"/>
    <w:rsid w:val="009C0AE2"/>
    <w:rsid w:val="009C1D2A"/>
    <w:rsid w:val="009C375C"/>
    <w:rsid w:val="009C3BB1"/>
    <w:rsid w:val="009C4602"/>
    <w:rsid w:val="009C4FCF"/>
    <w:rsid w:val="009C5422"/>
    <w:rsid w:val="009C5BE2"/>
    <w:rsid w:val="009C6057"/>
    <w:rsid w:val="009C6560"/>
    <w:rsid w:val="009C6885"/>
    <w:rsid w:val="009C6CE5"/>
    <w:rsid w:val="009C7AF4"/>
    <w:rsid w:val="009C7FEE"/>
    <w:rsid w:val="009D01EC"/>
    <w:rsid w:val="009D07CB"/>
    <w:rsid w:val="009D1301"/>
    <w:rsid w:val="009D21B6"/>
    <w:rsid w:val="009D2946"/>
    <w:rsid w:val="009D2E47"/>
    <w:rsid w:val="009D4528"/>
    <w:rsid w:val="009D4715"/>
    <w:rsid w:val="009D48C9"/>
    <w:rsid w:val="009D4FF4"/>
    <w:rsid w:val="009D5596"/>
    <w:rsid w:val="009D5C11"/>
    <w:rsid w:val="009D5EA7"/>
    <w:rsid w:val="009D6667"/>
    <w:rsid w:val="009D6834"/>
    <w:rsid w:val="009D6F2E"/>
    <w:rsid w:val="009D6F79"/>
    <w:rsid w:val="009D78B6"/>
    <w:rsid w:val="009E15F8"/>
    <w:rsid w:val="009E1BE8"/>
    <w:rsid w:val="009E3737"/>
    <w:rsid w:val="009E3E58"/>
    <w:rsid w:val="009E589C"/>
    <w:rsid w:val="009E5B60"/>
    <w:rsid w:val="009E60FF"/>
    <w:rsid w:val="009E66D7"/>
    <w:rsid w:val="009E6E27"/>
    <w:rsid w:val="009E7248"/>
    <w:rsid w:val="009F1380"/>
    <w:rsid w:val="009F1BCA"/>
    <w:rsid w:val="009F1D7C"/>
    <w:rsid w:val="009F2119"/>
    <w:rsid w:val="009F3812"/>
    <w:rsid w:val="009F3A81"/>
    <w:rsid w:val="009F4014"/>
    <w:rsid w:val="009F4A97"/>
    <w:rsid w:val="009F5107"/>
    <w:rsid w:val="009F668F"/>
    <w:rsid w:val="009F66D8"/>
    <w:rsid w:val="009F7237"/>
    <w:rsid w:val="009F7740"/>
    <w:rsid w:val="009F78CB"/>
    <w:rsid w:val="00A008AE"/>
    <w:rsid w:val="00A00907"/>
    <w:rsid w:val="00A0172F"/>
    <w:rsid w:val="00A01E1F"/>
    <w:rsid w:val="00A02798"/>
    <w:rsid w:val="00A02F7C"/>
    <w:rsid w:val="00A0355F"/>
    <w:rsid w:val="00A03AF9"/>
    <w:rsid w:val="00A03BCC"/>
    <w:rsid w:val="00A03EF5"/>
    <w:rsid w:val="00A052F9"/>
    <w:rsid w:val="00A05333"/>
    <w:rsid w:val="00A055B3"/>
    <w:rsid w:val="00A069AB"/>
    <w:rsid w:val="00A07041"/>
    <w:rsid w:val="00A07995"/>
    <w:rsid w:val="00A079D5"/>
    <w:rsid w:val="00A10A1C"/>
    <w:rsid w:val="00A11C36"/>
    <w:rsid w:val="00A12138"/>
    <w:rsid w:val="00A122DE"/>
    <w:rsid w:val="00A126D9"/>
    <w:rsid w:val="00A14A92"/>
    <w:rsid w:val="00A1540E"/>
    <w:rsid w:val="00A15C0E"/>
    <w:rsid w:val="00A175FB"/>
    <w:rsid w:val="00A17A20"/>
    <w:rsid w:val="00A17F1F"/>
    <w:rsid w:val="00A201C0"/>
    <w:rsid w:val="00A201EB"/>
    <w:rsid w:val="00A20421"/>
    <w:rsid w:val="00A21919"/>
    <w:rsid w:val="00A21AFF"/>
    <w:rsid w:val="00A229FA"/>
    <w:rsid w:val="00A24C31"/>
    <w:rsid w:val="00A24E9E"/>
    <w:rsid w:val="00A25C8B"/>
    <w:rsid w:val="00A25E72"/>
    <w:rsid w:val="00A268DB"/>
    <w:rsid w:val="00A26C03"/>
    <w:rsid w:val="00A30EA1"/>
    <w:rsid w:val="00A31719"/>
    <w:rsid w:val="00A32ED2"/>
    <w:rsid w:val="00A32F36"/>
    <w:rsid w:val="00A331FF"/>
    <w:rsid w:val="00A33A3E"/>
    <w:rsid w:val="00A33F29"/>
    <w:rsid w:val="00A3422F"/>
    <w:rsid w:val="00A3614A"/>
    <w:rsid w:val="00A36F7C"/>
    <w:rsid w:val="00A37155"/>
    <w:rsid w:val="00A40045"/>
    <w:rsid w:val="00A4013B"/>
    <w:rsid w:val="00A412B3"/>
    <w:rsid w:val="00A41561"/>
    <w:rsid w:val="00A42651"/>
    <w:rsid w:val="00A42FE7"/>
    <w:rsid w:val="00A431F9"/>
    <w:rsid w:val="00A44018"/>
    <w:rsid w:val="00A50CB9"/>
    <w:rsid w:val="00A51653"/>
    <w:rsid w:val="00A51A30"/>
    <w:rsid w:val="00A51CEB"/>
    <w:rsid w:val="00A51DFB"/>
    <w:rsid w:val="00A52FBA"/>
    <w:rsid w:val="00A5389C"/>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7866"/>
    <w:rsid w:val="00A70655"/>
    <w:rsid w:val="00A70CDF"/>
    <w:rsid w:val="00A71D6B"/>
    <w:rsid w:val="00A7306F"/>
    <w:rsid w:val="00A73C10"/>
    <w:rsid w:val="00A73C1A"/>
    <w:rsid w:val="00A76639"/>
    <w:rsid w:val="00A76D72"/>
    <w:rsid w:val="00A77479"/>
    <w:rsid w:val="00A777B0"/>
    <w:rsid w:val="00A77AF3"/>
    <w:rsid w:val="00A77F37"/>
    <w:rsid w:val="00A80DD6"/>
    <w:rsid w:val="00A80E6D"/>
    <w:rsid w:val="00A80E71"/>
    <w:rsid w:val="00A81E40"/>
    <w:rsid w:val="00A822C9"/>
    <w:rsid w:val="00A82A19"/>
    <w:rsid w:val="00A82B29"/>
    <w:rsid w:val="00A83EE1"/>
    <w:rsid w:val="00A84B30"/>
    <w:rsid w:val="00A85BEE"/>
    <w:rsid w:val="00A86371"/>
    <w:rsid w:val="00A867E8"/>
    <w:rsid w:val="00A90F61"/>
    <w:rsid w:val="00A91ECA"/>
    <w:rsid w:val="00A91FED"/>
    <w:rsid w:val="00A92C42"/>
    <w:rsid w:val="00A9318D"/>
    <w:rsid w:val="00A9337E"/>
    <w:rsid w:val="00A940F0"/>
    <w:rsid w:val="00A9762C"/>
    <w:rsid w:val="00A97764"/>
    <w:rsid w:val="00A979C8"/>
    <w:rsid w:val="00A97D35"/>
    <w:rsid w:val="00A97FAA"/>
    <w:rsid w:val="00AA0551"/>
    <w:rsid w:val="00AA06CA"/>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6B84"/>
    <w:rsid w:val="00AA7880"/>
    <w:rsid w:val="00AB05D7"/>
    <w:rsid w:val="00AB0B7B"/>
    <w:rsid w:val="00AB0D76"/>
    <w:rsid w:val="00AB154D"/>
    <w:rsid w:val="00AB1757"/>
    <w:rsid w:val="00AB2F57"/>
    <w:rsid w:val="00AB3183"/>
    <w:rsid w:val="00AB4922"/>
    <w:rsid w:val="00AB4CA8"/>
    <w:rsid w:val="00AB524A"/>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4DF"/>
    <w:rsid w:val="00AC6CE1"/>
    <w:rsid w:val="00AC749D"/>
    <w:rsid w:val="00AC7582"/>
    <w:rsid w:val="00AC7B51"/>
    <w:rsid w:val="00AD0DA6"/>
    <w:rsid w:val="00AD216D"/>
    <w:rsid w:val="00AD2B58"/>
    <w:rsid w:val="00AD34F7"/>
    <w:rsid w:val="00AD4B8D"/>
    <w:rsid w:val="00AD6844"/>
    <w:rsid w:val="00AE00F0"/>
    <w:rsid w:val="00AE08E8"/>
    <w:rsid w:val="00AE0B84"/>
    <w:rsid w:val="00AE0C1A"/>
    <w:rsid w:val="00AE0D6B"/>
    <w:rsid w:val="00AE15F5"/>
    <w:rsid w:val="00AE20FD"/>
    <w:rsid w:val="00AE2152"/>
    <w:rsid w:val="00AE2246"/>
    <w:rsid w:val="00AE276E"/>
    <w:rsid w:val="00AE3F27"/>
    <w:rsid w:val="00AE404F"/>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5FE"/>
    <w:rsid w:val="00AF3A6F"/>
    <w:rsid w:val="00AF3DDD"/>
    <w:rsid w:val="00AF3EBA"/>
    <w:rsid w:val="00AF66FE"/>
    <w:rsid w:val="00AF689F"/>
    <w:rsid w:val="00AF6B0C"/>
    <w:rsid w:val="00AF79D3"/>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FE2"/>
    <w:rsid w:val="00B15093"/>
    <w:rsid w:val="00B1556D"/>
    <w:rsid w:val="00B16110"/>
    <w:rsid w:val="00B16AD6"/>
    <w:rsid w:val="00B16CF4"/>
    <w:rsid w:val="00B16FF7"/>
    <w:rsid w:val="00B171AB"/>
    <w:rsid w:val="00B171E3"/>
    <w:rsid w:val="00B17B3E"/>
    <w:rsid w:val="00B17BC7"/>
    <w:rsid w:val="00B21404"/>
    <w:rsid w:val="00B220E1"/>
    <w:rsid w:val="00B226F2"/>
    <w:rsid w:val="00B230A9"/>
    <w:rsid w:val="00B242D3"/>
    <w:rsid w:val="00B247B7"/>
    <w:rsid w:val="00B253F3"/>
    <w:rsid w:val="00B26AD4"/>
    <w:rsid w:val="00B26AD7"/>
    <w:rsid w:val="00B27232"/>
    <w:rsid w:val="00B276E4"/>
    <w:rsid w:val="00B2792B"/>
    <w:rsid w:val="00B27B12"/>
    <w:rsid w:val="00B27D47"/>
    <w:rsid w:val="00B27D4A"/>
    <w:rsid w:val="00B305DC"/>
    <w:rsid w:val="00B3078F"/>
    <w:rsid w:val="00B31786"/>
    <w:rsid w:val="00B31F4E"/>
    <w:rsid w:val="00B321FD"/>
    <w:rsid w:val="00B33101"/>
    <w:rsid w:val="00B33CA8"/>
    <w:rsid w:val="00B33D5B"/>
    <w:rsid w:val="00B340F4"/>
    <w:rsid w:val="00B349D3"/>
    <w:rsid w:val="00B352E2"/>
    <w:rsid w:val="00B35BB1"/>
    <w:rsid w:val="00B361BA"/>
    <w:rsid w:val="00B36498"/>
    <w:rsid w:val="00B37D8F"/>
    <w:rsid w:val="00B40392"/>
    <w:rsid w:val="00B40629"/>
    <w:rsid w:val="00B40A52"/>
    <w:rsid w:val="00B4142D"/>
    <w:rsid w:val="00B41552"/>
    <w:rsid w:val="00B420BE"/>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503A8"/>
    <w:rsid w:val="00B50549"/>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5753C"/>
    <w:rsid w:val="00B60096"/>
    <w:rsid w:val="00B61EA0"/>
    <w:rsid w:val="00B62451"/>
    <w:rsid w:val="00B629C5"/>
    <w:rsid w:val="00B63339"/>
    <w:rsid w:val="00B63883"/>
    <w:rsid w:val="00B63FFD"/>
    <w:rsid w:val="00B647F0"/>
    <w:rsid w:val="00B650C4"/>
    <w:rsid w:val="00B657B3"/>
    <w:rsid w:val="00B66141"/>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30D"/>
    <w:rsid w:val="00B8514D"/>
    <w:rsid w:val="00B85B4D"/>
    <w:rsid w:val="00B86A95"/>
    <w:rsid w:val="00B871A6"/>
    <w:rsid w:val="00B9031F"/>
    <w:rsid w:val="00B90549"/>
    <w:rsid w:val="00B90B13"/>
    <w:rsid w:val="00B926A6"/>
    <w:rsid w:val="00B92AF1"/>
    <w:rsid w:val="00B93F99"/>
    <w:rsid w:val="00B9448B"/>
    <w:rsid w:val="00B94A09"/>
    <w:rsid w:val="00B94FF7"/>
    <w:rsid w:val="00B950CC"/>
    <w:rsid w:val="00B972E2"/>
    <w:rsid w:val="00B975B0"/>
    <w:rsid w:val="00B975BE"/>
    <w:rsid w:val="00BA03D2"/>
    <w:rsid w:val="00BA0531"/>
    <w:rsid w:val="00BA053E"/>
    <w:rsid w:val="00BA38CE"/>
    <w:rsid w:val="00BA44E5"/>
    <w:rsid w:val="00BA48E0"/>
    <w:rsid w:val="00BA4957"/>
    <w:rsid w:val="00BA49A7"/>
    <w:rsid w:val="00BA4DF9"/>
    <w:rsid w:val="00BA50F2"/>
    <w:rsid w:val="00BA5217"/>
    <w:rsid w:val="00BA5737"/>
    <w:rsid w:val="00BA7B6F"/>
    <w:rsid w:val="00BA7C6A"/>
    <w:rsid w:val="00BA7F67"/>
    <w:rsid w:val="00BA7FCC"/>
    <w:rsid w:val="00BB1110"/>
    <w:rsid w:val="00BB1721"/>
    <w:rsid w:val="00BB1B17"/>
    <w:rsid w:val="00BB233B"/>
    <w:rsid w:val="00BB2B48"/>
    <w:rsid w:val="00BB3064"/>
    <w:rsid w:val="00BB3261"/>
    <w:rsid w:val="00BB3897"/>
    <w:rsid w:val="00BB40E6"/>
    <w:rsid w:val="00BB6F69"/>
    <w:rsid w:val="00BB71DA"/>
    <w:rsid w:val="00BB7623"/>
    <w:rsid w:val="00BB76E3"/>
    <w:rsid w:val="00BB7C65"/>
    <w:rsid w:val="00BB7E9C"/>
    <w:rsid w:val="00BC01B4"/>
    <w:rsid w:val="00BC06C2"/>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6EE5"/>
    <w:rsid w:val="00BD706A"/>
    <w:rsid w:val="00BD7078"/>
    <w:rsid w:val="00BD7473"/>
    <w:rsid w:val="00BD7CC3"/>
    <w:rsid w:val="00BE00FE"/>
    <w:rsid w:val="00BE0A7B"/>
    <w:rsid w:val="00BE0C8E"/>
    <w:rsid w:val="00BE114E"/>
    <w:rsid w:val="00BE195F"/>
    <w:rsid w:val="00BE1C79"/>
    <w:rsid w:val="00BE3E6F"/>
    <w:rsid w:val="00BE46E4"/>
    <w:rsid w:val="00BE5166"/>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914"/>
    <w:rsid w:val="00C03E5F"/>
    <w:rsid w:val="00C03EAD"/>
    <w:rsid w:val="00C04793"/>
    <w:rsid w:val="00C047A7"/>
    <w:rsid w:val="00C051E6"/>
    <w:rsid w:val="00C05384"/>
    <w:rsid w:val="00C054AF"/>
    <w:rsid w:val="00C06D94"/>
    <w:rsid w:val="00C11DDF"/>
    <w:rsid w:val="00C12045"/>
    <w:rsid w:val="00C123E9"/>
    <w:rsid w:val="00C12B43"/>
    <w:rsid w:val="00C136B4"/>
    <w:rsid w:val="00C13C29"/>
    <w:rsid w:val="00C1420F"/>
    <w:rsid w:val="00C158AA"/>
    <w:rsid w:val="00C15B93"/>
    <w:rsid w:val="00C15D5A"/>
    <w:rsid w:val="00C1679D"/>
    <w:rsid w:val="00C167C7"/>
    <w:rsid w:val="00C1684B"/>
    <w:rsid w:val="00C16885"/>
    <w:rsid w:val="00C1698B"/>
    <w:rsid w:val="00C17E58"/>
    <w:rsid w:val="00C2081F"/>
    <w:rsid w:val="00C21DFB"/>
    <w:rsid w:val="00C21E85"/>
    <w:rsid w:val="00C22A63"/>
    <w:rsid w:val="00C22F99"/>
    <w:rsid w:val="00C2389A"/>
    <w:rsid w:val="00C23DAB"/>
    <w:rsid w:val="00C241FA"/>
    <w:rsid w:val="00C2500A"/>
    <w:rsid w:val="00C254CB"/>
    <w:rsid w:val="00C2630E"/>
    <w:rsid w:val="00C2783E"/>
    <w:rsid w:val="00C27A76"/>
    <w:rsid w:val="00C27BE3"/>
    <w:rsid w:val="00C30C59"/>
    <w:rsid w:val="00C311D0"/>
    <w:rsid w:val="00C315A7"/>
    <w:rsid w:val="00C31F24"/>
    <w:rsid w:val="00C32C61"/>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40C7D"/>
    <w:rsid w:val="00C412D8"/>
    <w:rsid w:val="00C414F5"/>
    <w:rsid w:val="00C41E7D"/>
    <w:rsid w:val="00C42274"/>
    <w:rsid w:val="00C42F58"/>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339E"/>
    <w:rsid w:val="00C53FB3"/>
    <w:rsid w:val="00C5404F"/>
    <w:rsid w:val="00C54D16"/>
    <w:rsid w:val="00C5539B"/>
    <w:rsid w:val="00C55BFD"/>
    <w:rsid w:val="00C5684F"/>
    <w:rsid w:val="00C603D9"/>
    <w:rsid w:val="00C61ABB"/>
    <w:rsid w:val="00C62579"/>
    <w:rsid w:val="00C62E1A"/>
    <w:rsid w:val="00C63574"/>
    <w:rsid w:val="00C63DC9"/>
    <w:rsid w:val="00C6655C"/>
    <w:rsid w:val="00C666F0"/>
    <w:rsid w:val="00C67BB1"/>
    <w:rsid w:val="00C70A54"/>
    <w:rsid w:val="00C70B32"/>
    <w:rsid w:val="00C70D03"/>
    <w:rsid w:val="00C71834"/>
    <w:rsid w:val="00C71D8C"/>
    <w:rsid w:val="00C7219E"/>
    <w:rsid w:val="00C72222"/>
    <w:rsid w:val="00C725B1"/>
    <w:rsid w:val="00C72CF5"/>
    <w:rsid w:val="00C73D66"/>
    <w:rsid w:val="00C742B7"/>
    <w:rsid w:val="00C7552A"/>
    <w:rsid w:val="00C7653D"/>
    <w:rsid w:val="00C76B85"/>
    <w:rsid w:val="00C76D8F"/>
    <w:rsid w:val="00C76E95"/>
    <w:rsid w:val="00C77216"/>
    <w:rsid w:val="00C778F6"/>
    <w:rsid w:val="00C77EF6"/>
    <w:rsid w:val="00C80B28"/>
    <w:rsid w:val="00C816AD"/>
    <w:rsid w:val="00C81BF4"/>
    <w:rsid w:val="00C8255F"/>
    <w:rsid w:val="00C8275A"/>
    <w:rsid w:val="00C83160"/>
    <w:rsid w:val="00C83D1E"/>
    <w:rsid w:val="00C84726"/>
    <w:rsid w:val="00C861FB"/>
    <w:rsid w:val="00C86BA4"/>
    <w:rsid w:val="00C87457"/>
    <w:rsid w:val="00C87FC9"/>
    <w:rsid w:val="00C90BAD"/>
    <w:rsid w:val="00C92113"/>
    <w:rsid w:val="00C92C00"/>
    <w:rsid w:val="00C9347D"/>
    <w:rsid w:val="00C94FDA"/>
    <w:rsid w:val="00C95068"/>
    <w:rsid w:val="00C95621"/>
    <w:rsid w:val="00C9575E"/>
    <w:rsid w:val="00C95772"/>
    <w:rsid w:val="00C95813"/>
    <w:rsid w:val="00C963AD"/>
    <w:rsid w:val="00C96775"/>
    <w:rsid w:val="00C96CC9"/>
    <w:rsid w:val="00CA28D4"/>
    <w:rsid w:val="00CA420A"/>
    <w:rsid w:val="00CA44F2"/>
    <w:rsid w:val="00CA4575"/>
    <w:rsid w:val="00CA4F58"/>
    <w:rsid w:val="00CA50EB"/>
    <w:rsid w:val="00CA5CD5"/>
    <w:rsid w:val="00CA6BCF"/>
    <w:rsid w:val="00CA7392"/>
    <w:rsid w:val="00CB417D"/>
    <w:rsid w:val="00CB4958"/>
    <w:rsid w:val="00CB64E0"/>
    <w:rsid w:val="00CB6C47"/>
    <w:rsid w:val="00CB773C"/>
    <w:rsid w:val="00CC087D"/>
    <w:rsid w:val="00CC0A5E"/>
    <w:rsid w:val="00CC1C2E"/>
    <w:rsid w:val="00CC458F"/>
    <w:rsid w:val="00CC476F"/>
    <w:rsid w:val="00CC4D5E"/>
    <w:rsid w:val="00CC57D0"/>
    <w:rsid w:val="00CC6706"/>
    <w:rsid w:val="00CC680D"/>
    <w:rsid w:val="00CC6B7F"/>
    <w:rsid w:val="00CC742E"/>
    <w:rsid w:val="00CC7ECC"/>
    <w:rsid w:val="00CD1467"/>
    <w:rsid w:val="00CD1FF6"/>
    <w:rsid w:val="00CD2A73"/>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5699"/>
    <w:rsid w:val="00CE6C8B"/>
    <w:rsid w:val="00CE6EB0"/>
    <w:rsid w:val="00CE6FB9"/>
    <w:rsid w:val="00CF07FE"/>
    <w:rsid w:val="00CF0CE7"/>
    <w:rsid w:val="00CF0F53"/>
    <w:rsid w:val="00CF2B69"/>
    <w:rsid w:val="00CF2BA6"/>
    <w:rsid w:val="00CF2F0C"/>
    <w:rsid w:val="00CF3AC4"/>
    <w:rsid w:val="00CF3D1D"/>
    <w:rsid w:val="00CF3F6A"/>
    <w:rsid w:val="00CF4678"/>
    <w:rsid w:val="00CF5B9D"/>
    <w:rsid w:val="00CF63C8"/>
    <w:rsid w:val="00CF70C8"/>
    <w:rsid w:val="00CF7937"/>
    <w:rsid w:val="00D018ED"/>
    <w:rsid w:val="00D01CEE"/>
    <w:rsid w:val="00D02013"/>
    <w:rsid w:val="00D02218"/>
    <w:rsid w:val="00D03743"/>
    <w:rsid w:val="00D0395E"/>
    <w:rsid w:val="00D0428D"/>
    <w:rsid w:val="00D04BE3"/>
    <w:rsid w:val="00D05235"/>
    <w:rsid w:val="00D06241"/>
    <w:rsid w:val="00D0658F"/>
    <w:rsid w:val="00D06C01"/>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0A8D"/>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263F"/>
    <w:rsid w:val="00D33995"/>
    <w:rsid w:val="00D33B89"/>
    <w:rsid w:val="00D34095"/>
    <w:rsid w:val="00D34798"/>
    <w:rsid w:val="00D34D37"/>
    <w:rsid w:val="00D34E5D"/>
    <w:rsid w:val="00D36891"/>
    <w:rsid w:val="00D36B4C"/>
    <w:rsid w:val="00D37EB0"/>
    <w:rsid w:val="00D40842"/>
    <w:rsid w:val="00D42A3B"/>
    <w:rsid w:val="00D43BD6"/>
    <w:rsid w:val="00D44DFD"/>
    <w:rsid w:val="00D45B4D"/>
    <w:rsid w:val="00D52A26"/>
    <w:rsid w:val="00D53080"/>
    <w:rsid w:val="00D531FE"/>
    <w:rsid w:val="00D54689"/>
    <w:rsid w:val="00D5549C"/>
    <w:rsid w:val="00D55CCA"/>
    <w:rsid w:val="00D561CB"/>
    <w:rsid w:val="00D56933"/>
    <w:rsid w:val="00D56EDD"/>
    <w:rsid w:val="00D607A9"/>
    <w:rsid w:val="00D60E4B"/>
    <w:rsid w:val="00D61525"/>
    <w:rsid w:val="00D616AB"/>
    <w:rsid w:val="00D626F9"/>
    <w:rsid w:val="00D6303C"/>
    <w:rsid w:val="00D633CE"/>
    <w:rsid w:val="00D63891"/>
    <w:rsid w:val="00D6506E"/>
    <w:rsid w:val="00D6551A"/>
    <w:rsid w:val="00D65C05"/>
    <w:rsid w:val="00D66DB4"/>
    <w:rsid w:val="00D70452"/>
    <w:rsid w:val="00D7138C"/>
    <w:rsid w:val="00D7156B"/>
    <w:rsid w:val="00D71D97"/>
    <w:rsid w:val="00D73426"/>
    <w:rsid w:val="00D73566"/>
    <w:rsid w:val="00D73A6F"/>
    <w:rsid w:val="00D73D9A"/>
    <w:rsid w:val="00D746E3"/>
    <w:rsid w:val="00D7709D"/>
    <w:rsid w:val="00D80CDF"/>
    <w:rsid w:val="00D81B64"/>
    <w:rsid w:val="00D81F96"/>
    <w:rsid w:val="00D82C15"/>
    <w:rsid w:val="00D82C9E"/>
    <w:rsid w:val="00D84609"/>
    <w:rsid w:val="00D85227"/>
    <w:rsid w:val="00D85668"/>
    <w:rsid w:val="00D85987"/>
    <w:rsid w:val="00D87421"/>
    <w:rsid w:val="00D90EC7"/>
    <w:rsid w:val="00D90F53"/>
    <w:rsid w:val="00D91091"/>
    <w:rsid w:val="00D91D0A"/>
    <w:rsid w:val="00D922DF"/>
    <w:rsid w:val="00D92564"/>
    <w:rsid w:val="00D92C2D"/>
    <w:rsid w:val="00D93343"/>
    <w:rsid w:val="00D936A1"/>
    <w:rsid w:val="00D93B26"/>
    <w:rsid w:val="00D9541B"/>
    <w:rsid w:val="00D95420"/>
    <w:rsid w:val="00D96670"/>
    <w:rsid w:val="00D96EE5"/>
    <w:rsid w:val="00D96F28"/>
    <w:rsid w:val="00D9750C"/>
    <w:rsid w:val="00DA0664"/>
    <w:rsid w:val="00DA08AE"/>
    <w:rsid w:val="00DA1C85"/>
    <w:rsid w:val="00DA261B"/>
    <w:rsid w:val="00DA2803"/>
    <w:rsid w:val="00DA2A3A"/>
    <w:rsid w:val="00DA396F"/>
    <w:rsid w:val="00DA443D"/>
    <w:rsid w:val="00DA4530"/>
    <w:rsid w:val="00DA45B6"/>
    <w:rsid w:val="00DA46D2"/>
    <w:rsid w:val="00DA4934"/>
    <w:rsid w:val="00DA5835"/>
    <w:rsid w:val="00DA5B2B"/>
    <w:rsid w:val="00DA5B32"/>
    <w:rsid w:val="00DA60E1"/>
    <w:rsid w:val="00DA6B30"/>
    <w:rsid w:val="00DA7C60"/>
    <w:rsid w:val="00DB0F01"/>
    <w:rsid w:val="00DB1995"/>
    <w:rsid w:val="00DB1F6A"/>
    <w:rsid w:val="00DB22C2"/>
    <w:rsid w:val="00DB27C3"/>
    <w:rsid w:val="00DB40B4"/>
    <w:rsid w:val="00DB47D8"/>
    <w:rsid w:val="00DB5531"/>
    <w:rsid w:val="00DB5B22"/>
    <w:rsid w:val="00DB5D45"/>
    <w:rsid w:val="00DB69BC"/>
    <w:rsid w:val="00DB735C"/>
    <w:rsid w:val="00DB7B4B"/>
    <w:rsid w:val="00DC04EC"/>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225F"/>
    <w:rsid w:val="00DD4329"/>
    <w:rsid w:val="00DD452A"/>
    <w:rsid w:val="00DD4866"/>
    <w:rsid w:val="00DD48B3"/>
    <w:rsid w:val="00DD4B6F"/>
    <w:rsid w:val="00DD67D4"/>
    <w:rsid w:val="00DE0911"/>
    <w:rsid w:val="00DE1A50"/>
    <w:rsid w:val="00DE216B"/>
    <w:rsid w:val="00DE319B"/>
    <w:rsid w:val="00DE3AD7"/>
    <w:rsid w:val="00DE4798"/>
    <w:rsid w:val="00DE52A8"/>
    <w:rsid w:val="00DE6590"/>
    <w:rsid w:val="00DE66A9"/>
    <w:rsid w:val="00DE6AA1"/>
    <w:rsid w:val="00DE76D2"/>
    <w:rsid w:val="00DE7892"/>
    <w:rsid w:val="00DE7FED"/>
    <w:rsid w:val="00DF1042"/>
    <w:rsid w:val="00DF10B1"/>
    <w:rsid w:val="00DF45BE"/>
    <w:rsid w:val="00DF584B"/>
    <w:rsid w:val="00DF5E18"/>
    <w:rsid w:val="00DF6770"/>
    <w:rsid w:val="00DF6C89"/>
    <w:rsid w:val="00E011B1"/>
    <w:rsid w:val="00E03E0F"/>
    <w:rsid w:val="00E045EC"/>
    <w:rsid w:val="00E04A4B"/>
    <w:rsid w:val="00E05C0D"/>
    <w:rsid w:val="00E06BD9"/>
    <w:rsid w:val="00E0710C"/>
    <w:rsid w:val="00E139A7"/>
    <w:rsid w:val="00E15C39"/>
    <w:rsid w:val="00E15ED4"/>
    <w:rsid w:val="00E16937"/>
    <w:rsid w:val="00E178A8"/>
    <w:rsid w:val="00E178BD"/>
    <w:rsid w:val="00E21CC2"/>
    <w:rsid w:val="00E22532"/>
    <w:rsid w:val="00E22858"/>
    <w:rsid w:val="00E23A9F"/>
    <w:rsid w:val="00E248C0"/>
    <w:rsid w:val="00E24CD9"/>
    <w:rsid w:val="00E24F30"/>
    <w:rsid w:val="00E251EB"/>
    <w:rsid w:val="00E26074"/>
    <w:rsid w:val="00E262F7"/>
    <w:rsid w:val="00E27213"/>
    <w:rsid w:val="00E27836"/>
    <w:rsid w:val="00E3056D"/>
    <w:rsid w:val="00E3115A"/>
    <w:rsid w:val="00E31DD5"/>
    <w:rsid w:val="00E3203F"/>
    <w:rsid w:val="00E32918"/>
    <w:rsid w:val="00E3311A"/>
    <w:rsid w:val="00E331A2"/>
    <w:rsid w:val="00E33D22"/>
    <w:rsid w:val="00E345DF"/>
    <w:rsid w:val="00E347DE"/>
    <w:rsid w:val="00E34F31"/>
    <w:rsid w:val="00E3542F"/>
    <w:rsid w:val="00E35A2F"/>
    <w:rsid w:val="00E35E43"/>
    <w:rsid w:val="00E360C4"/>
    <w:rsid w:val="00E3617A"/>
    <w:rsid w:val="00E3752C"/>
    <w:rsid w:val="00E4043D"/>
    <w:rsid w:val="00E4049B"/>
    <w:rsid w:val="00E405D9"/>
    <w:rsid w:val="00E40A78"/>
    <w:rsid w:val="00E40BE6"/>
    <w:rsid w:val="00E41479"/>
    <w:rsid w:val="00E4149F"/>
    <w:rsid w:val="00E419D5"/>
    <w:rsid w:val="00E41EE7"/>
    <w:rsid w:val="00E432B5"/>
    <w:rsid w:val="00E434AA"/>
    <w:rsid w:val="00E44393"/>
    <w:rsid w:val="00E44CDB"/>
    <w:rsid w:val="00E44D7C"/>
    <w:rsid w:val="00E4536C"/>
    <w:rsid w:val="00E4551C"/>
    <w:rsid w:val="00E45766"/>
    <w:rsid w:val="00E46BD2"/>
    <w:rsid w:val="00E47B68"/>
    <w:rsid w:val="00E47D00"/>
    <w:rsid w:val="00E503ED"/>
    <w:rsid w:val="00E52077"/>
    <w:rsid w:val="00E5354B"/>
    <w:rsid w:val="00E53ABC"/>
    <w:rsid w:val="00E553E7"/>
    <w:rsid w:val="00E5601E"/>
    <w:rsid w:val="00E57523"/>
    <w:rsid w:val="00E575B1"/>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3524"/>
    <w:rsid w:val="00E840F2"/>
    <w:rsid w:val="00E84B77"/>
    <w:rsid w:val="00E8566F"/>
    <w:rsid w:val="00E858D9"/>
    <w:rsid w:val="00E858EC"/>
    <w:rsid w:val="00E85F1F"/>
    <w:rsid w:val="00E862B9"/>
    <w:rsid w:val="00E87949"/>
    <w:rsid w:val="00E9040A"/>
    <w:rsid w:val="00E90988"/>
    <w:rsid w:val="00E9219C"/>
    <w:rsid w:val="00E9238A"/>
    <w:rsid w:val="00E92757"/>
    <w:rsid w:val="00E92792"/>
    <w:rsid w:val="00E93E6F"/>
    <w:rsid w:val="00E94B27"/>
    <w:rsid w:val="00E95492"/>
    <w:rsid w:val="00E96265"/>
    <w:rsid w:val="00E9699D"/>
    <w:rsid w:val="00E9791B"/>
    <w:rsid w:val="00EA019C"/>
    <w:rsid w:val="00EA237E"/>
    <w:rsid w:val="00EA30E1"/>
    <w:rsid w:val="00EA323D"/>
    <w:rsid w:val="00EA4C17"/>
    <w:rsid w:val="00EA50B6"/>
    <w:rsid w:val="00EA5944"/>
    <w:rsid w:val="00EA5A3E"/>
    <w:rsid w:val="00EA602F"/>
    <w:rsid w:val="00EA6765"/>
    <w:rsid w:val="00EA6BD3"/>
    <w:rsid w:val="00EA714D"/>
    <w:rsid w:val="00EA74C4"/>
    <w:rsid w:val="00EA7B7D"/>
    <w:rsid w:val="00EB0663"/>
    <w:rsid w:val="00EB0A2C"/>
    <w:rsid w:val="00EB107D"/>
    <w:rsid w:val="00EB1339"/>
    <w:rsid w:val="00EB1B3A"/>
    <w:rsid w:val="00EB1C9A"/>
    <w:rsid w:val="00EB25F8"/>
    <w:rsid w:val="00EB3E5E"/>
    <w:rsid w:val="00EB4136"/>
    <w:rsid w:val="00EB51F0"/>
    <w:rsid w:val="00EB53EE"/>
    <w:rsid w:val="00EB53FB"/>
    <w:rsid w:val="00EB54B2"/>
    <w:rsid w:val="00EB5C46"/>
    <w:rsid w:val="00EB74F7"/>
    <w:rsid w:val="00EC03AE"/>
    <w:rsid w:val="00EC06E1"/>
    <w:rsid w:val="00EC0E55"/>
    <w:rsid w:val="00EC0F11"/>
    <w:rsid w:val="00EC193B"/>
    <w:rsid w:val="00EC2502"/>
    <w:rsid w:val="00EC2A2B"/>
    <w:rsid w:val="00EC2ECB"/>
    <w:rsid w:val="00EC2F6F"/>
    <w:rsid w:val="00EC335A"/>
    <w:rsid w:val="00EC5962"/>
    <w:rsid w:val="00EC6236"/>
    <w:rsid w:val="00EC6576"/>
    <w:rsid w:val="00EC69B7"/>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A2"/>
    <w:rsid w:val="00EE5D7E"/>
    <w:rsid w:val="00EE72D5"/>
    <w:rsid w:val="00EE734D"/>
    <w:rsid w:val="00EE76FB"/>
    <w:rsid w:val="00EE77BF"/>
    <w:rsid w:val="00EF05C0"/>
    <w:rsid w:val="00EF08B6"/>
    <w:rsid w:val="00EF08F6"/>
    <w:rsid w:val="00EF0F3D"/>
    <w:rsid w:val="00EF12E0"/>
    <w:rsid w:val="00EF1483"/>
    <w:rsid w:val="00EF19AB"/>
    <w:rsid w:val="00EF1D7C"/>
    <w:rsid w:val="00EF1D8F"/>
    <w:rsid w:val="00EF2023"/>
    <w:rsid w:val="00EF29FB"/>
    <w:rsid w:val="00EF2DDE"/>
    <w:rsid w:val="00EF4566"/>
    <w:rsid w:val="00EF4E3E"/>
    <w:rsid w:val="00EF587B"/>
    <w:rsid w:val="00EF68FB"/>
    <w:rsid w:val="00EF723F"/>
    <w:rsid w:val="00F002DD"/>
    <w:rsid w:val="00F019D0"/>
    <w:rsid w:val="00F021CF"/>
    <w:rsid w:val="00F025D7"/>
    <w:rsid w:val="00F025DC"/>
    <w:rsid w:val="00F02DB3"/>
    <w:rsid w:val="00F0365E"/>
    <w:rsid w:val="00F04131"/>
    <w:rsid w:val="00F05076"/>
    <w:rsid w:val="00F050F4"/>
    <w:rsid w:val="00F05C5A"/>
    <w:rsid w:val="00F0647F"/>
    <w:rsid w:val="00F06569"/>
    <w:rsid w:val="00F06719"/>
    <w:rsid w:val="00F06E8E"/>
    <w:rsid w:val="00F07251"/>
    <w:rsid w:val="00F07325"/>
    <w:rsid w:val="00F073B3"/>
    <w:rsid w:val="00F1037C"/>
    <w:rsid w:val="00F10F4E"/>
    <w:rsid w:val="00F11D87"/>
    <w:rsid w:val="00F121F9"/>
    <w:rsid w:val="00F122B8"/>
    <w:rsid w:val="00F12C8E"/>
    <w:rsid w:val="00F12EB4"/>
    <w:rsid w:val="00F12EFB"/>
    <w:rsid w:val="00F13231"/>
    <w:rsid w:val="00F15BA7"/>
    <w:rsid w:val="00F16D29"/>
    <w:rsid w:val="00F176E7"/>
    <w:rsid w:val="00F17D4A"/>
    <w:rsid w:val="00F200B3"/>
    <w:rsid w:val="00F20260"/>
    <w:rsid w:val="00F2043A"/>
    <w:rsid w:val="00F209B0"/>
    <w:rsid w:val="00F20A60"/>
    <w:rsid w:val="00F2281C"/>
    <w:rsid w:val="00F22CFF"/>
    <w:rsid w:val="00F22D33"/>
    <w:rsid w:val="00F230C1"/>
    <w:rsid w:val="00F246E6"/>
    <w:rsid w:val="00F247A5"/>
    <w:rsid w:val="00F24B22"/>
    <w:rsid w:val="00F25E8B"/>
    <w:rsid w:val="00F267C4"/>
    <w:rsid w:val="00F32A8A"/>
    <w:rsid w:val="00F337EB"/>
    <w:rsid w:val="00F338FF"/>
    <w:rsid w:val="00F33AB9"/>
    <w:rsid w:val="00F33C57"/>
    <w:rsid w:val="00F34339"/>
    <w:rsid w:val="00F3449F"/>
    <w:rsid w:val="00F34BFE"/>
    <w:rsid w:val="00F353D0"/>
    <w:rsid w:val="00F36420"/>
    <w:rsid w:val="00F36877"/>
    <w:rsid w:val="00F368FB"/>
    <w:rsid w:val="00F37731"/>
    <w:rsid w:val="00F418B3"/>
    <w:rsid w:val="00F42269"/>
    <w:rsid w:val="00F43652"/>
    <w:rsid w:val="00F436EF"/>
    <w:rsid w:val="00F4390A"/>
    <w:rsid w:val="00F43965"/>
    <w:rsid w:val="00F43E65"/>
    <w:rsid w:val="00F44E2B"/>
    <w:rsid w:val="00F45CD5"/>
    <w:rsid w:val="00F4644F"/>
    <w:rsid w:val="00F46706"/>
    <w:rsid w:val="00F467BF"/>
    <w:rsid w:val="00F469D3"/>
    <w:rsid w:val="00F46EAE"/>
    <w:rsid w:val="00F520D7"/>
    <w:rsid w:val="00F53CF5"/>
    <w:rsid w:val="00F53E95"/>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46D3"/>
    <w:rsid w:val="00F75739"/>
    <w:rsid w:val="00F75D0C"/>
    <w:rsid w:val="00F80065"/>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3382"/>
    <w:rsid w:val="00F93B0B"/>
    <w:rsid w:val="00F94A6C"/>
    <w:rsid w:val="00F9573E"/>
    <w:rsid w:val="00F957D8"/>
    <w:rsid w:val="00F96032"/>
    <w:rsid w:val="00F965DD"/>
    <w:rsid w:val="00F97FF0"/>
    <w:rsid w:val="00FA154B"/>
    <w:rsid w:val="00FA15FA"/>
    <w:rsid w:val="00FA1DC3"/>
    <w:rsid w:val="00FA1FB0"/>
    <w:rsid w:val="00FA23B4"/>
    <w:rsid w:val="00FA45AD"/>
    <w:rsid w:val="00FA4D00"/>
    <w:rsid w:val="00FA581F"/>
    <w:rsid w:val="00FA5DE5"/>
    <w:rsid w:val="00FA6777"/>
    <w:rsid w:val="00FA6A05"/>
    <w:rsid w:val="00FA6B2F"/>
    <w:rsid w:val="00FA6FBF"/>
    <w:rsid w:val="00FA748B"/>
    <w:rsid w:val="00FA76E5"/>
    <w:rsid w:val="00FA77C5"/>
    <w:rsid w:val="00FA7AA4"/>
    <w:rsid w:val="00FA7D2C"/>
    <w:rsid w:val="00FB14DB"/>
    <w:rsid w:val="00FB1C2D"/>
    <w:rsid w:val="00FB1DEF"/>
    <w:rsid w:val="00FB2312"/>
    <w:rsid w:val="00FB3371"/>
    <w:rsid w:val="00FB37EF"/>
    <w:rsid w:val="00FB4D45"/>
    <w:rsid w:val="00FB5FC9"/>
    <w:rsid w:val="00FB6167"/>
    <w:rsid w:val="00FB7D04"/>
    <w:rsid w:val="00FC0032"/>
    <w:rsid w:val="00FC0BFD"/>
    <w:rsid w:val="00FC1244"/>
    <w:rsid w:val="00FC2A71"/>
    <w:rsid w:val="00FC3FC0"/>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73A7"/>
    <w:rsid w:val="00FF163E"/>
    <w:rsid w:val="00FF1862"/>
    <w:rsid w:val="00FF1D10"/>
    <w:rsid w:val="00FF2360"/>
    <w:rsid w:val="00FF3362"/>
    <w:rsid w:val="00FF3C34"/>
    <w:rsid w:val="00FF4317"/>
    <w:rsid w:val="00FF4749"/>
    <w:rsid w:val="00FF4757"/>
    <w:rsid w:val="00FF4783"/>
    <w:rsid w:val="00FF4EB7"/>
    <w:rsid w:val="00FF520B"/>
    <w:rsid w:val="00FF5233"/>
    <w:rsid w:val="00FF573D"/>
    <w:rsid w:val="00FF5DE3"/>
    <w:rsid w:val="00FF6D08"/>
    <w:rsid w:val="00FF715D"/>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D01EC"/>
    <w:rPr>
      <w:sz w:val="24"/>
      <w:szCs w:val="24"/>
    </w:rPr>
  </w:style>
  <w:style w:type="paragraph" w:styleId="Cmsor1">
    <w:name w:val="heading 1"/>
    <w:basedOn w:val="Norml"/>
    <w:next w:val="Norml"/>
    <w:qFormat/>
    <w:rsid w:val="006965EB"/>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66659E"/>
    <w:pPr>
      <w:keepNext/>
      <w:ind w:left="75"/>
      <w:outlineLvl w:val="1"/>
    </w:pPr>
    <w:rPr>
      <w:rFonts w:ascii="Verdana" w:hAnsi="Verdana"/>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266EB"/>
    <w:pPr>
      <w:tabs>
        <w:tab w:val="center" w:pos="4320"/>
        <w:tab w:val="right" w:pos="8640"/>
      </w:tabs>
    </w:pPr>
  </w:style>
  <w:style w:type="paragraph" w:styleId="llb">
    <w:name w:val="footer"/>
    <w:basedOn w:val="Norml"/>
    <w:rsid w:val="002266EB"/>
    <w:pPr>
      <w:tabs>
        <w:tab w:val="center" w:pos="4320"/>
        <w:tab w:val="right" w:pos="8640"/>
      </w:tabs>
    </w:pPr>
  </w:style>
  <w:style w:type="paragraph" w:styleId="Lbjegyzetszveg">
    <w:name w:val="footnote text"/>
    <w:basedOn w:val="Norml"/>
    <w:link w:val="LbjegyzetszvegChar"/>
    <w:semiHidden/>
    <w:rsid w:val="002266EB"/>
    <w:rPr>
      <w:sz w:val="20"/>
      <w:szCs w:val="20"/>
    </w:rPr>
  </w:style>
  <w:style w:type="character" w:styleId="Lbjegyzet-hivatkozs">
    <w:name w:val="footnote reference"/>
    <w:semiHidden/>
    <w:rsid w:val="002266EB"/>
    <w:rPr>
      <w:vertAlign w:val="superscript"/>
    </w:rPr>
  </w:style>
  <w:style w:type="character" w:styleId="Hiperhivatkozs">
    <w:name w:val="Hyperlink"/>
    <w:rsid w:val="005D0411"/>
    <w:rPr>
      <w:strike w:val="0"/>
      <w:dstrike w:val="0"/>
      <w:color w:val="01849B"/>
      <w:u w:val="none"/>
      <w:effect w:val="none"/>
    </w:rPr>
  </w:style>
  <w:style w:type="paragraph" w:styleId="Buborkszveg">
    <w:name w:val="Balloon Text"/>
    <w:basedOn w:val="Norml"/>
    <w:semiHidden/>
    <w:rsid w:val="00EC0B22"/>
    <w:rPr>
      <w:rFonts w:ascii="Tahoma" w:hAnsi="Tahoma" w:cs="Tahoma"/>
      <w:sz w:val="16"/>
      <w:szCs w:val="16"/>
    </w:rPr>
  </w:style>
  <w:style w:type="table" w:styleId="Rcsostblzat">
    <w:name w:val="Table Grid"/>
    <w:basedOn w:val="Normltblzat"/>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l"/>
    <w:rsid w:val="0035373E"/>
    <w:pPr>
      <w:keepNext/>
      <w:widowControl w:val="0"/>
      <w:tabs>
        <w:tab w:val="left" w:pos="540"/>
      </w:tabs>
      <w:spacing w:after="120"/>
      <w:jc w:val="both"/>
      <w:outlineLvl w:val="2"/>
    </w:pPr>
    <w:rPr>
      <w:rFonts w:ascii="Verdana" w:hAnsi="Verdana"/>
      <w:sz w:val="20"/>
      <w:lang w:val="en-GB"/>
    </w:rPr>
  </w:style>
  <w:style w:type="character" w:styleId="Oldalszm">
    <w:name w:val="page number"/>
    <w:basedOn w:val="Bekezdsalapbettpusa"/>
    <w:rsid w:val="007316D2"/>
  </w:style>
  <w:style w:type="character" w:styleId="Jegyzethivatkozs">
    <w:name w:val="annotation reference"/>
    <w:semiHidden/>
    <w:rsid w:val="00E80590"/>
    <w:rPr>
      <w:sz w:val="16"/>
      <w:szCs w:val="16"/>
    </w:rPr>
  </w:style>
  <w:style w:type="paragraph" w:styleId="Jegyzetszveg">
    <w:name w:val="annotation text"/>
    <w:basedOn w:val="Norml"/>
    <w:semiHidden/>
    <w:rsid w:val="00E80590"/>
    <w:rPr>
      <w:sz w:val="20"/>
      <w:szCs w:val="20"/>
    </w:rPr>
  </w:style>
  <w:style w:type="paragraph" w:styleId="Megjegyzstrgya">
    <w:name w:val="annotation subject"/>
    <w:basedOn w:val="Jegyzetszveg"/>
    <w:next w:val="Jegyzetszveg"/>
    <w:semiHidden/>
    <w:rsid w:val="00E80590"/>
    <w:rPr>
      <w:b/>
      <w:bCs/>
    </w:rPr>
  </w:style>
  <w:style w:type="paragraph" w:styleId="Szvegtrzs">
    <w:name w:val="Body Text"/>
    <w:basedOn w:val="Norml"/>
    <w:rsid w:val="006C6BFB"/>
    <w:rPr>
      <w:rFonts w:ascii="Verdana" w:hAnsi="Verdana"/>
      <w:sz w:val="20"/>
    </w:rPr>
  </w:style>
  <w:style w:type="paragraph" w:customStyle="1" w:styleId="BMJStandard15Zeilen">
    <w:name w:val="BMJStandard1.5Zeilen"/>
    <w:basedOn w:val="Norm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Szvegtrzs2">
    <w:name w:val="Body Text 2"/>
    <w:basedOn w:val="Norm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lWeb">
    <w:name w:val="Normal (Web)"/>
    <w:basedOn w:val="Norml"/>
    <w:rsid w:val="00C2183A"/>
    <w:pPr>
      <w:spacing w:before="100" w:beforeAutospacing="1" w:after="100" w:afterAutospacing="1"/>
    </w:pPr>
    <w:rPr>
      <w:lang w:val="en-CA" w:eastAsia="en-CA"/>
    </w:rPr>
  </w:style>
  <w:style w:type="character" w:styleId="Kiemels">
    <w:name w:val="Emphasis"/>
    <w:qFormat/>
    <w:rsid w:val="00256335"/>
    <w:rPr>
      <w:i/>
      <w:iCs/>
    </w:rPr>
  </w:style>
  <w:style w:type="paragraph" w:customStyle="1" w:styleId="Head1PD3">
    <w:name w:val="Head1PD3"/>
    <w:basedOn w:val="Norml"/>
    <w:rsid w:val="000D5BBA"/>
    <w:pPr>
      <w:spacing w:after="120"/>
    </w:pPr>
    <w:rPr>
      <w:rFonts w:ascii="Verdana" w:hAnsi="Verdana" w:cs="Arial"/>
      <w:b/>
      <w:caps/>
      <w:sz w:val="20"/>
      <w:szCs w:val="20"/>
      <w:lang w:val="en-GB"/>
    </w:rPr>
  </w:style>
  <w:style w:type="paragraph" w:customStyle="1" w:styleId="HEAD2PD3">
    <w:name w:val="HEAD2PD3"/>
    <w:basedOn w:val="Norml"/>
    <w:rsid w:val="00B939BE"/>
    <w:pPr>
      <w:tabs>
        <w:tab w:val="left" w:pos="567"/>
      </w:tabs>
      <w:spacing w:after="120"/>
    </w:pPr>
    <w:rPr>
      <w:rFonts w:ascii="Verdana" w:hAnsi="Verdana" w:cs="Arial"/>
      <w:b/>
      <w:caps/>
      <w:sz w:val="20"/>
      <w:szCs w:val="20"/>
      <w:lang w:val="en-GB"/>
    </w:rPr>
  </w:style>
  <w:style w:type="paragraph" w:customStyle="1" w:styleId="text-1">
    <w:name w:val="text-1"/>
    <w:basedOn w:val="Norml"/>
    <w:rsid w:val="009966E8"/>
    <w:pPr>
      <w:keepNext/>
      <w:widowControl w:val="0"/>
      <w:numPr>
        <w:numId w:val="3"/>
      </w:numPr>
      <w:spacing w:after="120"/>
      <w:jc w:val="both"/>
      <w:outlineLvl w:val="2"/>
    </w:pPr>
    <w:rPr>
      <w:rFonts w:ascii="Verdana" w:hAnsi="Verdana"/>
      <w:sz w:val="20"/>
      <w:lang w:val="en-GB"/>
    </w:rPr>
  </w:style>
  <w:style w:type="paragraph" w:styleId="TJ1">
    <w:name w:val="toc 1"/>
    <w:basedOn w:val="Norml"/>
    <w:next w:val="Norml"/>
    <w:autoRedefine/>
    <w:semiHidden/>
    <w:rsid w:val="00B122AA"/>
    <w:pPr>
      <w:tabs>
        <w:tab w:val="right" w:leader="dot" w:pos="9072"/>
      </w:tabs>
      <w:spacing w:before="120" w:after="120"/>
      <w:ind w:right="567"/>
    </w:pPr>
    <w:rPr>
      <w:rFonts w:ascii="Verdana" w:hAnsi="Verdana"/>
      <w:b/>
      <w:caps/>
      <w:sz w:val="20"/>
    </w:rPr>
  </w:style>
  <w:style w:type="paragraph" w:styleId="TJ2">
    <w:name w:val="toc 2"/>
    <w:basedOn w:val="Norml"/>
    <w:next w:val="Norm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l"/>
    <w:rsid w:val="000A736C"/>
    <w:pPr>
      <w:spacing w:after="240"/>
      <w:jc w:val="right"/>
    </w:pPr>
    <w:rPr>
      <w:rFonts w:ascii="Palatino" w:hAnsi="Palatino"/>
      <w:b/>
      <w:spacing w:val="-2"/>
      <w:sz w:val="38"/>
      <w:szCs w:val="20"/>
      <w:lang w:val="en-GB"/>
    </w:rPr>
  </w:style>
  <w:style w:type="paragraph" w:customStyle="1" w:styleId="WDTitle0">
    <w:name w:val="WD_Title0"/>
    <w:basedOn w:val="Norml"/>
    <w:next w:val="Norml"/>
    <w:rsid w:val="000A736C"/>
    <w:pPr>
      <w:spacing w:after="360"/>
      <w:jc w:val="center"/>
    </w:pPr>
    <w:rPr>
      <w:rFonts w:ascii="Palatino" w:hAnsi="Palatino"/>
      <w:spacing w:val="-2"/>
      <w:sz w:val="22"/>
      <w:szCs w:val="20"/>
      <w:lang w:val="en-GB"/>
    </w:rPr>
  </w:style>
  <w:style w:type="character" w:customStyle="1" w:styleId="LbjegyzetszvegChar">
    <w:name w:val="Lábjegyzetszöveg Char"/>
    <w:link w:val="Lbjegyzetszveg"/>
    <w:rsid w:val="009D4FF4"/>
    <w:rPr>
      <w:rFonts w:eastAsia="Batang"/>
      <w:lang w:val="en-US" w:eastAsia="en-US" w:bidi="ar-SA"/>
    </w:rPr>
  </w:style>
  <w:style w:type="paragraph" w:styleId="TJ3">
    <w:name w:val="toc 3"/>
    <w:basedOn w:val="Norml"/>
    <w:next w:val="Norml"/>
    <w:autoRedefine/>
    <w:semiHidden/>
    <w:rsid w:val="00B122AA"/>
    <w:pPr>
      <w:tabs>
        <w:tab w:val="right" w:leader="dot" w:pos="9072"/>
      </w:tabs>
      <w:ind w:left="480"/>
    </w:pPr>
  </w:style>
  <w:style w:type="character" w:customStyle="1" w:styleId="lfejChar">
    <w:name w:val="Élőfej Char"/>
    <w:link w:val="lfej"/>
    <w:locked/>
    <w:rsid w:val="0018795C"/>
    <w:rPr>
      <w:rFonts w:eastAsia="Batang"/>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D01EC"/>
    <w:rPr>
      <w:sz w:val="24"/>
      <w:szCs w:val="24"/>
    </w:rPr>
  </w:style>
  <w:style w:type="paragraph" w:styleId="Cmsor1">
    <w:name w:val="heading 1"/>
    <w:basedOn w:val="Norml"/>
    <w:next w:val="Norml"/>
    <w:qFormat/>
    <w:rsid w:val="006965EB"/>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66659E"/>
    <w:pPr>
      <w:keepNext/>
      <w:ind w:left="75"/>
      <w:outlineLvl w:val="1"/>
    </w:pPr>
    <w:rPr>
      <w:rFonts w:ascii="Verdana" w:hAnsi="Verdana"/>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266EB"/>
    <w:pPr>
      <w:tabs>
        <w:tab w:val="center" w:pos="4320"/>
        <w:tab w:val="right" w:pos="8640"/>
      </w:tabs>
    </w:pPr>
  </w:style>
  <w:style w:type="paragraph" w:styleId="llb">
    <w:name w:val="footer"/>
    <w:basedOn w:val="Norml"/>
    <w:rsid w:val="002266EB"/>
    <w:pPr>
      <w:tabs>
        <w:tab w:val="center" w:pos="4320"/>
        <w:tab w:val="right" w:pos="8640"/>
      </w:tabs>
    </w:pPr>
  </w:style>
  <w:style w:type="paragraph" w:styleId="Lbjegyzetszveg">
    <w:name w:val="footnote text"/>
    <w:basedOn w:val="Norml"/>
    <w:link w:val="LbjegyzetszvegChar"/>
    <w:semiHidden/>
    <w:rsid w:val="002266EB"/>
    <w:rPr>
      <w:sz w:val="20"/>
      <w:szCs w:val="20"/>
    </w:rPr>
  </w:style>
  <w:style w:type="character" w:styleId="Lbjegyzet-hivatkozs">
    <w:name w:val="footnote reference"/>
    <w:semiHidden/>
    <w:rsid w:val="002266EB"/>
    <w:rPr>
      <w:vertAlign w:val="superscript"/>
    </w:rPr>
  </w:style>
  <w:style w:type="character" w:styleId="Hiperhivatkozs">
    <w:name w:val="Hyperlink"/>
    <w:rsid w:val="005D0411"/>
    <w:rPr>
      <w:strike w:val="0"/>
      <w:dstrike w:val="0"/>
      <w:color w:val="01849B"/>
      <w:u w:val="none"/>
      <w:effect w:val="none"/>
    </w:rPr>
  </w:style>
  <w:style w:type="paragraph" w:styleId="Buborkszveg">
    <w:name w:val="Balloon Text"/>
    <w:basedOn w:val="Norml"/>
    <w:semiHidden/>
    <w:rsid w:val="00EC0B22"/>
    <w:rPr>
      <w:rFonts w:ascii="Tahoma" w:hAnsi="Tahoma" w:cs="Tahoma"/>
      <w:sz w:val="16"/>
      <w:szCs w:val="16"/>
    </w:rPr>
  </w:style>
  <w:style w:type="table" w:styleId="Rcsostblzat">
    <w:name w:val="Table Grid"/>
    <w:basedOn w:val="Normltblzat"/>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l"/>
    <w:rsid w:val="0035373E"/>
    <w:pPr>
      <w:keepNext/>
      <w:widowControl w:val="0"/>
      <w:tabs>
        <w:tab w:val="left" w:pos="540"/>
      </w:tabs>
      <w:spacing w:after="120"/>
      <w:jc w:val="both"/>
      <w:outlineLvl w:val="2"/>
    </w:pPr>
    <w:rPr>
      <w:rFonts w:ascii="Verdana" w:hAnsi="Verdana"/>
      <w:sz w:val="20"/>
      <w:lang w:val="en-GB"/>
    </w:rPr>
  </w:style>
  <w:style w:type="character" w:styleId="Oldalszm">
    <w:name w:val="page number"/>
    <w:basedOn w:val="Bekezdsalapbettpusa"/>
    <w:rsid w:val="007316D2"/>
  </w:style>
  <w:style w:type="character" w:styleId="Jegyzethivatkozs">
    <w:name w:val="annotation reference"/>
    <w:semiHidden/>
    <w:rsid w:val="00E80590"/>
    <w:rPr>
      <w:sz w:val="16"/>
      <w:szCs w:val="16"/>
    </w:rPr>
  </w:style>
  <w:style w:type="paragraph" w:styleId="Jegyzetszveg">
    <w:name w:val="annotation text"/>
    <w:basedOn w:val="Norml"/>
    <w:semiHidden/>
    <w:rsid w:val="00E80590"/>
    <w:rPr>
      <w:sz w:val="20"/>
      <w:szCs w:val="20"/>
    </w:rPr>
  </w:style>
  <w:style w:type="paragraph" w:styleId="Megjegyzstrgya">
    <w:name w:val="annotation subject"/>
    <w:basedOn w:val="Jegyzetszveg"/>
    <w:next w:val="Jegyzetszveg"/>
    <w:semiHidden/>
    <w:rsid w:val="00E80590"/>
    <w:rPr>
      <w:b/>
      <w:bCs/>
    </w:rPr>
  </w:style>
  <w:style w:type="paragraph" w:styleId="Szvegtrzs">
    <w:name w:val="Body Text"/>
    <w:basedOn w:val="Norml"/>
    <w:rsid w:val="006C6BFB"/>
    <w:rPr>
      <w:rFonts w:ascii="Verdana" w:hAnsi="Verdana"/>
      <w:sz w:val="20"/>
    </w:rPr>
  </w:style>
  <w:style w:type="paragraph" w:customStyle="1" w:styleId="BMJStandard15Zeilen">
    <w:name w:val="BMJStandard1.5Zeilen"/>
    <w:basedOn w:val="Norm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Szvegtrzs2">
    <w:name w:val="Body Text 2"/>
    <w:basedOn w:val="Norm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lWeb">
    <w:name w:val="Normal (Web)"/>
    <w:basedOn w:val="Norml"/>
    <w:rsid w:val="00C2183A"/>
    <w:pPr>
      <w:spacing w:before="100" w:beforeAutospacing="1" w:after="100" w:afterAutospacing="1"/>
    </w:pPr>
    <w:rPr>
      <w:lang w:val="en-CA" w:eastAsia="en-CA"/>
    </w:rPr>
  </w:style>
  <w:style w:type="character" w:styleId="Kiemels">
    <w:name w:val="Emphasis"/>
    <w:qFormat/>
    <w:rsid w:val="00256335"/>
    <w:rPr>
      <w:i/>
      <w:iCs/>
    </w:rPr>
  </w:style>
  <w:style w:type="paragraph" w:customStyle="1" w:styleId="Head1PD3">
    <w:name w:val="Head1PD3"/>
    <w:basedOn w:val="Norml"/>
    <w:rsid w:val="000D5BBA"/>
    <w:pPr>
      <w:spacing w:after="120"/>
    </w:pPr>
    <w:rPr>
      <w:rFonts w:ascii="Verdana" w:hAnsi="Verdana" w:cs="Arial"/>
      <w:b/>
      <w:caps/>
      <w:sz w:val="20"/>
      <w:szCs w:val="20"/>
      <w:lang w:val="en-GB"/>
    </w:rPr>
  </w:style>
  <w:style w:type="paragraph" w:customStyle="1" w:styleId="HEAD2PD3">
    <w:name w:val="HEAD2PD3"/>
    <w:basedOn w:val="Norml"/>
    <w:rsid w:val="00B939BE"/>
    <w:pPr>
      <w:tabs>
        <w:tab w:val="left" w:pos="567"/>
      </w:tabs>
      <w:spacing w:after="120"/>
    </w:pPr>
    <w:rPr>
      <w:rFonts w:ascii="Verdana" w:hAnsi="Verdana" w:cs="Arial"/>
      <w:b/>
      <w:caps/>
      <w:sz w:val="20"/>
      <w:szCs w:val="20"/>
      <w:lang w:val="en-GB"/>
    </w:rPr>
  </w:style>
  <w:style w:type="paragraph" w:customStyle="1" w:styleId="text-1">
    <w:name w:val="text-1"/>
    <w:basedOn w:val="Norml"/>
    <w:rsid w:val="009966E8"/>
    <w:pPr>
      <w:keepNext/>
      <w:widowControl w:val="0"/>
      <w:numPr>
        <w:numId w:val="3"/>
      </w:numPr>
      <w:spacing w:after="120"/>
      <w:jc w:val="both"/>
      <w:outlineLvl w:val="2"/>
    </w:pPr>
    <w:rPr>
      <w:rFonts w:ascii="Verdana" w:hAnsi="Verdana"/>
      <w:sz w:val="20"/>
      <w:lang w:val="en-GB"/>
    </w:rPr>
  </w:style>
  <w:style w:type="paragraph" w:styleId="TJ1">
    <w:name w:val="toc 1"/>
    <w:basedOn w:val="Norml"/>
    <w:next w:val="Norml"/>
    <w:autoRedefine/>
    <w:semiHidden/>
    <w:rsid w:val="00B122AA"/>
    <w:pPr>
      <w:tabs>
        <w:tab w:val="right" w:leader="dot" w:pos="9072"/>
      </w:tabs>
      <w:spacing w:before="120" w:after="120"/>
      <w:ind w:right="567"/>
    </w:pPr>
    <w:rPr>
      <w:rFonts w:ascii="Verdana" w:hAnsi="Verdana"/>
      <w:b/>
      <w:caps/>
      <w:sz w:val="20"/>
    </w:rPr>
  </w:style>
  <w:style w:type="paragraph" w:styleId="TJ2">
    <w:name w:val="toc 2"/>
    <w:basedOn w:val="Norml"/>
    <w:next w:val="Norm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l"/>
    <w:rsid w:val="000A736C"/>
    <w:pPr>
      <w:spacing w:after="240"/>
      <w:jc w:val="right"/>
    </w:pPr>
    <w:rPr>
      <w:rFonts w:ascii="Palatino" w:hAnsi="Palatino"/>
      <w:b/>
      <w:spacing w:val="-2"/>
      <w:sz w:val="38"/>
      <w:szCs w:val="20"/>
      <w:lang w:val="en-GB"/>
    </w:rPr>
  </w:style>
  <w:style w:type="paragraph" w:customStyle="1" w:styleId="WDTitle0">
    <w:name w:val="WD_Title0"/>
    <w:basedOn w:val="Norml"/>
    <w:next w:val="Norml"/>
    <w:rsid w:val="000A736C"/>
    <w:pPr>
      <w:spacing w:after="360"/>
      <w:jc w:val="center"/>
    </w:pPr>
    <w:rPr>
      <w:rFonts w:ascii="Palatino" w:hAnsi="Palatino"/>
      <w:spacing w:val="-2"/>
      <w:sz w:val="22"/>
      <w:szCs w:val="20"/>
      <w:lang w:val="en-GB"/>
    </w:rPr>
  </w:style>
  <w:style w:type="character" w:customStyle="1" w:styleId="LbjegyzetszvegChar">
    <w:name w:val="Lábjegyzetszöveg Char"/>
    <w:link w:val="Lbjegyzetszveg"/>
    <w:rsid w:val="009D4FF4"/>
    <w:rPr>
      <w:rFonts w:eastAsia="Batang"/>
      <w:lang w:val="en-US" w:eastAsia="en-US" w:bidi="ar-SA"/>
    </w:rPr>
  </w:style>
  <w:style w:type="paragraph" w:styleId="TJ3">
    <w:name w:val="toc 3"/>
    <w:basedOn w:val="Norml"/>
    <w:next w:val="Norml"/>
    <w:autoRedefine/>
    <w:semiHidden/>
    <w:rsid w:val="00B122AA"/>
    <w:pPr>
      <w:tabs>
        <w:tab w:val="right" w:leader="dot" w:pos="9072"/>
      </w:tabs>
      <w:ind w:left="480"/>
    </w:pPr>
  </w:style>
  <w:style w:type="character" w:customStyle="1" w:styleId="lfejChar">
    <w:name w:val="Élőfej Char"/>
    <w:link w:val="lfej"/>
    <w:locked/>
    <w:rsid w:val="0018795C"/>
    <w:rPr>
      <w:rFonts w:eastAsia="Batang"/>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290236600">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1A3C-06FF-4364-B2E7-CF282BC1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11074</Words>
  <Characters>76416</Characters>
  <Application>Microsoft Office Word</Application>
  <DocSecurity>0</DocSecurity>
  <Lines>636</Lines>
  <Paragraphs>174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LinksUpToDate>false</LinksUpToDate>
  <CharactersWithSpaces>87316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2014-03-11T12:53:00Z</cp:lastPrinted>
  <dcterms:created xsi:type="dcterms:W3CDTF">2014-09-23T07:47:00Z</dcterms:created>
  <dcterms:modified xsi:type="dcterms:W3CDTF">2014-10-01T08:29:00Z</dcterms:modified>
</cp:coreProperties>
</file>